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C9" w:rsidRPr="00446AF3" w:rsidRDefault="00BA54C9" w:rsidP="00C61E2F">
      <w:pPr>
        <w:pStyle w:val="Title"/>
        <w:contextualSpacing/>
        <w:rPr>
          <w:sz w:val="36"/>
          <w:szCs w:val="36"/>
        </w:rPr>
      </w:pPr>
      <w:r w:rsidRPr="00446AF3">
        <w:rPr>
          <w:sz w:val="36"/>
          <w:szCs w:val="36"/>
        </w:rPr>
        <w:t>CHAPTER 2</w:t>
      </w:r>
    </w:p>
    <w:p w:rsidR="00BA54C9" w:rsidRPr="00517523" w:rsidRDefault="00BA54C9" w:rsidP="00C61E2F">
      <w:pPr>
        <w:contextualSpacing/>
        <w:jc w:val="center"/>
        <w:rPr>
          <w:b/>
          <w:szCs w:val="22"/>
        </w:rPr>
      </w:pPr>
    </w:p>
    <w:p w:rsidR="00BA54C9" w:rsidRPr="00C80CD8" w:rsidRDefault="00705B3A" w:rsidP="00C61E2F">
      <w:pPr>
        <w:pStyle w:val="Heading1"/>
        <w:keepNext w:val="0"/>
        <w:contextualSpacing/>
      </w:pPr>
      <w:r>
        <w:t>A further look at</w:t>
      </w:r>
      <w:r w:rsidR="00BA54C9" w:rsidRPr="00C80CD8">
        <w:t xml:space="preserve"> FINANCIAL STATEMENTS</w:t>
      </w:r>
    </w:p>
    <w:p w:rsidR="00BA54C9" w:rsidRPr="00517523" w:rsidRDefault="00BA54C9" w:rsidP="00C61E2F">
      <w:pPr>
        <w:contextualSpacing/>
        <w:jc w:val="center"/>
        <w:rPr>
          <w:b/>
          <w:szCs w:val="22"/>
        </w:rPr>
      </w:pPr>
    </w:p>
    <w:p w:rsidR="00446AF3" w:rsidRDefault="00446AF3" w:rsidP="00C61E2F">
      <w:pPr>
        <w:pStyle w:val="Heading3"/>
        <w:keepNext w:val="0"/>
        <w:spacing w:after="0"/>
        <w:rPr>
          <w:sz w:val="28"/>
          <w:szCs w:val="28"/>
        </w:rPr>
      </w:pPr>
      <w:r w:rsidRPr="007240A8">
        <w:rPr>
          <w:sz w:val="28"/>
          <w:szCs w:val="28"/>
        </w:rPr>
        <w:t xml:space="preserve">Summary of Question TYPEs by </w:t>
      </w:r>
      <w:r>
        <w:rPr>
          <w:sz w:val="28"/>
          <w:szCs w:val="28"/>
        </w:rPr>
        <w:t>STUDY</w:t>
      </w:r>
      <w:r w:rsidRPr="007240A8">
        <w:rPr>
          <w:sz w:val="28"/>
          <w:szCs w:val="28"/>
        </w:rPr>
        <w:t xml:space="preserve"> Objective and Level of difficulty</w:t>
      </w:r>
    </w:p>
    <w:tbl>
      <w:tblPr>
        <w:tblW w:w="5000" w:type="pct"/>
        <w:jc w:val="center"/>
        <w:tblCellMar>
          <w:left w:w="0" w:type="dxa"/>
          <w:right w:w="0" w:type="dxa"/>
        </w:tblCellMar>
        <w:tblLook w:val="0000"/>
      </w:tblPr>
      <w:tblGrid>
        <w:gridCol w:w="681"/>
        <w:gridCol w:w="484"/>
        <w:gridCol w:w="698"/>
        <w:gridCol w:w="672"/>
        <w:gridCol w:w="470"/>
        <w:gridCol w:w="689"/>
        <w:gridCol w:w="740"/>
        <w:gridCol w:w="470"/>
        <w:gridCol w:w="689"/>
        <w:gridCol w:w="740"/>
        <w:gridCol w:w="468"/>
        <w:gridCol w:w="684"/>
        <w:gridCol w:w="740"/>
        <w:gridCol w:w="470"/>
        <w:gridCol w:w="695"/>
      </w:tblGrid>
      <w:tr w:rsidR="00446AF3" w:rsidRPr="004100B5" w:rsidTr="004100B5">
        <w:trPr>
          <w:cantSplit/>
          <w:jc w:val="center"/>
        </w:trPr>
        <w:tc>
          <w:tcPr>
            <w:tcW w:w="363" w:type="pct"/>
            <w:tcBorders>
              <w:top w:val="single" w:sz="12" w:space="0" w:color="auto"/>
              <w:left w:val="single" w:sz="12" w:space="0" w:color="auto"/>
              <w:bottom w:val="single" w:sz="12" w:space="0" w:color="auto"/>
              <w:right w:val="single" w:sz="4" w:space="0" w:color="auto"/>
            </w:tcBorders>
            <w:vAlign w:val="center"/>
          </w:tcPr>
          <w:p w:rsidR="00446AF3" w:rsidRPr="004100B5" w:rsidRDefault="00446AF3" w:rsidP="00C61E2F">
            <w:pPr>
              <w:jc w:val="center"/>
              <w:rPr>
                <w:b/>
                <w:color w:val="000000"/>
                <w:sz w:val="20"/>
              </w:rPr>
            </w:pPr>
            <w:r w:rsidRPr="004100B5">
              <w:rPr>
                <w:b/>
                <w:color w:val="000000"/>
                <w:sz w:val="20"/>
              </w:rPr>
              <w:t>Item</w:t>
            </w:r>
          </w:p>
        </w:tc>
        <w:tc>
          <w:tcPr>
            <w:tcW w:w="258" w:type="pct"/>
            <w:tcBorders>
              <w:top w:val="single" w:sz="12" w:space="0" w:color="auto"/>
              <w:left w:val="single" w:sz="4" w:space="0" w:color="auto"/>
              <w:bottom w:val="single" w:sz="12" w:space="0" w:color="auto"/>
              <w:right w:val="single" w:sz="4" w:space="0" w:color="auto"/>
            </w:tcBorders>
            <w:vAlign w:val="center"/>
          </w:tcPr>
          <w:p w:rsidR="00446AF3" w:rsidRPr="004100B5" w:rsidRDefault="00446AF3" w:rsidP="00C61E2F">
            <w:pPr>
              <w:jc w:val="center"/>
              <w:rPr>
                <w:b/>
                <w:color w:val="000000"/>
                <w:sz w:val="20"/>
              </w:rPr>
            </w:pPr>
            <w:r w:rsidRPr="004100B5">
              <w:rPr>
                <w:b/>
                <w:color w:val="000000"/>
                <w:sz w:val="20"/>
              </w:rPr>
              <w:t>SO</w:t>
            </w:r>
          </w:p>
        </w:tc>
        <w:tc>
          <w:tcPr>
            <w:tcW w:w="372" w:type="pct"/>
            <w:tcBorders>
              <w:top w:val="single" w:sz="12" w:space="0" w:color="auto"/>
              <w:left w:val="single" w:sz="4" w:space="0" w:color="auto"/>
              <w:bottom w:val="single" w:sz="12" w:space="0" w:color="auto"/>
              <w:right w:val="double" w:sz="4" w:space="0" w:color="auto"/>
            </w:tcBorders>
            <w:vAlign w:val="center"/>
          </w:tcPr>
          <w:p w:rsidR="00446AF3" w:rsidRPr="004100B5" w:rsidRDefault="00446AF3" w:rsidP="00C61E2F">
            <w:pPr>
              <w:jc w:val="center"/>
              <w:rPr>
                <w:b/>
                <w:color w:val="000000"/>
                <w:sz w:val="20"/>
              </w:rPr>
            </w:pPr>
            <w:r w:rsidRPr="004100B5">
              <w:rPr>
                <w:b/>
                <w:color w:val="000000"/>
                <w:sz w:val="20"/>
              </w:rPr>
              <w:t>LOD</w:t>
            </w:r>
          </w:p>
        </w:tc>
        <w:tc>
          <w:tcPr>
            <w:tcW w:w="358" w:type="pct"/>
            <w:tcBorders>
              <w:top w:val="single" w:sz="12" w:space="0" w:color="auto"/>
              <w:left w:val="double" w:sz="4" w:space="0" w:color="auto"/>
              <w:bottom w:val="single" w:sz="12" w:space="0" w:color="auto"/>
              <w:right w:val="single" w:sz="6" w:space="0" w:color="000000"/>
            </w:tcBorders>
            <w:vAlign w:val="center"/>
          </w:tcPr>
          <w:p w:rsidR="00446AF3" w:rsidRPr="004100B5" w:rsidRDefault="00446AF3" w:rsidP="00C61E2F">
            <w:pPr>
              <w:jc w:val="center"/>
              <w:rPr>
                <w:b/>
                <w:color w:val="000000"/>
                <w:sz w:val="20"/>
              </w:rPr>
            </w:pPr>
            <w:r w:rsidRPr="004100B5">
              <w:rPr>
                <w:b/>
                <w:color w:val="000000"/>
                <w:sz w:val="20"/>
              </w:rPr>
              <w:t>Item</w:t>
            </w:r>
          </w:p>
        </w:tc>
        <w:tc>
          <w:tcPr>
            <w:tcW w:w="250" w:type="pct"/>
            <w:tcBorders>
              <w:top w:val="single" w:sz="12" w:space="0" w:color="auto"/>
              <w:left w:val="single" w:sz="6" w:space="0" w:color="000000"/>
              <w:bottom w:val="single" w:sz="12" w:space="0" w:color="auto"/>
              <w:right w:val="single" w:sz="6" w:space="0" w:color="000000"/>
            </w:tcBorders>
            <w:vAlign w:val="center"/>
          </w:tcPr>
          <w:p w:rsidR="00446AF3" w:rsidRPr="004100B5" w:rsidRDefault="00446AF3" w:rsidP="00C61E2F">
            <w:pPr>
              <w:jc w:val="center"/>
              <w:rPr>
                <w:b/>
                <w:color w:val="000000"/>
                <w:sz w:val="20"/>
              </w:rPr>
            </w:pPr>
            <w:r w:rsidRPr="004100B5">
              <w:rPr>
                <w:b/>
                <w:color w:val="000000"/>
                <w:sz w:val="20"/>
              </w:rPr>
              <w:t>SO</w:t>
            </w:r>
          </w:p>
        </w:tc>
        <w:tc>
          <w:tcPr>
            <w:tcW w:w="367" w:type="pct"/>
            <w:tcBorders>
              <w:top w:val="single" w:sz="12" w:space="0" w:color="auto"/>
              <w:left w:val="single" w:sz="6" w:space="0" w:color="000000"/>
              <w:bottom w:val="single" w:sz="12" w:space="0" w:color="auto"/>
              <w:right w:val="double" w:sz="4" w:space="0" w:color="auto"/>
            </w:tcBorders>
            <w:vAlign w:val="center"/>
          </w:tcPr>
          <w:p w:rsidR="00446AF3" w:rsidRPr="004100B5" w:rsidRDefault="00446AF3" w:rsidP="00C61E2F">
            <w:pPr>
              <w:jc w:val="center"/>
              <w:rPr>
                <w:b/>
                <w:color w:val="000000"/>
                <w:sz w:val="20"/>
              </w:rPr>
            </w:pPr>
            <w:r w:rsidRPr="004100B5">
              <w:rPr>
                <w:b/>
                <w:color w:val="000000"/>
                <w:sz w:val="20"/>
              </w:rPr>
              <w:t>LOD</w:t>
            </w:r>
          </w:p>
        </w:tc>
        <w:tc>
          <w:tcPr>
            <w:tcW w:w="394" w:type="pct"/>
            <w:tcBorders>
              <w:top w:val="single" w:sz="12" w:space="0" w:color="auto"/>
              <w:left w:val="double" w:sz="4" w:space="0" w:color="auto"/>
              <w:bottom w:val="single" w:sz="12" w:space="0" w:color="auto"/>
              <w:right w:val="single" w:sz="6" w:space="0" w:color="000000"/>
            </w:tcBorders>
            <w:vAlign w:val="center"/>
          </w:tcPr>
          <w:p w:rsidR="00446AF3" w:rsidRPr="004100B5" w:rsidRDefault="00446AF3" w:rsidP="00C61E2F">
            <w:pPr>
              <w:jc w:val="center"/>
              <w:rPr>
                <w:b/>
                <w:color w:val="000000"/>
                <w:sz w:val="20"/>
              </w:rPr>
            </w:pPr>
            <w:r w:rsidRPr="004100B5">
              <w:rPr>
                <w:b/>
                <w:color w:val="000000"/>
                <w:sz w:val="20"/>
              </w:rPr>
              <w:t>Item</w:t>
            </w:r>
          </w:p>
        </w:tc>
        <w:tc>
          <w:tcPr>
            <w:tcW w:w="250" w:type="pct"/>
            <w:tcBorders>
              <w:top w:val="single" w:sz="12" w:space="0" w:color="auto"/>
              <w:left w:val="single" w:sz="6" w:space="0" w:color="000000"/>
              <w:bottom w:val="single" w:sz="12" w:space="0" w:color="auto"/>
              <w:right w:val="single" w:sz="6" w:space="0" w:color="000000"/>
            </w:tcBorders>
            <w:vAlign w:val="center"/>
          </w:tcPr>
          <w:p w:rsidR="00446AF3" w:rsidRPr="004100B5" w:rsidRDefault="00446AF3" w:rsidP="00C61E2F">
            <w:pPr>
              <w:jc w:val="center"/>
              <w:rPr>
                <w:b/>
                <w:color w:val="000000"/>
                <w:sz w:val="20"/>
              </w:rPr>
            </w:pPr>
            <w:r w:rsidRPr="004100B5">
              <w:rPr>
                <w:b/>
                <w:color w:val="000000"/>
                <w:sz w:val="20"/>
              </w:rPr>
              <w:t>SO</w:t>
            </w:r>
          </w:p>
        </w:tc>
        <w:tc>
          <w:tcPr>
            <w:tcW w:w="367" w:type="pct"/>
            <w:tcBorders>
              <w:top w:val="single" w:sz="12" w:space="0" w:color="auto"/>
              <w:left w:val="single" w:sz="6" w:space="0" w:color="000000"/>
              <w:bottom w:val="single" w:sz="12" w:space="0" w:color="auto"/>
              <w:right w:val="double" w:sz="4" w:space="0" w:color="auto"/>
            </w:tcBorders>
            <w:vAlign w:val="center"/>
          </w:tcPr>
          <w:p w:rsidR="00446AF3" w:rsidRPr="004100B5" w:rsidRDefault="00446AF3" w:rsidP="00C61E2F">
            <w:pPr>
              <w:jc w:val="center"/>
              <w:rPr>
                <w:b/>
                <w:color w:val="000000"/>
                <w:sz w:val="20"/>
              </w:rPr>
            </w:pPr>
            <w:r w:rsidRPr="004100B5">
              <w:rPr>
                <w:b/>
                <w:color w:val="000000"/>
                <w:sz w:val="20"/>
              </w:rPr>
              <w:t>LOD</w:t>
            </w:r>
          </w:p>
        </w:tc>
        <w:tc>
          <w:tcPr>
            <w:tcW w:w="394" w:type="pct"/>
            <w:tcBorders>
              <w:top w:val="single" w:sz="12" w:space="0" w:color="auto"/>
              <w:left w:val="double" w:sz="4" w:space="0" w:color="auto"/>
              <w:bottom w:val="single" w:sz="12" w:space="0" w:color="auto"/>
              <w:right w:val="single" w:sz="6" w:space="0" w:color="000000"/>
            </w:tcBorders>
            <w:vAlign w:val="center"/>
          </w:tcPr>
          <w:p w:rsidR="00446AF3" w:rsidRPr="004100B5" w:rsidRDefault="00446AF3" w:rsidP="00C61E2F">
            <w:pPr>
              <w:jc w:val="center"/>
              <w:rPr>
                <w:b/>
                <w:color w:val="000000"/>
                <w:sz w:val="20"/>
              </w:rPr>
            </w:pPr>
            <w:r w:rsidRPr="004100B5">
              <w:rPr>
                <w:b/>
                <w:color w:val="000000"/>
                <w:sz w:val="20"/>
              </w:rPr>
              <w:t>Item</w:t>
            </w:r>
          </w:p>
        </w:tc>
        <w:tc>
          <w:tcPr>
            <w:tcW w:w="249" w:type="pct"/>
            <w:tcBorders>
              <w:top w:val="single" w:sz="12" w:space="0" w:color="auto"/>
              <w:bottom w:val="single" w:sz="12" w:space="0" w:color="auto"/>
              <w:right w:val="single" w:sz="4" w:space="0" w:color="auto"/>
            </w:tcBorders>
            <w:vAlign w:val="center"/>
          </w:tcPr>
          <w:p w:rsidR="00446AF3" w:rsidRPr="004100B5" w:rsidRDefault="00446AF3" w:rsidP="00C61E2F">
            <w:pPr>
              <w:jc w:val="center"/>
              <w:rPr>
                <w:b/>
                <w:color w:val="000000"/>
                <w:sz w:val="20"/>
              </w:rPr>
            </w:pPr>
            <w:r w:rsidRPr="004100B5">
              <w:rPr>
                <w:b/>
                <w:color w:val="000000"/>
                <w:sz w:val="20"/>
              </w:rPr>
              <w:t>SO</w:t>
            </w:r>
          </w:p>
        </w:tc>
        <w:tc>
          <w:tcPr>
            <w:tcW w:w="364" w:type="pct"/>
            <w:tcBorders>
              <w:top w:val="single" w:sz="12" w:space="0" w:color="auto"/>
              <w:left w:val="single" w:sz="4" w:space="0" w:color="auto"/>
              <w:bottom w:val="single" w:sz="12" w:space="0" w:color="auto"/>
              <w:right w:val="double" w:sz="4" w:space="0" w:color="auto"/>
            </w:tcBorders>
            <w:vAlign w:val="center"/>
          </w:tcPr>
          <w:p w:rsidR="00446AF3" w:rsidRPr="004100B5" w:rsidRDefault="00446AF3" w:rsidP="00C61E2F">
            <w:pPr>
              <w:jc w:val="center"/>
              <w:rPr>
                <w:b/>
                <w:color w:val="000000"/>
                <w:sz w:val="20"/>
              </w:rPr>
            </w:pPr>
            <w:r w:rsidRPr="004100B5">
              <w:rPr>
                <w:b/>
                <w:color w:val="000000"/>
                <w:sz w:val="20"/>
              </w:rPr>
              <w:t>LOD</w:t>
            </w:r>
          </w:p>
        </w:tc>
        <w:tc>
          <w:tcPr>
            <w:tcW w:w="394" w:type="pct"/>
            <w:tcBorders>
              <w:top w:val="single" w:sz="12" w:space="0" w:color="auto"/>
              <w:left w:val="double" w:sz="4" w:space="0" w:color="auto"/>
              <w:bottom w:val="single" w:sz="12" w:space="0" w:color="auto"/>
              <w:right w:val="single" w:sz="6" w:space="0" w:color="000000"/>
            </w:tcBorders>
            <w:vAlign w:val="center"/>
          </w:tcPr>
          <w:p w:rsidR="00446AF3" w:rsidRPr="004100B5" w:rsidRDefault="00446AF3" w:rsidP="00C61E2F">
            <w:pPr>
              <w:jc w:val="center"/>
              <w:rPr>
                <w:b/>
                <w:color w:val="000000"/>
                <w:sz w:val="20"/>
              </w:rPr>
            </w:pPr>
            <w:r w:rsidRPr="004100B5">
              <w:rPr>
                <w:b/>
                <w:color w:val="000000"/>
                <w:sz w:val="20"/>
              </w:rPr>
              <w:t>Item</w:t>
            </w:r>
          </w:p>
        </w:tc>
        <w:tc>
          <w:tcPr>
            <w:tcW w:w="250" w:type="pct"/>
            <w:tcBorders>
              <w:top w:val="single" w:sz="12" w:space="0" w:color="auto"/>
              <w:bottom w:val="single" w:sz="12" w:space="0" w:color="auto"/>
              <w:right w:val="single" w:sz="6" w:space="0" w:color="000000"/>
            </w:tcBorders>
            <w:vAlign w:val="center"/>
          </w:tcPr>
          <w:p w:rsidR="00446AF3" w:rsidRPr="004100B5" w:rsidRDefault="00446AF3" w:rsidP="00C61E2F">
            <w:pPr>
              <w:jc w:val="center"/>
              <w:rPr>
                <w:b/>
                <w:color w:val="000000"/>
                <w:sz w:val="20"/>
              </w:rPr>
            </w:pPr>
            <w:r w:rsidRPr="004100B5">
              <w:rPr>
                <w:b/>
                <w:color w:val="000000"/>
                <w:sz w:val="20"/>
              </w:rPr>
              <w:t>SO</w:t>
            </w:r>
          </w:p>
        </w:tc>
        <w:tc>
          <w:tcPr>
            <w:tcW w:w="370" w:type="pct"/>
            <w:tcBorders>
              <w:top w:val="single" w:sz="12" w:space="0" w:color="auto"/>
              <w:left w:val="single" w:sz="6" w:space="0" w:color="000000"/>
              <w:bottom w:val="single" w:sz="12" w:space="0" w:color="auto"/>
              <w:right w:val="single" w:sz="12" w:space="0" w:color="auto"/>
            </w:tcBorders>
            <w:vAlign w:val="center"/>
          </w:tcPr>
          <w:p w:rsidR="00446AF3" w:rsidRPr="004100B5" w:rsidRDefault="00446AF3" w:rsidP="00C61E2F">
            <w:pPr>
              <w:jc w:val="center"/>
              <w:rPr>
                <w:b/>
                <w:color w:val="000000"/>
                <w:sz w:val="20"/>
              </w:rPr>
            </w:pPr>
            <w:r w:rsidRPr="004100B5">
              <w:rPr>
                <w:b/>
                <w:color w:val="000000"/>
                <w:sz w:val="20"/>
              </w:rPr>
              <w:t>LOD</w:t>
            </w:r>
          </w:p>
        </w:tc>
      </w:tr>
      <w:tr w:rsidR="00446AF3" w:rsidRPr="004100B5" w:rsidTr="0077726C">
        <w:trPr>
          <w:cantSplit/>
          <w:trHeight w:val="283"/>
          <w:jc w:val="center"/>
        </w:trPr>
        <w:tc>
          <w:tcPr>
            <w:tcW w:w="5000" w:type="pct"/>
            <w:gridSpan w:val="15"/>
            <w:tcBorders>
              <w:top w:val="single" w:sz="12" w:space="0" w:color="auto"/>
              <w:left w:val="single" w:sz="12" w:space="0" w:color="auto"/>
              <w:bottom w:val="single" w:sz="6" w:space="0" w:color="000000"/>
              <w:right w:val="single" w:sz="12" w:space="0" w:color="auto"/>
            </w:tcBorders>
            <w:vAlign w:val="center"/>
          </w:tcPr>
          <w:p w:rsidR="00446AF3" w:rsidRPr="004100B5" w:rsidRDefault="00446AF3" w:rsidP="00C61E2F">
            <w:pPr>
              <w:jc w:val="center"/>
              <w:rPr>
                <w:b/>
                <w:color w:val="000000"/>
                <w:sz w:val="20"/>
              </w:rPr>
            </w:pPr>
            <w:r w:rsidRPr="004100B5">
              <w:rPr>
                <w:b/>
                <w:sz w:val="20"/>
              </w:rPr>
              <w:t>True-False Statements</w:t>
            </w:r>
          </w:p>
        </w:tc>
      </w:tr>
      <w:tr w:rsidR="00446AF3" w:rsidRPr="004100B5" w:rsidTr="004100B5">
        <w:trPr>
          <w:cantSplit/>
          <w:jc w:val="center"/>
        </w:trPr>
        <w:tc>
          <w:tcPr>
            <w:tcW w:w="363" w:type="pct"/>
            <w:tcBorders>
              <w:top w:val="single" w:sz="4" w:space="0" w:color="000000"/>
              <w:left w:val="single" w:sz="12" w:space="0" w:color="auto"/>
              <w:right w:val="single" w:sz="4" w:space="0" w:color="auto"/>
            </w:tcBorders>
            <w:vAlign w:val="center"/>
          </w:tcPr>
          <w:p w:rsidR="00446AF3" w:rsidRPr="004100B5" w:rsidRDefault="00446AF3" w:rsidP="00C61E2F">
            <w:pPr>
              <w:ind w:right="144"/>
              <w:jc w:val="center"/>
              <w:rPr>
                <w:color w:val="000000"/>
                <w:sz w:val="20"/>
              </w:rPr>
            </w:pPr>
            <w:r w:rsidRPr="004100B5">
              <w:rPr>
                <w:color w:val="000000"/>
                <w:sz w:val="20"/>
              </w:rPr>
              <w:t>1.</w:t>
            </w:r>
          </w:p>
        </w:tc>
        <w:tc>
          <w:tcPr>
            <w:tcW w:w="258" w:type="pct"/>
            <w:tcBorders>
              <w:top w:val="single" w:sz="4" w:space="0" w:color="000000"/>
              <w:left w:val="single" w:sz="4" w:space="0" w:color="auto"/>
              <w:right w:val="single" w:sz="4" w:space="0" w:color="auto"/>
            </w:tcBorders>
            <w:vAlign w:val="center"/>
          </w:tcPr>
          <w:p w:rsidR="00446AF3" w:rsidRPr="004100B5" w:rsidRDefault="00446AF3" w:rsidP="00C61E2F">
            <w:pPr>
              <w:jc w:val="center"/>
              <w:rPr>
                <w:color w:val="000000"/>
                <w:sz w:val="20"/>
              </w:rPr>
            </w:pPr>
            <w:r w:rsidRPr="004100B5">
              <w:rPr>
                <w:color w:val="000000"/>
                <w:sz w:val="20"/>
              </w:rPr>
              <w:t>1</w:t>
            </w:r>
          </w:p>
        </w:tc>
        <w:tc>
          <w:tcPr>
            <w:tcW w:w="372" w:type="pct"/>
            <w:tcBorders>
              <w:top w:val="single" w:sz="4" w:space="0" w:color="000000"/>
              <w:left w:val="single" w:sz="4" w:space="0" w:color="auto"/>
              <w:right w:val="double" w:sz="4" w:space="0" w:color="auto"/>
            </w:tcBorders>
            <w:vAlign w:val="center"/>
          </w:tcPr>
          <w:p w:rsidR="00446AF3" w:rsidRPr="004100B5" w:rsidRDefault="00C62C89" w:rsidP="00C61E2F">
            <w:pPr>
              <w:ind w:right="144"/>
              <w:jc w:val="center"/>
              <w:rPr>
                <w:color w:val="000000"/>
                <w:sz w:val="20"/>
              </w:rPr>
            </w:pPr>
            <w:r w:rsidRPr="004100B5">
              <w:rPr>
                <w:color w:val="000000"/>
                <w:sz w:val="20"/>
              </w:rPr>
              <w:t>E</w:t>
            </w:r>
          </w:p>
        </w:tc>
        <w:tc>
          <w:tcPr>
            <w:tcW w:w="358" w:type="pct"/>
            <w:tcBorders>
              <w:top w:val="single" w:sz="4" w:space="0" w:color="000000"/>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16.</w:t>
            </w:r>
          </w:p>
        </w:tc>
        <w:tc>
          <w:tcPr>
            <w:tcW w:w="250" w:type="pct"/>
            <w:tcBorders>
              <w:top w:val="single" w:sz="4" w:space="0" w:color="000000"/>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top w:val="single" w:sz="4" w:space="0" w:color="000000"/>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E</w:t>
            </w:r>
          </w:p>
        </w:tc>
        <w:tc>
          <w:tcPr>
            <w:tcW w:w="394" w:type="pct"/>
            <w:tcBorders>
              <w:top w:val="single" w:sz="4" w:space="0" w:color="000000"/>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31.</w:t>
            </w:r>
          </w:p>
        </w:tc>
        <w:tc>
          <w:tcPr>
            <w:tcW w:w="250" w:type="pct"/>
            <w:tcBorders>
              <w:top w:val="single" w:sz="4" w:space="0" w:color="000000"/>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top w:val="single" w:sz="4" w:space="0" w:color="000000"/>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E</w:t>
            </w:r>
          </w:p>
        </w:tc>
        <w:tc>
          <w:tcPr>
            <w:tcW w:w="394" w:type="pct"/>
            <w:tcBorders>
              <w:top w:val="single" w:sz="4" w:space="0" w:color="000000"/>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46.</w:t>
            </w:r>
          </w:p>
        </w:tc>
        <w:tc>
          <w:tcPr>
            <w:tcW w:w="249" w:type="pct"/>
            <w:tcBorders>
              <w:top w:val="single" w:sz="4" w:space="0" w:color="000000"/>
              <w:right w:val="single" w:sz="4" w:space="0" w:color="auto"/>
            </w:tcBorders>
          </w:tcPr>
          <w:p w:rsidR="00446AF3" w:rsidRPr="004100B5" w:rsidRDefault="00446AF3" w:rsidP="00C61E2F">
            <w:pPr>
              <w:contextualSpacing/>
              <w:jc w:val="center"/>
              <w:rPr>
                <w:color w:val="000000"/>
                <w:sz w:val="20"/>
              </w:rPr>
            </w:pPr>
            <w:r w:rsidRPr="004100B5">
              <w:rPr>
                <w:color w:val="000000"/>
                <w:sz w:val="20"/>
              </w:rPr>
              <w:t>3</w:t>
            </w:r>
          </w:p>
        </w:tc>
        <w:tc>
          <w:tcPr>
            <w:tcW w:w="364" w:type="pct"/>
            <w:tcBorders>
              <w:top w:val="single" w:sz="4" w:space="0" w:color="000000"/>
              <w:left w:val="single" w:sz="4" w:space="0" w:color="auto"/>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top w:val="single" w:sz="4" w:space="0" w:color="000000"/>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61.</w:t>
            </w:r>
          </w:p>
        </w:tc>
        <w:tc>
          <w:tcPr>
            <w:tcW w:w="250" w:type="pct"/>
            <w:tcBorders>
              <w:top w:val="single" w:sz="4"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3</w:t>
            </w:r>
          </w:p>
        </w:tc>
        <w:tc>
          <w:tcPr>
            <w:tcW w:w="370" w:type="pct"/>
            <w:tcBorders>
              <w:top w:val="single" w:sz="4" w:space="0" w:color="000000"/>
              <w:left w:val="single" w:sz="6" w:space="0" w:color="000000"/>
              <w:right w:val="single" w:sz="12" w:space="0" w:color="auto"/>
            </w:tcBorders>
            <w:vAlign w:val="center"/>
          </w:tcPr>
          <w:p w:rsidR="00446AF3" w:rsidRPr="004100B5" w:rsidRDefault="00C62C89" w:rsidP="00C61E2F">
            <w:pPr>
              <w:jc w:val="center"/>
              <w:rPr>
                <w:color w:val="000000"/>
                <w:sz w:val="20"/>
              </w:rPr>
            </w:pPr>
            <w:r w:rsidRPr="004100B5">
              <w:rPr>
                <w:color w:val="000000"/>
                <w:sz w:val="20"/>
              </w:rPr>
              <w:t>E</w:t>
            </w:r>
          </w:p>
        </w:tc>
      </w:tr>
      <w:tr w:rsidR="00446AF3" w:rsidRPr="004100B5" w:rsidTr="004100B5">
        <w:trPr>
          <w:cantSplit/>
          <w:jc w:val="center"/>
        </w:trPr>
        <w:tc>
          <w:tcPr>
            <w:tcW w:w="363" w:type="pct"/>
            <w:tcBorders>
              <w:left w:val="single" w:sz="12" w:space="0" w:color="auto"/>
              <w:right w:val="single" w:sz="4" w:space="0" w:color="auto"/>
            </w:tcBorders>
            <w:vAlign w:val="center"/>
          </w:tcPr>
          <w:p w:rsidR="00446AF3" w:rsidRPr="004100B5" w:rsidRDefault="00446AF3" w:rsidP="00C61E2F">
            <w:pPr>
              <w:ind w:right="144"/>
              <w:jc w:val="center"/>
              <w:rPr>
                <w:color w:val="000000"/>
                <w:sz w:val="20"/>
              </w:rPr>
            </w:pPr>
            <w:r w:rsidRPr="004100B5">
              <w:rPr>
                <w:color w:val="000000"/>
                <w:sz w:val="20"/>
              </w:rPr>
              <w:t>2.</w:t>
            </w:r>
          </w:p>
        </w:tc>
        <w:tc>
          <w:tcPr>
            <w:tcW w:w="258" w:type="pct"/>
            <w:tcBorders>
              <w:left w:val="single" w:sz="4" w:space="0" w:color="auto"/>
              <w:right w:val="single" w:sz="4" w:space="0" w:color="auto"/>
            </w:tcBorders>
            <w:vAlign w:val="center"/>
          </w:tcPr>
          <w:p w:rsidR="00446AF3" w:rsidRPr="004100B5" w:rsidRDefault="00446AF3" w:rsidP="00C61E2F">
            <w:pPr>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446AF3" w:rsidRPr="004100B5" w:rsidRDefault="00C62C89"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17.</w:t>
            </w:r>
          </w:p>
        </w:tc>
        <w:tc>
          <w:tcPr>
            <w:tcW w:w="250" w:type="pct"/>
            <w:tcBorders>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32.</w:t>
            </w:r>
          </w:p>
        </w:tc>
        <w:tc>
          <w:tcPr>
            <w:tcW w:w="250" w:type="pct"/>
            <w:tcBorders>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47.</w:t>
            </w:r>
          </w:p>
        </w:tc>
        <w:tc>
          <w:tcPr>
            <w:tcW w:w="249" w:type="pct"/>
            <w:tcBorders>
              <w:right w:val="single" w:sz="4" w:space="0" w:color="auto"/>
            </w:tcBorders>
          </w:tcPr>
          <w:p w:rsidR="00446AF3" w:rsidRPr="004100B5" w:rsidRDefault="00446AF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62.</w:t>
            </w:r>
          </w:p>
        </w:tc>
        <w:tc>
          <w:tcPr>
            <w:tcW w:w="250" w:type="pct"/>
            <w:tcBorders>
              <w:right w:val="single" w:sz="6" w:space="0" w:color="000000"/>
            </w:tcBorders>
          </w:tcPr>
          <w:p w:rsidR="00446AF3" w:rsidRPr="004100B5" w:rsidRDefault="00446AF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446AF3" w:rsidRPr="004100B5" w:rsidRDefault="00C62C89" w:rsidP="00C61E2F">
            <w:pPr>
              <w:jc w:val="center"/>
              <w:rPr>
                <w:color w:val="000000"/>
                <w:sz w:val="20"/>
              </w:rPr>
            </w:pPr>
            <w:r w:rsidRPr="004100B5">
              <w:rPr>
                <w:color w:val="000000"/>
                <w:sz w:val="20"/>
              </w:rPr>
              <w:t>E</w:t>
            </w:r>
          </w:p>
        </w:tc>
      </w:tr>
      <w:tr w:rsidR="00446AF3" w:rsidRPr="004100B5" w:rsidTr="004100B5">
        <w:trPr>
          <w:cantSplit/>
          <w:jc w:val="center"/>
        </w:trPr>
        <w:tc>
          <w:tcPr>
            <w:tcW w:w="363" w:type="pct"/>
            <w:tcBorders>
              <w:left w:val="single" w:sz="12" w:space="0" w:color="auto"/>
              <w:right w:val="single" w:sz="4" w:space="0" w:color="auto"/>
            </w:tcBorders>
            <w:vAlign w:val="center"/>
          </w:tcPr>
          <w:p w:rsidR="00446AF3" w:rsidRPr="004100B5" w:rsidRDefault="00446AF3" w:rsidP="00C61E2F">
            <w:pPr>
              <w:ind w:right="144"/>
              <w:jc w:val="center"/>
              <w:rPr>
                <w:color w:val="000000"/>
                <w:sz w:val="20"/>
              </w:rPr>
            </w:pPr>
            <w:r w:rsidRPr="004100B5">
              <w:rPr>
                <w:color w:val="000000"/>
                <w:sz w:val="20"/>
              </w:rPr>
              <w:t>3.</w:t>
            </w:r>
          </w:p>
        </w:tc>
        <w:tc>
          <w:tcPr>
            <w:tcW w:w="258" w:type="pct"/>
            <w:tcBorders>
              <w:left w:val="single" w:sz="4" w:space="0" w:color="auto"/>
              <w:right w:val="single" w:sz="4" w:space="0" w:color="auto"/>
            </w:tcBorders>
            <w:vAlign w:val="center"/>
          </w:tcPr>
          <w:p w:rsidR="00446AF3" w:rsidRPr="004100B5" w:rsidRDefault="00446AF3" w:rsidP="00C61E2F">
            <w:pPr>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446AF3" w:rsidRPr="004100B5" w:rsidRDefault="00C62C89"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18.</w:t>
            </w:r>
          </w:p>
        </w:tc>
        <w:tc>
          <w:tcPr>
            <w:tcW w:w="250" w:type="pct"/>
            <w:tcBorders>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33.</w:t>
            </w:r>
          </w:p>
        </w:tc>
        <w:tc>
          <w:tcPr>
            <w:tcW w:w="250" w:type="pct"/>
            <w:tcBorders>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48.</w:t>
            </w:r>
          </w:p>
        </w:tc>
        <w:tc>
          <w:tcPr>
            <w:tcW w:w="249" w:type="pct"/>
            <w:tcBorders>
              <w:right w:val="single" w:sz="4" w:space="0" w:color="auto"/>
            </w:tcBorders>
          </w:tcPr>
          <w:p w:rsidR="00446AF3" w:rsidRPr="004100B5" w:rsidRDefault="00446AF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63.</w:t>
            </w:r>
          </w:p>
        </w:tc>
        <w:tc>
          <w:tcPr>
            <w:tcW w:w="250" w:type="pct"/>
            <w:tcBorders>
              <w:right w:val="single" w:sz="6" w:space="0" w:color="000000"/>
            </w:tcBorders>
          </w:tcPr>
          <w:p w:rsidR="00446AF3" w:rsidRPr="004100B5" w:rsidRDefault="00446AF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446AF3" w:rsidRPr="004100B5" w:rsidRDefault="00C62C89" w:rsidP="00C61E2F">
            <w:pPr>
              <w:jc w:val="center"/>
              <w:rPr>
                <w:color w:val="000000"/>
                <w:sz w:val="20"/>
              </w:rPr>
            </w:pPr>
            <w:r w:rsidRPr="004100B5">
              <w:rPr>
                <w:color w:val="000000"/>
                <w:sz w:val="20"/>
              </w:rPr>
              <w:t>E</w:t>
            </w:r>
          </w:p>
        </w:tc>
      </w:tr>
      <w:tr w:rsidR="00446AF3" w:rsidRPr="004100B5" w:rsidTr="004100B5">
        <w:trPr>
          <w:cantSplit/>
          <w:jc w:val="center"/>
        </w:trPr>
        <w:tc>
          <w:tcPr>
            <w:tcW w:w="363" w:type="pct"/>
            <w:tcBorders>
              <w:left w:val="single" w:sz="12" w:space="0" w:color="auto"/>
              <w:right w:val="single" w:sz="4" w:space="0" w:color="auto"/>
            </w:tcBorders>
            <w:vAlign w:val="center"/>
          </w:tcPr>
          <w:p w:rsidR="00446AF3" w:rsidRPr="004100B5" w:rsidRDefault="00446AF3" w:rsidP="00C61E2F">
            <w:pPr>
              <w:ind w:right="144"/>
              <w:jc w:val="center"/>
              <w:rPr>
                <w:color w:val="000000"/>
                <w:sz w:val="20"/>
              </w:rPr>
            </w:pPr>
            <w:r w:rsidRPr="004100B5">
              <w:rPr>
                <w:color w:val="000000"/>
                <w:sz w:val="20"/>
              </w:rPr>
              <w:t>4.</w:t>
            </w:r>
          </w:p>
        </w:tc>
        <w:tc>
          <w:tcPr>
            <w:tcW w:w="258" w:type="pct"/>
            <w:tcBorders>
              <w:left w:val="single" w:sz="4" w:space="0" w:color="auto"/>
              <w:right w:val="single" w:sz="4" w:space="0" w:color="auto"/>
            </w:tcBorders>
            <w:vAlign w:val="center"/>
          </w:tcPr>
          <w:p w:rsidR="00446AF3" w:rsidRPr="004100B5" w:rsidRDefault="00446AF3" w:rsidP="00C61E2F">
            <w:pPr>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446AF3" w:rsidRPr="004100B5" w:rsidRDefault="00C62C89"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19.</w:t>
            </w:r>
          </w:p>
        </w:tc>
        <w:tc>
          <w:tcPr>
            <w:tcW w:w="250" w:type="pct"/>
            <w:tcBorders>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34.</w:t>
            </w:r>
          </w:p>
        </w:tc>
        <w:tc>
          <w:tcPr>
            <w:tcW w:w="250" w:type="pct"/>
            <w:tcBorders>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49.</w:t>
            </w:r>
          </w:p>
        </w:tc>
        <w:tc>
          <w:tcPr>
            <w:tcW w:w="249" w:type="pct"/>
            <w:tcBorders>
              <w:right w:val="single" w:sz="4" w:space="0" w:color="auto"/>
            </w:tcBorders>
          </w:tcPr>
          <w:p w:rsidR="00446AF3" w:rsidRPr="004100B5" w:rsidRDefault="00446AF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64.</w:t>
            </w:r>
          </w:p>
        </w:tc>
        <w:tc>
          <w:tcPr>
            <w:tcW w:w="250" w:type="pct"/>
            <w:tcBorders>
              <w:right w:val="single" w:sz="6" w:space="0" w:color="000000"/>
            </w:tcBorders>
          </w:tcPr>
          <w:p w:rsidR="00446AF3" w:rsidRPr="004100B5" w:rsidRDefault="00446AF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446AF3" w:rsidRPr="004100B5" w:rsidRDefault="00C62C89" w:rsidP="00C61E2F">
            <w:pPr>
              <w:jc w:val="center"/>
              <w:rPr>
                <w:color w:val="000000"/>
                <w:sz w:val="20"/>
              </w:rPr>
            </w:pPr>
            <w:r w:rsidRPr="004100B5">
              <w:rPr>
                <w:color w:val="000000"/>
                <w:sz w:val="20"/>
              </w:rPr>
              <w:t>M</w:t>
            </w:r>
          </w:p>
        </w:tc>
      </w:tr>
      <w:tr w:rsidR="00446AF3" w:rsidRPr="004100B5" w:rsidTr="004100B5">
        <w:trPr>
          <w:cantSplit/>
          <w:trHeight w:val="271"/>
          <w:jc w:val="center"/>
        </w:trPr>
        <w:tc>
          <w:tcPr>
            <w:tcW w:w="363" w:type="pct"/>
            <w:tcBorders>
              <w:left w:val="single" w:sz="12" w:space="0" w:color="auto"/>
              <w:right w:val="single" w:sz="4" w:space="0" w:color="auto"/>
            </w:tcBorders>
            <w:vAlign w:val="center"/>
          </w:tcPr>
          <w:p w:rsidR="00446AF3" w:rsidRPr="004100B5" w:rsidRDefault="00446AF3" w:rsidP="00C61E2F">
            <w:pPr>
              <w:ind w:right="144"/>
              <w:jc w:val="center"/>
              <w:rPr>
                <w:color w:val="000000"/>
                <w:sz w:val="20"/>
              </w:rPr>
            </w:pPr>
            <w:r w:rsidRPr="004100B5">
              <w:rPr>
                <w:color w:val="000000"/>
                <w:sz w:val="20"/>
              </w:rPr>
              <w:t>5.</w:t>
            </w:r>
          </w:p>
        </w:tc>
        <w:tc>
          <w:tcPr>
            <w:tcW w:w="258" w:type="pct"/>
            <w:tcBorders>
              <w:left w:val="single" w:sz="4" w:space="0" w:color="auto"/>
              <w:right w:val="single" w:sz="4" w:space="0" w:color="auto"/>
            </w:tcBorders>
            <w:vAlign w:val="center"/>
          </w:tcPr>
          <w:p w:rsidR="00446AF3" w:rsidRPr="004100B5" w:rsidRDefault="00446AF3" w:rsidP="00C61E2F">
            <w:pPr>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446AF3" w:rsidRPr="004100B5" w:rsidRDefault="00C62C89"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20.</w:t>
            </w:r>
          </w:p>
        </w:tc>
        <w:tc>
          <w:tcPr>
            <w:tcW w:w="250" w:type="pct"/>
            <w:tcBorders>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35.</w:t>
            </w:r>
          </w:p>
        </w:tc>
        <w:tc>
          <w:tcPr>
            <w:tcW w:w="250" w:type="pct"/>
            <w:tcBorders>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50.</w:t>
            </w:r>
          </w:p>
        </w:tc>
        <w:tc>
          <w:tcPr>
            <w:tcW w:w="249" w:type="pct"/>
            <w:tcBorders>
              <w:right w:val="single" w:sz="4" w:space="0" w:color="auto"/>
            </w:tcBorders>
          </w:tcPr>
          <w:p w:rsidR="00446AF3" w:rsidRPr="004100B5" w:rsidRDefault="00446AF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65.</w:t>
            </w:r>
          </w:p>
        </w:tc>
        <w:tc>
          <w:tcPr>
            <w:tcW w:w="250" w:type="pct"/>
            <w:tcBorders>
              <w:right w:val="single" w:sz="6" w:space="0" w:color="000000"/>
            </w:tcBorders>
          </w:tcPr>
          <w:p w:rsidR="00446AF3" w:rsidRPr="004100B5" w:rsidRDefault="00446AF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446AF3" w:rsidRPr="004100B5" w:rsidRDefault="00C62C89" w:rsidP="00C61E2F">
            <w:pPr>
              <w:jc w:val="center"/>
              <w:rPr>
                <w:color w:val="000000"/>
                <w:sz w:val="20"/>
              </w:rPr>
            </w:pPr>
            <w:r w:rsidRPr="004100B5">
              <w:rPr>
                <w:color w:val="000000"/>
                <w:sz w:val="20"/>
              </w:rPr>
              <w:t>M</w:t>
            </w:r>
          </w:p>
        </w:tc>
      </w:tr>
      <w:tr w:rsidR="00446AF3" w:rsidRPr="004100B5" w:rsidTr="004100B5">
        <w:trPr>
          <w:cantSplit/>
          <w:jc w:val="center"/>
        </w:trPr>
        <w:tc>
          <w:tcPr>
            <w:tcW w:w="363" w:type="pct"/>
            <w:tcBorders>
              <w:left w:val="single" w:sz="12" w:space="0" w:color="auto"/>
              <w:right w:val="single" w:sz="4" w:space="0" w:color="auto"/>
            </w:tcBorders>
            <w:vAlign w:val="center"/>
          </w:tcPr>
          <w:p w:rsidR="00446AF3" w:rsidRPr="004100B5" w:rsidRDefault="00446AF3" w:rsidP="00C61E2F">
            <w:pPr>
              <w:ind w:right="144"/>
              <w:jc w:val="center"/>
              <w:rPr>
                <w:color w:val="000000"/>
                <w:sz w:val="20"/>
              </w:rPr>
            </w:pPr>
            <w:r w:rsidRPr="004100B5">
              <w:rPr>
                <w:color w:val="000000"/>
                <w:sz w:val="20"/>
              </w:rPr>
              <w:t>6.</w:t>
            </w:r>
          </w:p>
        </w:tc>
        <w:tc>
          <w:tcPr>
            <w:tcW w:w="258" w:type="pct"/>
            <w:tcBorders>
              <w:left w:val="single" w:sz="4" w:space="0" w:color="auto"/>
              <w:right w:val="single" w:sz="4" w:space="0" w:color="auto"/>
            </w:tcBorders>
            <w:vAlign w:val="center"/>
          </w:tcPr>
          <w:p w:rsidR="00446AF3" w:rsidRPr="004100B5" w:rsidRDefault="00446AF3" w:rsidP="00C61E2F">
            <w:pPr>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446AF3" w:rsidRPr="004100B5" w:rsidRDefault="00C62C89"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21.</w:t>
            </w:r>
          </w:p>
        </w:tc>
        <w:tc>
          <w:tcPr>
            <w:tcW w:w="250" w:type="pct"/>
            <w:tcBorders>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36.</w:t>
            </w:r>
          </w:p>
        </w:tc>
        <w:tc>
          <w:tcPr>
            <w:tcW w:w="250" w:type="pct"/>
            <w:tcBorders>
              <w:left w:val="single" w:sz="6" w:space="0" w:color="000000"/>
              <w:right w:val="single" w:sz="6" w:space="0" w:color="000000"/>
            </w:tcBorders>
          </w:tcPr>
          <w:p w:rsidR="00446AF3" w:rsidRPr="004100B5" w:rsidRDefault="00446AF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446AF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51.</w:t>
            </w:r>
          </w:p>
        </w:tc>
        <w:tc>
          <w:tcPr>
            <w:tcW w:w="249" w:type="pct"/>
            <w:tcBorders>
              <w:right w:val="single" w:sz="4" w:space="0" w:color="auto"/>
            </w:tcBorders>
          </w:tcPr>
          <w:p w:rsidR="00446AF3" w:rsidRPr="004100B5" w:rsidRDefault="00446AF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446AF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446AF3" w:rsidRPr="004100B5" w:rsidRDefault="00446AF3" w:rsidP="00C61E2F">
            <w:pPr>
              <w:ind w:right="144"/>
              <w:contextualSpacing/>
              <w:jc w:val="center"/>
              <w:rPr>
                <w:color w:val="000000"/>
                <w:sz w:val="20"/>
              </w:rPr>
            </w:pPr>
            <w:r w:rsidRPr="004100B5">
              <w:rPr>
                <w:color w:val="000000"/>
                <w:sz w:val="20"/>
              </w:rPr>
              <w:t>66.</w:t>
            </w:r>
          </w:p>
        </w:tc>
        <w:tc>
          <w:tcPr>
            <w:tcW w:w="250" w:type="pct"/>
            <w:tcBorders>
              <w:right w:val="single" w:sz="6" w:space="0" w:color="000000"/>
            </w:tcBorders>
          </w:tcPr>
          <w:p w:rsidR="00446AF3" w:rsidRPr="004100B5" w:rsidRDefault="00446AF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446AF3" w:rsidRPr="004100B5" w:rsidRDefault="00C62C89" w:rsidP="00C61E2F">
            <w:pPr>
              <w:jc w:val="center"/>
              <w:rPr>
                <w:color w:val="000000"/>
                <w:sz w:val="20"/>
              </w:rPr>
            </w:pPr>
            <w:r w:rsidRPr="004100B5">
              <w:rPr>
                <w:color w:val="000000"/>
                <w:sz w:val="20"/>
              </w:rPr>
              <w:t>E</w:t>
            </w:r>
          </w:p>
        </w:tc>
      </w:tr>
      <w:tr w:rsidR="00517523" w:rsidRPr="004100B5" w:rsidTr="004100B5">
        <w:trPr>
          <w:cantSplit/>
          <w:jc w:val="center"/>
        </w:trPr>
        <w:tc>
          <w:tcPr>
            <w:tcW w:w="363" w:type="pct"/>
            <w:tcBorders>
              <w:left w:val="single" w:sz="12" w:space="0" w:color="auto"/>
              <w:right w:val="single" w:sz="4" w:space="0" w:color="auto"/>
            </w:tcBorders>
            <w:vAlign w:val="center"/>
          </w:tcPr>
          <w:p w:rsidR="00517523" w:rsidRPr="004100B5" w:rsidRDefault="00517523" w:rsidP="00C61E2F">
            <w:pPr>
              <w:ind w:right="144"/>
              <w:jc w:val="center"/>
              <w:rPr>
                <w:color w:val="000000"/>
                <w:sz w:val="20"/>
              </w:rPr>
            </w:pPr>
            <w:r w:rsidRPr="004100B5">
              <w:rPr>
                <w:color w:val="000000"/>
                <w:sz w:val="20"/>
              </w:rPr>
              <w:t>7.</w:t>
            </w:r>
          </w:p>
        </w:tc>
        <w:tc>
          <w:tcPr>
            <w:tcW w:w="258" w:type="pct"/>
            <w:tcBorders>
              <w:left w:val="single" w:sz="4" w:space="0" w:color="auto"/>
              <w:right w:val="single" w:sz="4" w:space="0" w:color="auto"/>
            </w:tcBorders>
            <w:vAlign w:val="center"/>
          </w:tcPr>
          <w:p w:rsidR="00517523" w:rsidRPr="004100B5" w:rsidRDefault="00517523" w:rsidP="00C61E2F">
            <w:pPr>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517523" w:rsidRPr="004100B5" w:rsidRDefault="00C62C89"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22.</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37.</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52.</w:t>
            </w:r>
          </w:p>
        </w:tc>
        <w:tc>
          <w:tcPr>
            <w:tcW w:w="249" w:type="pct"/>
            <w:tcBorders>
              <w:right w:val="single" w:sz="4" w:space="0" w:color="auto"/>
            </w:tcBorders>
          </w:tcPr>
          <w:p w:rsidR="00517523" w:rsidRPr="004100B5" w:rsidRDefault="0051752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67.</w:t>
            </w:r>
          </w:p>
        </w:tc>
        <w:tc>
          <w:tcPr>
            <w:tcW w:w="250" w:type="pct"/>
            <w:tcBorders>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517523" w:rsidRPr="004100B5" w:rsidRDefault="00C62C89" w:rsidP="00C61E2F">
            <w:pPr>
              <w:jc w:val="center"/>
              <w:rPr>
                <w:color w:val="000000"/>
                <w:sz w:val="20"/>
              </w:rPr>
            </w:pPr>
            <w:r w:rsidRPr="004100B5">
              <w:rPr>
                <w:color w:val="000000"/>
                <w:sz w:val="20"/>
              </w:rPr>
              <w:t>E</w:t>
            </w:r>
          </w:p>
        </w:tc>
      </w:tr>
      <w:tr w:rsidR="00517523" w:rsidRPr="004100B5" w:rsidTr="004100B5">
        <w:trPr>
          <w:cantSplit/>
          <w:jc w:val="center"/>
        </w:trPr>
        <w:tc>
          <w:tcPr>
            <w:tcW w:w="363" w:type="pct"/>
            <w:tcBorders>
              <w:left w:val="single" w:sz="12" w:space="0" w:color="auto"/>
              <w:right w:val="single" w:sz="4" w:space="0" w:color="auto"/>
            </w:tcBorders>
            <w:vAlign w:val="center"/>
          </w:tcPr>
          <w:p w:rsidR="00517523" w:rsidRPr="004100B5" w:rsidRDefault="00517523" w:rsidP="00C61E2F">
            <w:pPr>
              <w:ind w:right="144"/>
              <w:jc w:val="center"/>
              <w:rPr>
                <w:color w:val="000000"/>
                <w:sz w:val="20"/>
              </w:rPr>
            </w:pPr>
            <w:r w:rsidRPr="004100B5">
              <w:rPr>
                <w:color w:val="000000"/>
                <w:sz w:val="20"/>
              </w:rPr>
              <w:t>8.</w:t>
            </w:r>
          </w:p>
        </w:tc>
        <w:tc>
          <w:tcPr>
            <w:tcW w:w="258" w:type="pct"/>
            <w:tcBorders>
              <w:left w:val="single" w:sz="4" w:space="0" w:color="auto"/>
              <w:right w:val="single" w:sz="4" w:space="0" w:color="auto"/>
            </w:tcBorders>
            <w:vAlign w:val="center"/>
          </w:tcPr>
          <w:p w:rsidR="00517523" w:rsidRPr="004100B5" w:rsidRDefault="00517523" w:rsidP="00C61E2F">
            <w:pPr>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517523" w:rsidRPr="004100B5" w:rsidRDefault="00C62C89"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23.</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38.</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53.</w:t>
            </w:r>
          </w:p>
        </w:tc>
        <w:tc>
          <w:tcPr>
            <w:tcW w:w="249" w:type="pct"/>
            <w:tcBorders>
              <w:right w:val="single" w:sz="4" w:space="0" w:color="auto"/>
            </w:tcBorders>
          </w:tcPr>
          <w:p w:rsidR="00517523" w:rsidRPr="004100B5" w:rsidRDefault="0051752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68.</w:t>
            </w:r>
          </w:p>
        </w:tc>
        <w:tc>
          <w:tcPr>
            <w:tcW w:w="250" w:type="pct"/>
            <w:tcBorders>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517523" w:rsidRPr="004100B5" w:rsidRDefault="00C62C89" w:rsidP="00C61E2F">
            <w:pPr>
              <w:jc w:val="center"/>
              <w:rPr>
                <w:color w:val="000000"/>
                <w:sz w:val="20"/>
              </w:rPr>
            </w:pPr>
            <w:r w:rsidRPr="004100B5">
              <w:rPr>
                <w:color w:val="000000"/>
                <w:sz w:val="20"/>
              </w:rPr>
              <w:t>E</w:t>
            </w:r>
          </w:p>
        </w:tc>
      </w:tr>
      <w:tr w:rsidR="00517523" w:rsidRPr="004100B5" w:rsidTr="004100B5">
        <w:trPr>
          <w:cantSplit/>
          <w:jc w:val="center"/>
        </w:trPr>
        <w:tc>
          <w:tcPr>
            <w:tcW w:w="363" w:type="pct"/>
            <w:tcBorders>
              <w:left w:val="single" w:sz="12" w:space="0" w:color="auto"/>
              <w:right w:val="single" w:sz="4" w:space="0" w:color="auto"/>
            </w:tcBorders>
            <w:vAlign w:val="center"/>
          </w:tcPr>
          <w:p w:rsidR="00517523" w:rsidRPr="004100B5" w:rsidRDefault="00517523" w:rsidP="00C61E2F">
            <w:pPr>
              <w:ind w:right="144"/>
              <w:jc w:val="center"/>
              <w:rPr>
                <w:color w:val="000000"/>
                <w:sz w:val="20"/>
              </w:rPr>
            </w:pPr>
            <w:r w:rsidRPr="004100B5">
              <w:rPr>
                <w:color w:val="000000"/>
                <w:sz w:val="20"/>
              </w:rPr>
              <w:t>9.</w:t>
            </w:r>
          </w:p>
        </w:tc>
        <w:tc>
          <w:tcPr>
            <w:tcW w:w="258" w:type="pct"/>
            <w:tcBorders>
              <w:left w:val="single" w:sz="4" w:space="0" w:color="auto"/>
              <w:right w:val="single" w:sz="4" w:space="0" w:color="auto"/>
            </w:tcBorders>
            <w:vAlign w:val="center"/>
          </w:tcPr>
          <w:p w:rsidR="00517523" w:rsidRPr="004100B5" w:rsidRDefault="00517523" w:rsidP="00C61E2F">
            <w:pPr>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517523" w:rsidRPr="004100B5" w:rsidRDefault="00C62C89"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24.</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39.</w:t>
            </w:r>
          </w:p>
        </w:tc>
        <w:tc>
          <w:tcPr>
            <w:tcW w:w="250" w:type="pct"/>
            <w:tcBorders>
              <w:left w:val="single" w:sz="6" w:space="0" w:color="000000"/>
              <w:right w:val="single" w:sz="6" w:space="0" w:color="000000"/>
            </w:tcBorders>
          </w:tcPr>
          <w:p w:rsidR="00517523" w:rsidRPr="004100B5" w:rsidRDefault="00517523" w:rsidP="00C61E2F">
            <w:pPr>
              <w:pStyle w:val="Header"/>
              <w:contextualSpacing/>
              <w:jc w:val="center"/>
              <w:rPr>
                <w:sz w:val="20"/>
              </w:rPr>
            </w:pPr>
            <w:r w:rsidRPr="004100B5">
              <w:rPr>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54.</w:t>
            </w:r>
          </w:p>
        </w:tc>
        <w:tc>
          <w:tcPr>
            <w:tcW w:w="249" w:type="pct"/>
            <w:tcBorders>
              <w:right w:val="single" w:sz="4" w:space="0" w:color="auto"/>
            </w:tcBorders>
          </w:tcPr>
          <w:p w:rsidR="00517523" w:rsidRPr="004100B5" w:rsidRDefault="0051752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69.</w:t>
            </w:r>
          </w:p>
        </w:tc>
        <w:tc>
          <w:tcPr>
            <w:tcW w:w="250" w:type="pct"/>
            <w:tcBorders>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517523" w:rsidRPr="004100B5" w:rsidRDefault="00C62C89" w:rsidP="00C61E2F">
            <w:pPr>
              <w:jc w:val="center"/>
              <w:rPr>
                <w:color w:val="000000"/>
                <w:sz w:val="20"/>
              </w:rPr>
            </w:pPr>
            <w:r w:rsidRPr="004100B5">
              <w:rPr>
                <w:color w:val="000000"/>
                <w:sz w:val="20"/>
              </w:rPr>
              <w:t>M</w:t>
            </w:r>
          </w:p>
        </w:tc>
      </w:tr>
      <w:tr w:rsidR="00517523" w:rsidRPr="004100B5" w:rsidTr="004100B5">
        <w:trPr>
          <w:cantSplit/>
          <w:jc w:val="center"/>
        </w:trPr>
        <w:tc>
          <w:tcPr>
            <w:tcW w:w="363" w:type="pct"/>
            <w:tcBorders>
              <w:left w:val="single" w:sz="12" w:space="0" w:color="auto"/>
              <w:right w:val="single" w:sz="4" w:space="0" w:color="auto"/>
            </w:tcBorders>
            <w:vAlign w:val="center"/>
          </w:tcPr>
          <w:p w:rsidR="00517523" w:rsidRPr="004100B5" w:rsidRDefault="00517523" w:rsidP="00C61E2F">
            <w:pPr>
              <w:ind w:right="144"/>
              <w:jc w:val="center"/>
              <w:rPr>
                <w:color w:val="000000"/>
                <w:sz w:val="20"/>
              </w:rPr>
            </w:pPr>
            <w:r w:rsidRPr="004100B5">
              <w:rPr>
                <w:color w:val="000000"/>
                <w:sz w:val="20"/>
              </w:rPr>
              <w:t>10.</w:t>
            </w:r>
          </w:p>
        </w:tc>
        <w:tc>
          <w:tcPr>
            <w:tcW w:w="258" w:type="pct"/>
            <w:tcBorders>
              <w:left w:val="single" w:sz="4" w:space="0" w:color="auto"/>
              <w:right w:val="single" w:sz="4" w:space="0" w:color="auto"/>
            </w:tcBorders>
            <w:vAlign w:val="center"/>
          </w:tcPr>
          <w:p w:rsidR="00517523" w:rsidRPr="004100B5" w:rsidRDefault="00517523" w:rsidP="00C61E2F">
            <w:pPr>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517523" w:rsidRPr="004100B5" w:rsidRDefault="00C62C89"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25.</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40.</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55.</w:t>
            </w:r>
          </w:p>
        </w:tc>
        <w:tc>
          <w:tcPr>
            <w:tcW w:w="249" w:type="pct"/>
            <w:tcBorders>
              <w:right w:val="single" w:sz="4" w:space="0" w:color="auto"/>
            </w:tcBorders>
          </w:tcPr>
          <w:p w:rsidR="00517523" w:rsidRPr="004100B5" w:rsidRDefault="0051752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70.</w:t>
            </w:r>
          </w:p>
        </w:tc>
        <w:tc>
          <w:tcPr>
            <w:tcW w:w="250" w:type="pct"/>
            <w:tcBorders>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517523" w:rsidRPr="004100B5" w:rsidRDefault="00C62C89" w:rsidP="00C61E2F">
            <w:pPr>
              <w:jc w:val="center"/>
              <w:rPr>
                <w:color w:val="000000"/>
                <w:sz w:val="20"/>
              </w:rPr>
            </w:pPr>
            <w:r w:rsidRPr="004100B5">
              <w:rPr>
                <w:color w:val="000000"/>
                <w:sz w:val="20"/>
              </w:rPr>
              <w:t>M</w:t>
            </w:r>
          </w:p>
        </w:tc>
      </w:tr>
      <w:tr w:rsidR="00517523" w:rsidRPr="004100B5" w:rsidTr="004100B5">
        <w:trPr>
          <w:cantSplit/>
          <w:jc w:val="center"/>
        </w:trPr>
        <w:tc>
          <w:tcPr>
            <w:tcW w:w="363" w:type="pct"/>
            <w:tcBorders>
              <w:left w:val="single" w:sz="12" w:space="0" w:color="auto"/>
              <w:right w:val="single" w:sz="4" w:space="0" w:color="auto"/>
            </w:tcBorders>
            <w:vAlign w:val="center"/>
          </w:tcPr>
          <w:p w:rsidR="00517523" w:rsidRPr="004100B5" w:rsidRDefault="00517523" w:rsidP="00C61E2F">
            <w:pPr>
              <w:ind w:right="144"/>
              <w:jc w:val="center"/>
              <w:rPr>
                <w:color w:val="000000"/>
                <w:sz w:val="20"/>
              </w:rPr>
            </w:pPr>
            <w:r w:rsidRPr="004100B5">
              <w:rPr>
                <w:color w:val="000000"/>
                <w:sz w:val="20"/>
              </w:rPr>
              <w:t>11.</w:t>
            </w:r>
          </w:p>
        </w:tc>
        <w:tc>
          <w:tcPr>
            <w:tcW w:w="258" w:type="pct"/>
            <w:tcBorders>
              <w:left w:val="single" w:sz="4" w:space="0" w:color="auto"/>
              <w:right w:val="single" w:sz="4" w:space="0" w:color="auto"/>
            </w:tcBorders>
            <w:vAlign w:val="center"/>
          </w:tcPr>
          <w:p w:rsidR="00517523" w:rsidRPr="004100B5" w:rsidRDefault="00517523" w:rsidP="00C61E2F">
            <w:pPr>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517523" w:rsidRPr="004100B5" w:rsidRDefault="00C62C89"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26.</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41.</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56.</w:t>
            </w:r>
          </w:p>
        </w:tc>
        <w:tc>
          <w:tcPr>
            <w:tcW w:w="249" w:type="pct"/>
            <w:tcBorders>
              <w:right w:val="single" w:sz="4" w:space="0" w:color="auto"/>
            </w:tcBorders>
          </w:tcPr>
          <w:p w:rsidR="00517523" w:rsidRPr="004100B5" w:rsidRDefault="0051752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71.</w:t>
            </w:r>
          </w:p>
        </w:tc>
        <w:tc>
          <w:tcPr>
            <w:tcW w:w="250" w:type="pct"/>
            <w:tcBorders>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517523" w:rsidRPr="004100B5" w:rsidRDefault="00C62C89" w:rsidP="00C61E2F">
            <w:pPr>
              <w:jc w:val="center"/>
              <w:rPr>
                <w:color w:val="000000"/>
                <w:sz w:val="20"/>
              </w:rPr>
            </w:pPr>
            <w:r w:rsidRPr="004100B5">
              <w:rPr>
                <w:color w:val="000000"/>
                <w:sz w:val="20"/>
              </w:rPr>
              <w:t>H</w:t>
            </w:r>
          </w:p>
        </w:tc>
      </w:tr>
      <w:tr w:rsidR="00517523" w:rsidRPr="004100B5" w:rsidTr="004100B5">
        <w:trPr>
          <w:cantSplit/>
          <w:jc w:val="center"/>
        </w:trPr>
        <w:tc>
          <w:tcPr>
            <w:tcW w:w="363" w:type="pct"/>
            <w:tcBorders>
              <w:left w:val="single" w:sz="12" w:space="0" w:color="auto"/>
              <w:right w:val="single" w:sz="4" w:space="0" w:color="auto"/>
            </w:tcBorders>
            <w:vAlign w:val="center"/>
          </w:tcPr>
          <w:p w:rsidR="00517523" w:rsidRPr="004100B5" w:rsidRDefault="00517523" w:rsidP="00C61E2F">
            <w:pPr>
              <w:ind w:right="144"/>
              <w:contextualSpacing/>
              <w:jc w:val="center"/>
              <w:rPr>
                <w:color w:val="000000"/>
                <w:sz w:val="20"/>
              </w:rPr>
            </w:pPr>
            <w:r w:rsidRPr="004100B5">
              <w:rPr>
                <w:color w:val="000000"/>
                <w:sz w:val="20"/>
              </w:rPr>
              <w:t>12.</w:t>
            </w:r>
          </w:p>
        </w:tc>
        <w:tc>
          <w:tcPr>
            <w:tcW w:w="258" w:type="pct"/>
            <w:tcBorders>
              <w:left w:val="single" w:sz="4" w:space="0" w:color="auto"/>
              <w:right w:val="single" w:sz="4" w:space="0" w:color="auto"/>
            </w:tcBorders>
          </w:tcPr>
          <w:p w:rsidR="00517523" w:rsidRPr="004100B5" w:rsidRDefault="00517523"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517523" w:rsidRPr="004100B5" w:rsidRDefault="00C62C89"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27.</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42.</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57.</w:t>
            </w:r>
          </w:p>
        </w:tc>
        <w:tc>
          <w:tcPr>
            <w:tcW w:w="249" w:type="pct"/>
            <w:tcBorders>
              <w:right w:val="single" w:sz="4" w:space="0" w:color="auto"/>
            </w:tcBorders>
          </w:tcPr>
          <w:p w:rsidR="00517523" w:rsidRPr="004100B5" w:rsidRDefault="0051752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72.</w:t>
            </w:r>
          </w:p>
        </w:tc>
        <w:tc>
          <w:tcPr>
            <w:tcW w:w="250" w:type="pct"/>
            <w:tcBorders>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517523" w:rsidRPr="004100B5" w:rsidRDefault="00C62C89" w:rsidP="00C61E2F">
            <w:pPr>
              <w:jc w:val="center"/>
              <w:rPr>
                <w:color w:val="000000"/>
                <w:sz w:val="20"/>
              </w:rPr>
            </w:pPr>
            <w:r w:rsidRPr="004100B5">
              <w:rPr>
                <w:color w:val="000000"/>
                <w:sz w:val="20"/>
              </w:rPr>
              <w:t>M</w:t>
            </w:r>
          </w:p>
        </w:tc>
      </w:tr>
      <w:tr w:rsidR="00517523" w:rsidRPr="004100B5" w:rsidTr="004100B5">
        <w:trPr>
          <w:cantSplit/>
          <w:jc w:val="center"/>
        </w:trPr>
        <w:tc>
          <w:tcPr>
            <w:tcW w:w="363" w:type="pct"/>
            <w:tcBorders>
              <w:left w:val="single" w:sz="12" w:space="0" w:color="auto"/>
              <w:right w:val="single" w:sz="4" w:space="0" w:color="auto"/>
            </w:tcBorders>
            <w:vAlign w:val="center"/>
          </w:tcPr>
          <w:p w:rsidR="00517523" w:rsidRPr="004100B5" w:rsidRDefault="00517523" w:rsidP="00C61E2F">
            <w:pPr>
              <w:ind w:right="144"/>
              <w:contextualSpacing/>
              <w:jc w:val="center"/>
              <w:rPr>
                <w:color w:val="000000"/>
                <w:sz w:val="20"/>
              </w:rPr>
            </w:pPr>
            <w:r w:rsidRPr="004100B5">
              <w:rPr>
                <w:color w:val="000000"/>
                <w:sz w:val="20"/>
              </w:rPr>
              <w:t>13.</w:t>
            </w:r>
          </w:p>
        </w:tc>
        <w:tc>
          <w:tcPr>
            <w:tcW w:w="258" w:type="pct"/>
            <w:tcBorders>
              <w:left w:val="single" w:sz="4" w:space="0" w:color="auto"/>
              <w:right w:val="single" w:sz="4" w:space="0" w:color="auto"/>
            </w:tcBorders>
          </w:tcPr>
          <w:p w:rsidR="00517523" w:rsidRPr="004100B5" w:rsidRDefault="00517523"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517523" w:rsidRPr="004100B5" w:rsidRDefault="00C62C89"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28.</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43.</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58.</w:t>
            </w:r>
          </w:p>
        </w:tc>
        <w:tc>
          <w:tcPr>
            <w:tcW w:w="249" w:type="pct"/>
            <w:tcBorders>
              <w:right w:val="single" w:sz="4" w:space="0" w:color="auto"/>
            </w:tcBorders>
          </w:tcPr>
          <w:p w:rsidR="00517523" w:rsidRPr="004100B5" w:rsidRDefault="0051752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73.</w:t>
            </w:r>
          </w:p>
        </w:tc>
        <w:tc>
          <w:tcPr>
            <w:tcW w:w="250" w:type="pct"/>
            <w:tcBorders>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517523" w:rsidRPr="004100B5" w:rsidRDefault="00C62C89" w:rsidP="00C61E2F">
            <w:pPr>
              <w:jc w:val="center"/>
              <w:rPr>
                <w:color w:val="000000"/>
                <w:sz w:val="20"/>
              </w:rPr>
            </w:pPr>
            <w:r w:rsidRPr="004100B5">
              <w:rPr>
                <w:color w:val="000000"/>
                <w:sz w:val="20"/>
              </w:rPr>
              <w:t>E</w:t>
            </w:r>
          </w:p>
        </w:tc>
      </w:tr>
      <w:tr w:rsidR="00517523" w:rsidRPr="004100B5" w:rsidTr="004100B5">
        <w:trPr>
          <w:cantSplit/>
          <w:jc w:val="center"/>
        </w:trPr>
        <w:tc>
          <w:tcPr>
            <w:tcW w:w="363" w:type="pct"/>
            <w:tcBorders>
              <w:left w:val="single" w:sz="12" w:space="0" w:color="auto"/>
              <w:right w:val="single" w:sz="4" w:space="0" w:color="auto"/>
            </w:tcBorders>
            <w:vAlign w:val="center"/>
          </w:tcPr>
          <w:p w:rsidR="00517523" w:rsidRPr="004100B5" w:rsidRDefault="00517523" w:rsidP="00C61E2F">
            <w:pPr>
              <w:ind w:right="144"/>
              <w:contextualSpacing/>
              <w:jc w:val="center"/>
              <w:rPr>
                <w:color w:val="000000"/>
                <w:sz w:val="20"/>
              </w:rPr>
            </w:pPr>
            <w:r w:rsidRPr="004100B5">
              <w:rPr>
                <w:color w:val="000000"/>
                <w:sz w:val="20"/>
              </w:rPr>
              <w:t>14.</w:t>
            </w:r>
          </w:p>
        </w:tc>
        <w:tc>
          <w:tcPr>
            <w:tcW w:w="258" w:type="pct"/>
            <w:tcBorders>
              <w:left w:val="single" w:sz="4" w:space="0" w:color="auto"/>
              <w:right w:val="single" w:sz="4" w:space="0" w:color="auto"/>
            </w:tcBorders>
          </w:tcPr>
          <w:p w:rsidR="00517523" w:rsidRPr="004100B5" w:rsidRDefault="00517523"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517523" w:rsidRPr="004100B5" w:rsidRDefault="00C62C89"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29.</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44.</w:t>
            </w:r>
          </w:p>
        </w:tc>
        <w:tc>
          <w:tcPr>
            <w:tcW w:w="250" w:type="pct"/>
            <w:tcBorders>
              <w:left w:val="single" w:sz="6" w:space="0" w:color="000000"/>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67" w:type="pct"/>
            <w:tcBorders>
              <w:left w:val="single" w:sz="6" w:space="0" w:color="000000"/>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59.</w:t>
            </w:r>
          </w:p>
        </w:tc>
        <w:tc>
          <w:tcPr>
            <w:tcW w:w="249" w:type="pct"/>
            <w:tcBorders>
              <w:right w:val="single" w:sz="4" w:space="0" w:color="auto"/>
            </w:tcBorders>
          </w:tcPr>
          <w:p w:rsidR="00517523" w:rsidRPr="004100B5" w:rsidRDefault="00517523"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74.</w:t>
            </w:r>
          </w:p>
        </w:tc>
        <w:tc>
          <w:tcPr>
            <w:tcW w:w="250" w:type="pct"/>
            <w:tcBorders>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517523" w:rsidRPr="004100B5" w:rsidRDefault="00C62C89" w:rsidP="00C61E2F">
            <w:pPr>
              <w:jc w:val="center"/>
              <w:rPr>
                <w:color w:val="000000"/>
                <w:sz w:val="20"/>
              </w:rPr>
            </w:pPr>
            <w:r w:rsidRPr="004100B5">
              <w:rPr>
                <w:color w:val="000000"/>
                <w:sz w:val="20"/>
              </w:rPr>
              <w:t>M</w:t>
            </w:r>
          </w:p>
        </w:tc>
      </w:tr>
      <w:tr w:rsidR="00517523" w:rsidRPr="004100B5" w:rsidTr="004100B5">
        <w:trPr>
          <w:cantSplit/>
          <w:jc w:val="center"/>
        </w:trPr>
        <w:tc>
          <w:tcPr>
            <w:tcW w:w="363" w:type="pct"/>
            <w:tcBorders>
              <w:left w:val="single" w:sz="12" w:space="0" w:color="auto"/>
              <w:bottom w:val="single" w:sz="4" w:space="0" w:color="auto"/>
              <w:right w:val="single" w:sz="4" w:space="0" w:color="auto"/>
            </w:tcBorders>
            <w:vAlign w:val="center"/>
          </w:tcPr>
          <w:p w:rsidR="00517523" w:rsidRPr="004100B5" w:rsidRDefault="00517523" w:rsidP="00C61E2F">
            <w:pPr>
              <w:ind w:right="144"/>
              <w:contextualSpacing/>
              <w:jc w:val="center"/>
              <w:rPr>
                <w:color w:val="000000"/>
                <w:sz w:val="20"/>
              </w:rPr>
            </w:pPr>
            <w:r w:rsidRPr="004100B5">
              <w:rPr>
                <w:color w:val="000000"/>
                <w:sz w:val="20"/>
              </w:rPr>
              <w:t>15.</w:t>
            </w:r>
          </w:p>
        </w:tc>
        <w:tc>
          <w:tcPr>
            <w:tcW w:w="258" w:type="pct"/>
            <w:tcBorders>
              <w:left w:val="single" w:sz="4" w:space="0" w:color="auto"/>
              <w:bottom w:val="single" w:sz="4" w:space="0" w:color="auto"/>
              <w:right w:val="single" w:sz="4" w:space="0" w:color="auto"/>
            </w:tcBorders>
          </w:tcPr>
          <w:p w:rsidR="00517523" w:rsidRPr="004100B5" w:rsidRDefault="00517523" w:rsidP="00C61E2F">
            <w:pPr>
              <w:contextualSpacing/>
              <w:jc w:val="center"/>
              <w:rPr>
                <w:color w:val="000000"/>
                <w:sz w:val="20"/>
              </w:rPr>
            </w:pPr>
            <w:r w:rsidRPr="004100B5">
              <w:rPr>
                <w:color w:val="000000"/>
                <w:sz w:val="20"/>
              </w:rPr>
              <w:t>1</w:t>
            </w:r>
          </w:p>
        </w:tc>
        <w:tc>
          <w:tcPr>
            <w:tcW w:w="372" w:type="pct"/>
            <w:tcBorders>
              <w:left w:val="single" w:sz="4" w:space="0" w:color="auto"/>
              <w:bottom w:val="single" w:sz="4" w:space="0" w:color="auto"/>
              <w:right w:val="double" w:sz="4" w:space="0" w:color="auto"/>
            </w:tcBorders>
            <w:vAlign w:val="center"/>
          </w:tcPr>
          <w:p w:rsidR="00517523" w:rsidRPr="004100B5" w:rsidRDefault="00C62C89" w:rsidP="00C61E2F">
            <w:pPr>
              <w:ind w:right="144"/>
              <w:jc w:val="center"/>
              <w:rPr>
                <w:color w:val="000000"/>
                <w:sz w:val="20"/>
              </w:rPr>
            </w:pPr>
            <w:r w:rsidRPr="004100B5">
              <w:rPr>
                <w:color w:val="000000"/>
                <w:sz w:val="20"/>
              </w:rPr>
              <w:t>M</w:t>
            </w:r>
          </w:p>
        </w:tc>
        <w:tc>
          <w:tcPr>
            <w:tcW w:w="358" w:type="pct"/>
            <w:tcBorders>
              <w:left w:val="double" w:sz="4" w:space="0" w:color="auto"/>
              <w:bottom w:val="sing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30.</w:t>
            </w:r>
          </w:p>
        </w:tc>
        <w:tc>
          <w:tcPr>
            <w:tcW w:w="250" w:type="pct"/>
            <w:tcBorders>
              <w:left w:val="single" w:sz="6" w:space="0" w:color="000000"/>
              <w:bottom w:val="single" w:sz="4" w:space="0" w:color="auto"/>
              <w:right w:val="single" w:sz="6" w:space="0" w:color="000000"/>
            </w:tcBorders>
          </w:tcPr>
          <w:p w:rsidR="00517523" w:rsidRPr="004100B5" w:rsidRDefault="00517523" w:rsidP="00C61E2F">
            <w:pPr>
              <w:contextualSpacing/>
              <w:jc w:val="center"/>
              <w:rPr>
                <w:color w:val="000000"/>
                <w:sz w:val="20"/>
              </w:rPr>
            </w:pPr>
            <w:r w:rsidRPr="004100B5">
              <w:rPr>
                <w:color w:val="000000"/>
                <w:sz w:val="20"/>
              </w:rPr>
              <w:t>2</w:t>
            </w:r>
          </w:p>
        </w:tc>
        <w:tc>
          <w:tcPr>
            <w:tcW w:w="367" w:type="pct"/>
            <w:tcBorders>
              <w:left w:val="single" w:sz="6" w:space="0" w:color="000000"/>
              <w:bottom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bottom w:val="sing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45.</w:t>
            </w:r>
          </w:p>
        </w:tc>
        <w:tc>
          <w:tcPr>
            <w:tcW w:w="250" w:type="pct"/>
            <w:tcBorders>
              <w:left w:val="single" w:sz="6" w:space="0" w:color="000000"/>
              <w:bottom w:val="single" w:sz="4" w:space="0" w:color="auto"/>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67" w:type="pct"/>
            <w:tcBorders>
              <w:left w:val="single" w:sz="6" w:space="0" w:color="000000"/>
              <w:bottom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bottom w:val="sing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60.</w:t>
            </w:r>
          </w:p>
        </w:tc>
        <w:tc>
          <w:tcPr>
            <w:tcW w:w="249" w:type="pct"/>
            <w:tcBorders>
              <w:bottom w:val="single" w:sz="4" w:space="0" w:color="auto"/>
              <w:right w:val="single" w:sz="4" w:space="0" w:color="auto"/>
            </w:tcBorders>
          </w:tcPr>
          <w:p w:rsidR="00517523" w:rsidRPr="004100B5" w:rsidRDefault="00517523" w:rsidP="00C61E2F">
            <w:pPr>
              <w:contextualSpacing/>
              <w:jc w:val="center"/>
              <w:rPr>
                <w:color w:val="000000"/>
                <w:sz w:val="20"/>
              </w:rPr>
            </w:pPr>
            <w:r w:rsidRPr="004100B5">
              <w:rPr>
                <w:color w:val="000000"/>
                <w:sz w:val="20"/>
              </w:rPr>
              <w:t>3</w:t>
            </w:r>
          </w:p>
        </w:tc>
        <w:tc>
          <w:tcPr>
            <w:tcW w:w="364" w:type="pct"/>
            <w:tcBorders>
              <w:left w:val="single" w:sz="4" w:space="0" w:color="auto"/>
              <w:bottom w:val="single" w:sz="4" w:space="0" w:color="auto"/>
              <w:right w:val="double" w:sz="4" w:space="0" w:color="auto"/>
            </w:tcBorders>
            <w:vAlign w:val="center"/>
          </w:tcPr>
          <w:p w:rsidR="00517523" w:rsidRPr="004100B5" w:rsidRDefault="00C62C89" w:rsidP="00C61E2F">
            <w:pPr>
              <w:jc w:val="center"/>
              <w:rPr>
                <w:color w:val="000000"/>
                <w:sz w:val="20"/>
              </w:rPr>
            </w:pPr>
            <w:r w:rsidRPr="004100B5">
              <w:rPr>
                <w:color w:val="000000"/>
                <w:sz w:val="20"/>
              </w:rPr>
              <w:t>M</w:t>
            </w:r>
          </w:p>
        </w:tc>
        <w:tc>
          <w:tcPr>
            <w:tcW w:w="394" w:type="pct"/>
            <w:tcBorders>
              <w:left w:val="double" w:sz="4" w:space="0" w:color="auto"/>
              <w:bottom w:val="single" w:sz="4" w:space="0" w:color="auto"/>
              <w:right w:val="single" w:sz="6" w:space="0" w:color="000000"/>
            </w:tcBorders>
            <w:vAlign w:val="center"/>
          </w:tcPr>
          <w:p w:rsidR="00517523" w:rsidRPr="004100B5" w:rsidRDefault="00517523" w:rsidP="00C61E2F">
            <w:pPr>
              <w:ind w:right="144"/>
              <w:contextualSpacing/>
              <w:jc w:val="center"/>
              <w:rPr>
                <w:color w:val="000000"/>
                <w:sz w:val="20"/>
              </w:rPr>
            </w:pPr>
            <w:r w:rsidRPr="004100B5">
              <w:rPr>
                <w:color w:val="000000"/>
                <w:sz w:val="20"/>
              </w:rPr>
              <w:t>75.</w:t>
            </w:r>
          </w:p>
        </w:tc>
        <w:tc>
          <w:tcPr>
            <w:tcW w:w="250" w:type="pct"/>
            <w:tcBorders>
              <w:bottom w:val="single" w:sz="4" w:space="0" w:color="auto"/>
              <w:right w:val="single" w:sz="6" w:space="0" w:color="000000"/>
            </w:tcBorders>
          </w:tcPr>
          <w:p w:rsidR="00517523" w:rsidRPr="004100B5" w:rsidRDefault="00517523" w:rsidP="00C61E2F">
            <w:pPr>
              <w:contextualSpacing/>
              <w:jc w:val="center"/>
              <w:rPr>
                <w:color w:val="000000"/>
                <w:sz w:val="20"/>
              </w:rPr>
            </w:pPr>
            <w:r w:rsidRPr="004100B5">
              <w:rPr>
                <w:color w:val="000000"/>
                <w:sz w:val="20"/>
              </w:rPr>
              <w:t>3</w:t>
            </w:r>
          </w:p>
        </w:tc>
        <w:tc>
          <w:tcPr>
            <w:tcW w:w="370" w:type="pct"/>
            <w:tcBorders>
              <w:left w:val="single" w:sz="6" w:space="0" w:color="000000"/>
              <w:bottom w:val="single" w:sz="4" w:space="0" w:color="auto"/>
              <w:right w:val="single" w:sz="12" w:space="0" w:color="auto"/>
            </w:tcBorders>
            <w:vAlign w:val="center"/>
          </w:tcPr>
          <w:p w:rsidR="00517523" w:rsidRPr="004100B5" w:rsidRDefault="00C62C89" w:rsidP="00C61E2F">
            <w:pPr>
              <w:jc w:val="center"/>
              <w:rPr>
                <w:color w:val="000000"/>
                <w:sz w:val="20"/>
              </w:rPr>
            </w:pPr>
            <w:r w:rsidRPr="004100B5">
              <w:rPr>
                <w:color w:val="000000"/>
                <w:sz w:val="20"/>
              </w:rPr>
              <w:t>E</w:t>
            </w:r>
          </w:p>
        </w:tc>
      </w:tr>
      <w:tr w:rsidR="00517523" w:rsidRPr="004100B5" w:rsidTr="0077726C">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517523" w:rsidRPr="004100B5" w:rsidRDefault="00517523" w:rsidP="00C61E2F">
            <w:pPr>
              <w:jc w:val="center"/>
              <w:rPr>
                <w:b/>
                <w:color w:val="000000"/>
                <w:sz w:val="20"/>
              </w:rPr>
            </w:pPr>
            <w:r w:rsidRPr="004100B5">
              <w:rPr>
                <w:b/>
                <w:sz w:val="20"/>
              </w:rPr>
              <w:t>Multiple Choice Questions</w:t>
            </w:r>
          </w:p>
        </w:tc>
      </w:tr>
      <w:tr w:rsidR="00067CC0" w:rsidRPr="004100B5" w:rsidTr="004100B5">
        <w:trPr>
          <w:cantSplit/>
          <w:jc w:val="center"/>
        </w:trPr>
        <w:tc>
          <w:tcPr>
            <w:tcW w:w="363" w:type="pct"/>
            <w:tcBorders>
              <w:top w:val="single" w:sz="4" w:space="0" w:color="auto"/>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76.</w:t>
            </w:r>
          </w:p>
        </w:tc>
        <w:tc>
          <w:tcPr>
            <w:tcW w:w="258" w:type="pct"/>
            <w:tcBorders>
              <w:top w:val="single" w:sz="4" w:space="0" w:color="auto"/>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top w:val="single" w:sz="4" w:space="0" w:color="auto"/>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E</w:t>
            </w:r>
          </w:p>
        </w:tc>
        <w:tc>
          <w:tcPr>
            <w:tcW w:w="358" w:type="pct"/>
            <w:tcBorders>
              <w:top w:val="single" w:sz="4" w:space="0" w:color="auto"/>
              <w:left w:val="double" w:sz="4" w:space="0" w:color="auto"/>
              <w:right w:val="single" w:sz="6" w:space="0" w:color="000000"/>
            </w:tcBorders>
            <w:vAlign w:val="center"/>
          </w:tcPr>
          <w:p w:rsidR="00067CC0" w:rsidRPr="004100B5" w:rsidRDefault="00067CC0" w:rsidP="00E36621">
            <w:pPr>
              <w:ind w:right="144"/>
              <w:contextualSpacing/>
              <w:jc w:val="center"/>
              <w:rPr>
                <w:color w:val="000000"/>
                <w:sz w:val="20"/>
              </w:rPr>
            </w:pPr>
            <w:r w:rsidRPr="004100B5">
              <w:rPr>
                <w:color w:val="000000"/>
                <w:sz w:val="20"/>
              </w:rPr>
              <w:t>91.</w:t>
            </w:r>
          </w:p>
        </w:tc>
        <w:tc>
          <w:tcPr>
            <w:tcW w:w="250" w:type="pct"/>
            <w:tcBorders>
              <w:top w:val="single" w:sz="4" w:space="0" w:color="auto"/>
              <w:left w:val="single" w:sz="6" w:space="0" w:color="000000"/>
              <w:right w:val="single" w:sz="6" w:space="0" w:color="000000"/>
            </w:tcBorders>
          </w:tcPr>
          <w:p w:rsidR="00067CC0" w:rsidRPr="004100B5" w:rsidRDefault="00067CC0" w:rsidP="00E36621">
            <w:pPr>
              <w:contextualSpacing/>
              <w:jc w:val="center"/>
              <w:rPr>
                <w:color w:val="000000"/>
                <w:sz w:val="20"/>
              </w:rPr>
            </w:pPr>
            <w:r w:rsidRPr="004100B5">
              <w:rPr>
                <w:color w:val="000000"/>
                <w:sz w:val="20"/>
              </w:rPr>
              <w:t>1</w:t>
            </w:r>
          </w:p>
        </w:tc>
        <w:tc>
          <w:tcPr>
            <w:tcW w:w="367" w:type="pct"/>
            <w:tcBorders>
              <w:top w:val="single" w:sz="4" w:space="0" w:color="auto"/>
              <w:left w:val="single" w:sz="6" w:space="0" w:color="000000"/>
              <w:right w:val="double" w:sz="4" w:space="0" w:color="auto"/>
            </w:tcBorders>
            <w:vAlign w:val="center"/>
          </w:tcPr>
          <w:p w:rsidR="00067CC0" w:rsidRPr="004100B5" w:rsidRDefault="00067CC0" w:rsidP="00E36621">
            <w:pPr>
              <w:ind w:right="144"/>
              <w:jc w:val="center"/>
              <w:rPr>
                <w:color w:val="000000"/>
                <w:sz w:val="20"/>
              </w:rPr>
            </w:pPr>
            <w:r w:rsidRPr="004100B5">
              <w:rPr>
                <w:color w:val="000000"/>
                <w:sz w:val="20"/>
              </w:rPr>
              <w:t>M</w:t>
            </w:r>
          </w:p>
        </w:tc>
        <w:tc>
          <w:tcPr>
            <w:tcW w:w="394" w:type="pct"/>
            <w:tcBorders>
              <w:top w:val="single" w:sz="4" w:space="0" w:color="auto"/>
              <w:left w:val="double" w:sz="4" w:space="0" w:color="auto"/>
              <w:right w:val="single" w:sz="6" w:space="0" w:color="000000"/>
            </w:tcBorders>
            <w:vAlign w:val="center"/>
          </w:tcPr>
          <w:p w:rsidR="00067CC0" w:rsidRPr="004100B5" w:rsidRDefault="00067CC0" w:rsidP="00E36621">
            <w:pPr>
              <w:ind w:right="144"/>
              <w:contextualSpacing/>
              <w:jc w:val="center"/>
              <w:rPr>
                <w:color w:val="000000"/>
                <w:sz w:val="20"/>
              </w:rPr>
            </w:pPr>
            <w:r w:rsidRPr="004100B5">
              <w:rPr>
                <w:color w:val="000000"/>
                <w:sz w:val="20"/>
              </w:rPr>
              <w:t>106.</w:t>
            </w:r>
          </w:p>
        </w:tc>
        <w:tc>
          <w:tcPr>
            <w:tcW w:w="250" w:type="pct"/>
            <w:tcBorders>
              <w:top w:val="single" w:sz="4" w:space="0" w:color="auto"/>
              <w:left w:val="single" w:sz="6" w:space="0" w:color="000000"/>
              <w:right w:val="single" w:sz="6" w:space="0" w:color="000000"/>
            </w:tcBorders>
          </w:tcPr>
          <w:p w:rsidR="00067CC0" w:rsidRPr="004100B5" w:rsidRDefault="00067CC0" w:rsidP="00E36621">
            <w:pPr>
              <w:contextualSpacing/>
              <w:jc w:val="center"/>
              <w:rPr>
                <w:color w:val="000000"/>
                <w:sz w:val="20"/>
              </w:rPr>
            </w:pPr>
            <w:r w:rsidRPr="004100B5">
              <w:rPr>
                <w:color w:val="000000"/>
                <w:sz w:val="20"/>
              </w:rPr>
              <w:t>2</w:t>
            </w:r>
          </w:p>
        </w:tc>
        <w:tc>
          <w:tcPr>
            <w:tcW w:w="367" w:type="pct"/>
            <w:tcBorders>
              <w:top w:val="single" w:sz="4" w:space="0" w:color="auto"/>
              <w:left w:val="single" w:sz="6" w:space="0" w:color="000000"/>
              <w:right w:val="double" w:sz="4" w:space="0" w:color="auto"/>
            </w:tcBorders>
            <w:vAlign w:val="center"/>
          </w:tcPr>
          <w:p w:rsidR="00067CC0" w:rsidRPr="004100B5" w:rsidRDefault="00067CC0" w:rsidP="00E36621">
            <w:pPr>
              <w:jc w:val="center"/>
              <w:rPr>
                <w:color w:val="000000"/>
                <w:sz w:val="20"/>
              </w:rPr>
            </w:pPr>
            <w:r w:rsidRPr="004100B5">
              <w:rPr>
                <w:color w:val="000000"/>
                <w:sz w:val="20"/>
              </w:rPr>
              <w:t>E</w:t>
            </w:r>
          </w:p>
        </w:tc>
        <w:tc>
          <w:tcPr>
            <w:tcW w:w="394" w:type="pct"/>
            <w:tcBorders>
              <w:top w:val="single" w:sz="4" w:space="0" w:color="auto"/>
              <w:left w:val="double" w:sz="4" w:space="0" w:color="auto"/>
              <w:right w:val="single" w:sz="6" w:space="0" w:color="000000"/>
            </w:tcBorders>
            <w:vAlign w:val="center"/>
          </w:tcPr>
          <w:p w:rsidR="00067CC0" w:rsidRPr="004100B5" w:rsidRDefault="00067CC0" w:rsidP="00E36621">
            <w:pPr>
              <w:tabs>
                <w:tab w:val="left" w:pos="-8715"/>
              </w:tabs>
              <w:ind w:right="142"/>
              <w:contextualSpacing/>
              <w:jc w:val="center"/>
              <w:rPr>
                <w:color w:val="000000"/>
                <w:sz w:val="20"/>
              </w:rPr>
            </w:pPr>
            <w:r w:rsidRPr="004100B5">
              <w:rPr>
                <w:color w:val="000000"/>
                <w:sz w:val="20"/>
              </w:rPr>
              <w:t>121.</w:t>
            </w:r>
          </w:p>
        </w:tc>
        <w:tc>
          <w:tcPr>
            <w:tcW w:w="249" w:type="pct"/>
            <w:tcBorders>
              <w:top w:val="single" w:sz="4" w:space="0" w:color="auto"/>
              <w:right w:val="single" w:sz="4" w:space="0" w:color="auto"/>
            </w:tcBorders>
          </w:tcPr>
          <w:p w:rsidR="00067CC0" w:rsidRPr="004100B5" w:rsidRDefault="00067CC0" w:rsidP="00E36621">
            <w:pPr>
              <w:contextualSpacing/>
              <w:jc w:val="center"/>
              <w:rPr>
                <w:color w:val="000000"/>
                <w:sz w:val="20"/>
              </w:rPr>
            </w:pPr>
            <w:r w:rsidRPr="004100B5">
              <w:rPr>
                <w:color w:val="000000"/>
                <w:sz w:val="20"/>
              </w:rPr>
              <w:t>2</w:t>
            </w:r>
          </w:p>
        </w:tc>
        <w:tc>
          <w:tcPr>
            <w:tcW w:w="364" w:type="pct"/>
            <w:tcBorders>
              <w:top w:val="single" w:sz="4" w:space="0" w:color="auto"/>
              <w:left w:val="single" w:sz="4" w:space="0" w:color="auto"/>
              <w:right w:val="double" w:sz="4" w:space="0" w:color="auto"/>
            </w:tcBorders>
            <w:vAlign w:val="center"/>
          </w:tcPr>
          <w:p w:rsidR="00067CC0" w:rsidRPr="004100B5" w:rsidRDefault="00067CC0" w:rsidP="00E36621">
            <w:pPr>
              <w:jc w:val="center"/>
              <w:rPr>
                <w:color w:val="000000"/>
                <w:sz w:val="20"/>
              </w:rPr>
            </w:pPr>
            <w:r w:rsidRPr="004100B5">
              <w:rPr>
                <w:color w:val="000000"/>
                <w:sz w:val="20"/>
              </w:rPr>
              <w:t>E</w:t>
            </w:r>
          </w:p>
        </w:tc>
        <w:tc>
          <w:tcPr>
            <w:tcW w:w="394" w:type="pct"/>
            <w:tcBorders>
              <w:top w:val="single" w:sz="4" w:space="0" w:color="auto"/>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136.</w:t>
            </w:r>
          </w:p>
        </w:tc>
        <w:tc>
          <w:tcPr>
            <w:tcW w:w="250" w:type="pct"/>
            <w:tcBorders>
              <w:top w:val="single" w:sz="4" w:space="0" w:color="auto"/>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top w:val="single" w:sz="4" w:space="0" w:color="auto"/>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77.</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067CC0" w:rsidRPr="004100B5" w:rsidRDefault="00067CC0" w:rsidP="00E36621">
            <w:pPr>
              <w:ind w:right="144"/>
              <w:contextualSpacing/>
              <w:jc w:val="center"/>
              <w:rPr>
                <w:color w:val="000000"/>
                <w:sz w:val="20"/>
              </w:rPr>
            </w:pPr>
            <w:r w:rsidRPr="004100B5">
              <w:rPr>
                <w:color w:val="000000"/>
                <w:sz w:val="20"/>
              </w:rPr>
              <w:t>92.</w:t>
            </w:r>
          </w:p>
        </w:tc>
        <w:tc>
          <w:tcPr>
            <w:tcW w:w="250" w:type="pct"/>
            <w:tcBorders>
              <w:left w:val="single" w:sz="6" w:space="0" w:color="000000"/>
              <w:right w:val="single" w:sz="6" w:space="0" w:color="000000"/>
            </w:tcBorders>
          </w:tcPr>
          <w:p w:rsidR="00067CC0" w:rsidRPr="004100B5" w:rsidRDefault="00067CC0" w:rsidP="00E36621">
            <w:pPr>
              <w:contextualSpacing/>
              <w:jc w:val="center"/>
              <w:rPr>
                <w:color w:val="000000"/>
                <w:sz w:val="20"/>
              </w:rPr>
            </w:pPr>
            <w:r w:rsidRPr="004100B5">
              <w:rPr>
                <w:color w:val="000000"/>
                <w:sz w:val="20"/>
              </w:rPr>
              <w:t>1</w:t>
            </w:r>
          </w:p>
        </w:tc>
        <w:tc>
          <w:tcPr>
            <w:tcW w:w="367" w:type="pct"/>
            <w:tcBorders>
              <w:left w:val="single" w:sz="6" w:space="0" w:color="000000"/>
              <w:right w:val="double" w:sz="4" w:space="0" w:color="auto"/>
            </w:tcBorders>
            <w:vAlign w:val="center"/>
          </w:tcPr>
          <w:p w:rsidR="00067CC0" w:rsidRPr="004100B5" w:rsidRDefault="00067CC0" w:rsidP="00E36621">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4"/>
              <w:contextualSpacing/>
              <w:jc w:val="center"/>
              <w:rPr>
                <w:color w:val="000000"/>
                <w:sz w:val="20"/>
              </w:rPr>
            </w:pPr>
            <w:r w:rsidRPr="004100B5">
              <w:rPr>
                <w:color w:val="000000"/>
                <w:sz w:val="20"/>
              </w:rPr>
              <w:t>107.</w:t>
            </w:r>
          </w:p>
        </w:tc>
        <w:tc>
          <w:tcPr>
            <w:tcW w:w="250" w:type="pct"/>
            <w:tcBorders>
              <w:left w:val="single" w:sz="6" w:space="0" w:color="000000"/>
              <w:right w:val="single" w:sz="6" w:space="0" w:color="000000"/>
            </w:tcBorders>
          </w:tcPr>
          <w:p w:rsidR="00067CC0" w:rsidRPr="004100B5" w:rsidRDefault="00067CC0" w:rsidP="00E36621">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E36621">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E36621">
            <w:pPr>
              <w:tabs>
                <w:tab w:val="left" w:pos="-8715"/>
              </w:tabs>
              <w:ind w:right="142"/>
              <w:contextualSpacing/>
              <w:jc w:val="center"/>
              <w:rPr>
                <w:color w:val="000000"/>
                <w:sz w:val="20"/>
              </w:rPr>
            </w:pPr>
            <w:r w:rsidRPr="004100B5">
              <w:rPr>
                <w:color w:val="000000"/>
                <w:sz w:val="20"/>
              </w:rPr>
              <w:t>122.</w:t>
            </w:r>
          </w:p>
        </w:tc>
        <w:tc>
          <w:tcPr>
            <w:tcW w:w="249" w:type="pct"/>
            <w:tcBorders>
              <w:right w:val="single" w:sz="4" w:space="0" w:color="auto"/>
            </w:tcBorders>
          </w:tcPr>
          <w:p w:rsidR="00067CC0" w:rsidRPr="004100B5" w:rsidRDefault="00067CC0" w:rsidP="00E36621">
            <w:pPr>
              <w:contextualSpacing/>
              <w:jc w:val="center"/>
              <w:rPr>
                <w:color w:val="000000"/>
                <w:sz w:val="20"/>
              </w:rPr>
            </w:pPr>
            <w:r w:rsidRPr="004100B5">
              <w:rPr>
                <w:color w:val="000000"/>
                <w:sz w:val="20"/>
              </w:rPr>
              <w:t>2</w:t>
            </w:r>
          </w:p>
        </w:tc>
        <w:tc>
          <w:tcPr>
            <w:tcW w:w="364" w:type="pct"/>
            <w:tcBorders>
              <w:left w:val="single" w:sz="4" w:space="0" w:color="auto"/>
              <w:right w:val="double" w:sz="4" w:space="0" w:color="auto"/>
            </w:tcBorders>
            <w:vAlign w:val="center"/>
          </w:tcPr>
          <w:p w:rsidR="00067CC0" w:rsidRPr="004100B5" w:rsidRDefault="00067CC0" w:rsidP="00E36621">
            <w:pPr>
              <w:jc w:val="center"/>
              <w:rPr>
                <w:color w:val="000000"/>
                <w:sz w:val="20"/>
              </w:rPr>
            </w:pPr>
            <w:r w:rsidRPr="004100B5">
              <w:rPr>
                <w:color w:val="000000"/>
                <w:sz w:val="20"/>
              </w:rPr>
              <w:t>H</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137.</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78.</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E36621">
            <w:pPr>
              <w:ind w:right="144"/>
              <w:contextualSpacing/>
              <w:jc w:val="center"/>
              <w:rPr>
                <w:color w:val="000000"/>
                <w:sz w:val="20"/>
              </w:rPr>
            </w:pPr>
            <w:r w:rsidRPr="004100B5">
              <w:rPr>
                <w:color w:val="000000"/>
                <w:sz w:val="20"/>
              </w:rPr>
              <w:t>93.</w:t>
            </w:r>
          </w:p>
        </w:tc>
        <w:tc>
          <w:tcPr>
            <w:tcW w:w="250" w:type="pct"/>
            <w:tcBorders>
              <w:left w:val="single" w:sz="6" w:space="0" w:color="000000"/>
              <w:right w:val="single" w:sz="6" w:space="0" w:color="000000"/>
            </w:tcBorders>
          </w:tcPr>
          <w:p w:rsidR="00067CC0" w:rsidRPr="004100B5" w:rsidRDefault="00067CC0" w:rsidP="00E36621">
            <w:pPr>
              <w:contextualSpacing/>
              <w:jc w:val="center"/>
              <w:rPr>
                <w:color w:val="000000"/>
                <w:sz w:val="20"/>
              </w:rPr>
            </w:pPr>
            <w:r w:rsidRPr="004100B5">
              <w:rPr>
                <w:color w:val="000000"/>
                <w:sz w:val="20"/>
              </w:rPr>
              <w:t>1</w:t>
            </w:r>
          </w:p>
        </w:tc>
        <w:tc>
          <w:tcPr>
            <w:tcW w:w="367" w:type="pct"/>
            <w:tcBorders>
              <w:left w:val="single" w:sz="6" w:space="0" w:color="000000"/>
              <w:right w:val="double" w:sz="4" w:space="0" w:color="auto"/>
            </w:tcBorders>
            <w:vAlign w:val="center"/>
          </w:tcPr>
          <w:p w:rsidR="00067CC0" w:rsidRPr="004100B5" w:rsidRDefault="00067CC0" w:rsidP="00E36621">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4"/>
              <w:contextualSpacing/>
              <w:jc w:val="center"/>
              <w:rPr>
                <w:color w:val="000000"/>
                <w:sz w:val="20"/>
              </w:rPr>
            </w:pPr>
            <w:r w:rsidRPr="004100B5">
              <w:rPr>
                <w:color w:val="000000"/>
                <w:sz w:val="20"/>
              </w:rPr>
              <w:t>108.</w:t>
            </w:r>
          </w:p>
        </w:tc>
        <w:tc>
          <w:tcPr>
            <w:tcW w:w="250" w:type="pct"/>
            <w:tcBorders>
              <w:left w:val="single" w:sz="6" w:space="0" w:color="000000"/>
              <w:right w:val="single" w:sz="6" w:space="0" w:color="000000"/>
            </w:tcBorders>
          </w:tcPr>
          <w:p w:rsidR="00067CC0" w:rsidRPr="004100B5" w:rsidRDefault="00067CC0" w:rsidP="00E36621">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E36621">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tabs>
                <w:tab w:val="left" w:pos="-8715"/>
              </w:tabs>
              <w:ind w:right="142"/>
              <w:contextualSpacing/>
              <w:jc w:val="center"/>
              <w:rPr>
                <w:color w:val="000000"/>
                <w:sz w:val="20"/>
              </w:rPr>
            </w:pPr>
            <w:r w:rsidRPr="004100B5">
              <w:rPr>
                <w:color w:val="000000"/>
                <w:sz w:val="20"/>
              </w:rPr>
              <w:t>123.</w:t>
            </w:r>
          </w:p>
        </w:tc>
        <w:tc>
          <w:tcPr>
            <w:tcW w:w="249" w:type="pct"/>
            <w:tcBorders>
              <w:right w:val="single" w:sz="4" w:space="0" w:color="auto"/>
            </w:tcBorders>
          </w:tcPr>
          <w:p w:rsidR="00067CC0" w:rsidRPr="004100B5" w:rsidRDefault="00067CC0" w:rsidP="00E36621">
            <w:pPr>
              <w:contextualSpacing/>
              <w:jc w:val="center"/>
              <w:rPr>
                <w:color w:val="000000"/>
                <w:sz w:val="20"/>
              </w:rPr>
            </w:pPr>
            <w:r w:rsidRPr="004100B5">
              <w:rPr>
                <w:color w:val="000000"/>
                <w:sz w:val="20"/>
              </w:rPr>
              <w:t>2</w:t>
            </w:r>
          </w:p>
        </w:tc>
        <w:tc>
          <w:tcPr>
            <w:tcW w:w="364" w:type="pct"/>
            <w:tcBorders>
              <w:left w:val="single" w:sz="4" w:space="0" w:color="auto"/>
              <w:right w:val="double" w:sz="4" w:space="0" w:color="auto"/>
            </w:tcBorders>
            <w:vAlign w:val="center"/>
          </w:tcPr>
          <w:p w:rsidR="00067CC0" w:rsidRPr="004100B5" w:rsidRDefault="00067CC0" w:rsidP="00E36621">
            <w:pPr>
              <w:jc w:val="center"/>
              <w:rPr>
                <w:color w:val="000000"/>
                <w:sz w:val="20"/>
              </w:rPr>
            </w:pPr>
            <w:r w:rsidRPr="004100B5">
              <w:rPr>
                <w:color w:val="000000"/>
                <w:sz w:val="20"/>
              </w:rPr>
              <w:t>H</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138.</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M</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Pr>
                <w:color w:val="000000"/>
                <w:sz w:val="20"/>
              </w:rPr>
              <w:t>79.</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E36621">
            <w:pPr>
              <w:ind w:right="144"/>
              <w:contextualSpacing/>
              <w:jc w:val="center"/>
              <w:rPr>
                <w:color w:val="000000"/>
                <w:sz w:val="20"/>
              </w:rPr>
            </w:pPr>
            <w:r w:rsidRPr="004100B5">
              <w:rPr>
                <w:color w:val="000000"/>
                <w:sz w:val="20"/>
              </w:rPr>
              <w:t>94.</w:t>
            </w:r>
          </w:p>
        </w:tc>
        <w:tc>
          <w:tcPr>
            <w:tcW w:w="250" w:type="pct"/>
            <w:tcBorders>
              <w:left w:val="single" w:sz="6" w:space="0" w:color="000000"/>
              <w:right w:val="single" w:sz="6" w:space="0" w:color="000000"/>
            </w:tcBorders>
          </w:tcPr>
          <w:p w:rsidR="00067CC0" w:rsidRPr="004100B5" w:rsidRDefault="00067CC0" w:rsidP="00E36621">
            <w:pPr>
              <w:contextualSpacing/>
              <w:jc w:val="center"/>
              <w:rPr>
                <w:color w:val="000000"/>
                <w:sz w:val="20"/>
              </w:rPr>
            </w:pPr>
            <w:r w:rsidRPr="004100B5">
              <w:rPr>
                <w:color w:val="000000"/>
                <w:sz w:val="20"/>
              </w:rPr>
              <w:t>1</w:t>
            </w:r>
          </w:p>
        </w:tc>
        <w:tc>
          <w:tcPr>
            <w:tcW w:w="367" w:type="pct"/>
            <w:tcBorders>
              <w:left w:val="single" w:sz="6" w:space="0" w:color="000000"/>
              <w:right w:val="double" w:sz="4" w:space="0" w:color="auto"/>
            </w:tcBorders>
            <w:vAlign w:val="center"/>
          </w:tcPr>
          <w:p w:rsidR="00067CC0" w:rsidRPr="004100B5" w:rsidRDefault="00067CC0" w:rsidP="00E36621">
            <w:pPr>
              <w:jc w:val="center"/>
              <w:rPr>
                <w:color w:val="000000"/>
                <w:sz w:val="20"/>
              </w:rPr>
            </w:pPr>
            <w:r w:rsidRPr="004100B5">
              <w:rPr>
                <w:color w:val="000000"/>
                <w:sz w:val="20"/>
              </w:rPr>
              <w:t>H</w:t>
            </w:r>
          </w:p>
        </w:tc>
        <w:tc>
          <w:tcPr>
            <w:tcW w:w="394" w:type="pct"/>
            <w:tcBorders>
              <w:left w:val="double" w:sz="4" w:space="0" w:color="auto"/>
              <w:right w:val="single" w:sz="6" w:space="0" w:color="000000"/>
            </w:tcBorders>
            <w:vAlign w:val="center"/>
          </w:tcPr>
          <w:p w:rsidR="00067CC0" w:rsidRPr="004100B5" w:rsidRDefault="00067CC0" w:rsidP="00E36621">
            <w:pPr>
              <w:ind w:right="144"/>
              <w:contextualSpacing/>
              <w:jc w:val="center"/>
              <w:rPr>
                <w:color w:val="000000"/>
                <w:sz w:val="20"/>
              </w:rPr>
            </w:pPr>
            <w:r w:rsidRPr="004100B5">
              <w:rPr>
                <w:color w:val="000000"/>
                <w:sz w:val="20"/>
              </w:rPr>
              <w:t>109.</w:t>
            </w:r>
          </w:p>
        </w:tc>
        <w:tc>
          <w:tcPr>
            <w:tcW w:w="250" w:type="pct"/>
            <w:tcBorders>
              <w:left w:val="single" w:sz="6" w:space="0" w:color="000000"/>
              <w:right w:val="single" w:sz="6" w:space="0" w:color="000000"/>
            </w:tcBorders>
          </w:tcPr>
          <w:p w:rsidR="00067CC0" w:rsidRPr="004100B5" w:rsidRDefault="00067CC0" w:rsidP="00E36621">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E36621">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E36621">
            <w:pPr>
              <w:tabs>
                <w:tab w:val="left" w:pos="-8715"/>
              </w:tabs>
              <w:ind w:right="142"/>
              <w:contextualSpacing/>
              <w:jc w:val="center"/>
              <w:rPr>
                <w:color w:val="000000"/>
                <w:sz w:val="20"/>
              </w:rPr>
            </w:pPr>
            <w:r w:rsidRPr="004100B5">
              <w:rPr>
                <w:color w:val="000000"/>
                <w:sz w:val="20"/>
              </w:rPr>
              <w:t>124.</w:t>
            </w:r>
          </w:p>
        </w:tc>
        <w:tc>
          <w:tcPr>
            <w:tcW w:w="249" w:type="pct"/>
            <w:tcBorders>
              <w:right w:val="single" w:sz="4" w:space="0" w:color="auto"/>
            </w:tcBorders>
          </w:tcPr>
          <w:p w:rsidR="00067CC0" w:rsidRPr="004100B5" w:rsidRDefault="00067CC0" w:rsidP="00E36621">
            <w:pPr>
              <w:contextualSpacing/>
              <w:jc w:val="center"/>
              <w:rPr>
                <w:color w:val="000000"/>
                <w:sz w:val="20"/>
              </w:rPr>
            </w:pPr>
            <w:r w:rsidRPr="004100B5">
              <w:rPr>
                <w:color w:val="000000"/>
                <w:sz w:val="20"/>
              </w:rPr>
              <w:t>2</w:t>
            </w:r>
          </w:p>
        </w:tc>
        <w:tc>
          <w:tcPr>
            <w:tcW w:w="364" w:type="pct"/>
            <w:tcBorders>
              <w:left w:val="single" w:sz="4" w:space="0" w:color="auto"/>
              <w:right w:val="double" w:sz="4" w:space="0" w:color="auto"/>
            </w:tcBorders>
            <w:vAlign w:val="center"/>
          </w:tcPr>
          <w:p w:rsidR="00067CC0" w:rsidRPr="004100B5" w:rsidRDefault="00067CC0" w:rsidP="00E36621">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139.</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H</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80.</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95.</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1</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110.</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tabs>
                <w:tab w:val="left" w:pos="-8715"/>
              </w:tabs>
              <w:ind w:right="142"/>
              <w:contextualSpacing/>
              <w:jc w:val="center"/>
              <w:rPr>
                <w:color w:val="000000"/>
                <w:sz w:val="20"/>
              </w:rPr>
            </w:pPr>
            <w:r w:rsidRPr="004100B5">
              <w:rPr>
                <w:color w:val="000000"/>
                <w:sz w:val="20"/>
              </w:rPr>
              <w:t>125.</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2</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140.</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81.</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96.</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1</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111.</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tabs>
                <w:tab w:val="left" w:pos="-8715"/>
              </w:tabs>
              <w:ind w:right="142"/>
              <w:contextualSpacing/>
              <w:jc w:val="center"/>
              <w:rPr>
                <w:color w:val="000000"/>
                <w:sz w:val="20"/>
              </w:rPr>
            </w:pPr>
            <w:r w:rsidRPr="004100B5">
              <w:rPr>
                <w:color w:val="000000"/>
                <w:sz w:val="20"/>
              </w:rPr>
              <w:t>126.</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2</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141.</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82.</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97.</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1</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112.</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tabs>
                <w:tab w:val="left" w:pos="-8715"/>
              </w:tabs>
              <w:ind w:right="142"/>
              <w:contextualSpacing/>
              <w:jc w:val="center"/>
              <w:rPr>
                <w:color w:val="000000"/>
                <w:sz w:val="20"/>
              </w:rPr>
            </w:pPr>
            <w:r w:rsidRPr="004100B5">
              <w:rPr>
                <w:color w:val="000000"/>
                <w:sz w:val="20"/>
              </w:rPr>
              <w:t>127.</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2</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H</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142.</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83.</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98.</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1</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H</w:t>
            </w:r>
          </w:p>
        </w:tc>
        <w:tc>
          <w:tcPr>
            <w:tcW w:w="394"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113.</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tabs>
                <w:tab w:val="left" w:pos="-8715"/>
              </w:tabs>
              <w:ind w:right="142"/>
              <w:contextualSpacing/>
              <w:jc w:val="center"/>
              <w:rPr>
                <w:color w:val="000000"/>
                <w:sz w:val="20"/>
              </w:rPr>
            </w:pPr>
            <w:r w:rsidRPr="004100B5">
              <w:rPr>
                <w:color w:val="000000"/>
                <w:sz w:val="20"/>
              </w:rPr>
              <w:t>128.</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2</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143.</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84.</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99.</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1</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114.</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tabs>
                <w:tab w:val="left" w:pos="-8715"/>
              </w:tabs>
              <w:ind w:right="142"/>
              <w:contextualSpacing/>
              <w:jc w:val="center"/>
              <w:rPr>
                <w:color w:val="000000"/>
                <w:sz w:val="20"/>
              </w:rPr>
            </w:pPr>
            <w:r w:rsidRPr="004100B5">
              <w:rPr>
                <w:color w:val="000000"/>
                <w:sz w:val="20"/>
              </w:rPr>
              <w:t>129.</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2</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144.</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85.</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100.</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1</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115.</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tabs>
                <w:tab w:val="left" w:pos="-8715"/>
              </w:tabs>
              <w:ind w:right="142"/>
              <w:contextualSpacing/>
              <w:jc w:val="center"/>
              <w:rPr>
                <w:color w:val="000000"/>
                <w:sz w:val="20"/>
              </w:rPr>
            </w:pPr>
            <w:r w:rsidRPr="004100B5">
              <w:rPr>
                <w:color w:val="000000"/>
                <w:sz w:val="20"/>
              </w:rPr>
              <w:t>130.</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145.</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M</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86.</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101.</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116.</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tabs>
                <w:tab w:val="left" w:pos="-8715"/>
              </w:tabs>
              <w:ind w:right="142"/>
              <w:contextualSpacing/>
              <w:jc w:val="center"/>
              <w:rPr>
                <w:color w:val="000000"/>
                <w:sz w:val="20"/>
              </w:rPr>
            </w:pPr>
            <w:r w:rsidRPr="004100B5">
              <w:rPr>
                <w:color w:val="000000"/>
                <w:sz w:val="20"/>
              </w:rPr>
              <w:t>131.</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146.</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87.</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102.</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117.</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tabs>
                <w:tab w:val="left" w:pos="-8715"/>
              </w:tabs>
              <w:ind w:right="142"/>
              <w:contextualSpacing/>
              <w:jc w:val="center"/>
              <w:rPr>
                <w:color w:val="000000"/>
                <w:sz w:val="20"/>
              </w:rPr>
            </w:pPr>
            <w:r w:rsidRPr="004100B5">
              <w:rPr>
                <w:color w:val="000000"/>
                <w:sz w:val="20"/>
              </w:rPr>
              <w:t>132.</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2"/>
              <w:contextualSpacing/>
              <w:jc w:val="center"/>
              <w:rPr>
                <w:color w:val="000000"/>
                <w:sz w:val="20"/>
              </w:rPr>
            </w:pPr>
            <w:r w:rsidRPr="004100B5">
              <w:rPr>
                <w:color w:val="000000"/>
                <w:sz w:val="20"/>
              </w:rPr>
              <w:t>147.</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H</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88.</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103.</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118.</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ind w:right="141"/>
              <w:contextualSpacing/>
              <w:jc w:val="center"/>
              <w:rPr>
                <w:color w:val="000000"/>
                <w:sz w:val="20"/>
              </w:rPr>
            </w:pPr>
            <w:r w:rsidRPr="004100B5">
              <w:rPr>
                <w:color w:val="000000"/>
                <w:sz w:val="20"/>
              </w:rPr>
              <w:t>133.</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2"/>
              <w:contextualSpacing/>
              <w:jc w:val="center"/>
              <w:rPr>
                <w:color w:val="000000"/>
                <w:sz w:val="20"/>
              </w:rPr>
            </w:pPr>
            <w:r w:rsidRPr="004100B5">
              <w:rPr>
                <w:color w:val="000000"/>
                <w:sz w:val="20"/>
              </w:rPr>
              <w:t>148.</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89.</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104.</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tabs>
                <w:tab w:val="left" w:pos="-8715"/>
              </w:tabs>
              <w:ind w:right="142"/>
              <w:contextualSpacing/>
              <w:jc w:val="center"/>
              <w:rPr>
                <w:color w:val="000000"/>
                <w:sz w:val="20"/>
              </w:rPr>
            </w:pPr>
            <w:r w:rsidRPr="004100B5">
              <w:rPr>
                <w:color w:val="000000"/>
                <w:sz w:val="20"/>
              </w:rPr>
              <w:t>119.</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ind w:right="141"/>
              <w:contextualSpacing/>
              <w:jc w:val="center"/>
              <w:rPr>
                <w:color w:val="000000"/>
                <w:sz w:val="20"/>
              </w:rPr>
            </w:pPr>
            <w:r w:rsidRPr="004100B5">
              <w:rPr>
                <w:color w:val="000000"/>
                <w:sz w:val="20"/>
              </w:rPr>
              <w:t>134.</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2"/>
              <w:contextualSpacing/>
              <w:jc w:val="center"/>
              <w:rPr>
                <w:color w:val="000000"/>
                <w:sz w:val="20"/>
              </w:rPr>
            </w:pPr>
            <w:r w:rsidRPr="004100B5">
              <w:rPr>
                <w:color w:val="000000"/>
                <w:sz w:val="20"/>
              </w:rPr>
              <w:t>149.</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4"/>
              <w:contextualSpacing/>
              <w:jc w:val="center"/>
              <w:rPr>
                <w:color w:val="000000"/>
                <w:sz w:val="20"/>
              </w:rPr>
            </w:pPr>
            <w:r w:rsidRPr="004100B5">
              <w:rPr>
                <w:color w:val="000000"/>
                <w:sz w:val="20"/>
              </w:rPr>
              <w:t>90.</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M</w:t>
            </w:r>
          </w:p>
        </w:tc>
        <w:tc>
          <w:tcPr>
            <w:tcW w:w="358" w:type="pct"/>
            <w:tcBorders>
              <w:left w:val="double" w:sz="4" w:space="0" w:color="auto"/>
              <w:right w:val="single" w:sz="6" w:space="0" w:color="000000"/>
            </w:tcBorders>
            <w:vAlign w:val="center"/>
          </w:tcPr>
          <w:p w:rsidR="00067CC0" w:rsidRPr="004100B5" w:rsidRDefault="00067CC0" w:rsidP="00C61E2F">
            <w:pPr>
              <w:ind w:right="144"/>
              <w:contextualSpacing/>
              <w:jc w:val="center"/>
              <w:rPr>
                <w:color w:val="000000"/>
                <w:sz w:val="20"/>
              </w:rPr>
            </w:pPr>
            <w:r w:rsidRPr="004100B5">
              <w:rPr>
                <w:color w:val="000000"/>
                <w:sz w:val="20"/>
              </w:rPr>
              <w:t>105.</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tabs>
                <w:tab w:val="left" w:pos="-8715"/>
              </w:tabs>
              <w:ind w:right="142"/>
              <w:contextualSpacing/>
              <w:jc w:val="center"/>
              <w:rPr>
                <w:color w:val="000000"/>
                <w:sz w:val="20"/>
              </w:rPr>
            </w:pPr>
            <w:r w:rsidRPr="004100B5">
              <w:rPr>
                <w:color w:val="000000"/>
                <w:sz w:val="20"/>
              </w:rPr>
              <w:t>120.</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E36621">
            <w:pPr>
              <w:ind w:right="141"/>
              <w:contextualSpacing/>
              <w:jc w:val="center"/>
              <w:rPr>
                <w:color w:val="000000"/>
                <w:sz w:val="20"/>
              </w:rPr>
            </w:pPr>
            <w:r w:rsidRPr="004100B5">
              <w:rPr>
                <w:color w:val="000000"/>
                <w:sz w:val="20"/>
              </w:rPr>
              <w:t>135.</w:t>
            </w:r>
          </w:p>
        </w:tc>
        <w:tc>
          <w:tcPr>
            <w:tcW w:w="249" w:type="pct"/>
            <w:tcBorders>
              <w:right w:val="single" w:sz="4" w:space="0" w:color="auto"/>
            </w:tcBorders>
          </w:tcPr>
          <w:p w:rsidR="00067CC0" w:rsidRPr="004100B5" w:rsidRDefault="00067CC0" w:rsidP="00E36621">
            <w:pPr>
              <w:contextualSpacing/>
              <w:jc w:val="center"/>
              <w:rPr>
                <w:sz w:val="20"/>
              </w:rPr>
            </w:pPr>
            <w:r w:rsidRPr="004100B5">
              <w:rPr>
                <w:sz w:val="20"/>
              </w:rPr>
              <w:t>3</w:t>
            </w:r>
          </w:p>
        </w:tc>
        <w:tc>
          <w:tcPr>
            <w:tcW w:w="364" w:type="pct"/>
            <w:tcBorders>
              <w:left w:val="single" w:sz="4" w:space="0" w:color="auto"/>
              <w:right w:val="double" w:sz="4" w:space="0" w:color="auto"/>
            </w:tcBorders>
            <w:vAlign w:val="center"/>
          </w:tcPr>
          <w:p w:rsidR="00067CC0" w:rsidRPr="004100B5" w:rsidRDefault="00067CC0" w:rsidP="00E36621">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E36621">
            <w:pPr>
              <w:ind w:right="142"/>
              <w:contextualSpacing/>
              <w:jc w:val="center"/>
              <w:rPr>
                <w:color w:val="000000"/>
                <w:sz w:val="20"/>
              </w:rPr>
            </w:pPr>
            <w:r w:rsidRPr="004100B5">
              <w:rPr>
                <w:color w:val="000000"/>
                <w:sz w:val="20"/>
              </w:rPr>
              <w:t>150.</w:t>
            </w:r>
          </w:p>
        </w:tc>
        <w:tc>
          <w:tcPr>
            <w:tcW w:w="250" w:type="pct"/>
            <w:tcBorders>
              <w:right w:val="single" w:sz="6" w:space="0" w:color="000000"/>
            </w:tcBorders>
          </w:tcPr>
          <w:p w:rsidR="00067CC0" w:rsidRPr="004100B5" w:rsidRDefault="00067CC0" w:rsidP="00E36621">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E36621">
            <w:pPr>
              <w:jc w:val="center"/>
              <w:rPr>
                <w:color w:val="000000"/>
                <w:sz w:val="20"/>
              </w:rPr>
            </w:pPr>
            <w:r w:rsidRPr="004100B5">
              <w:rPr>
                <w:color w:val="000000"/>
                <w:sz w:val="20"/>
              </w:rPr>
              <w:t>E</w:t>
            </w:r>
          </w:p>
        </w:tc>
      </w:tr>
      <w:tr w:rsidR="00067CC0" w:rsidRPr="004100B5" w:rsidTr="0077726C">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067CC0" w:rsidRPr="004100B5" w:rsidRDefault="00067CC0" w:rsidP="00C61E2F">
            <w:pPr>
              <w:jc w:val="center"/>
              <w:rPr>
                <w:color w:val="000000"/>
                <w:sz w:val="20"/>
              </w:rPr>
            </w:pPr>
            <w:r w:rsidRPr="004100B5">
              <w:rPr>
                <w:b/>
                <w:sz w:val="20"/>
              </w:rPr>
              <w:t>Exercises</w:t>
            </w:r>
          </w:p>
        </w:tc>
      </w:tr>
      <w:tr w:rsidR="00067CC0" w:rsidRPr="004100B5" w:rsidTr="004100B5">
        <w:trPr>
          <w:cantSplit/>
          <w:jc w:val="center"/>
        </w:trPr>
        <w:tc>
          <w:tcPr>
            <w:tcW w:w="363" w:type="pct"/>
            <w:tcBorders>
              <w:top w:val="single" w:sz="4" w:space="0" w:color="auto"/>
              <w:left w:val="single" w:sz="12" w:space="0" w:color="auto"/>
              <w:right w:val="single" w:sz="4" w:space="0" w:color="auto"/>
            </w:tcBorders>
            <w:vAlign w:val="center"/>
          </w:tcPr>
          <w:p w:rsidR="00067CC0" w:rsidRPr="004100B5" w:rsidRDefault="00067CC0" w:rsidP="00C61E2F">
            <w:pPr>
              <w:ind w:right="141"/>
              <w:contextualSpacing/>
              <w:jc w:val="center"/>
              <w:rPr>
                <w:color w:val="000000"/>
                <w:sz w:val="20"/>
              </w:rPr>
            </w:pPr>
            <w:r w:rsidRPr="004100B5">
              <w:rPr>
                <w:color w:val="000000"/>
                <w:sz w:val="20"/>
              </w:rPr>
              <w:t>151.</w:t>
            </w:r>
          </w:p>
        </w:tc>
        <w:tc>
          <w:tcPr>
            <w:tcW w:w="258" w:type="pct"/>
            <w:tcBorders>
              <w:top w:val="single" w:sz="4" w:space="0" w:color="auto"/>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top w:val="single" w:sz="4" w:space="0" w:color="auto"/>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M</w:t>
            </w:r>
          </w:p>
        </w:tc>
        <w:tc>
          <w:tcPr>
            <w:tcW w:w="358" w:type="pct"/>
            <w:tcBorders>
              <w:top w:val="single" w:sz="4" w:space="0" w:color="auto"/>
              <w:left w:val="double" w:sz="4" w:space="0" w:color="auto"/>
              <w:right w:val="single" w:sz="6" w:space="0" w:color="000000"/>
            </w:tcBorders>
            <w:vAlign w:val="center"/>
          </w:tcPr>
          <w:p w:rsidR="00067CC0" w:rsidRPr="004100B5" w:rsidRDefault="00067CC0" w:rsidP="00B61A12">
            <w:pPr>
              <w:ind w:right="142"/>
              <w:contextualSpacing/>
              <w:jc w:val="center"/>
              <w:rPr>
                <w:color w:val="000000"/>
                <w:sz w:val="20"/>
              </w:rPr>
            </w:pPr>
            <w:r w:rsidRPr="004100B5">
              <w:rPr>
                <w:color w:val="000000"/>
                <w:sz w:val="20"/>
              </w:rPr>
              <w:t>15</w:t>
            </w:r>
            <w:r>
              <w:rPr>
                <w:color w:val="000000"/>
                <w:sz w:val="20"/>
              </w:rPr>
              <w:t>5</w:t>
            </w:r>
            <w:r w:rsidRPr="004100B5">
              <w:rPr>
                <w:color w:val="000000"/>
                <w:sz w:val="20"/>
              </w:rPr>
              <w:t>.</w:t>
            </w:r>
          </w:p>
        </w:tc>
        <w:tc>
          <w:tcPr>
            <w:tcW w:w="250" w:type="pct"/>
            <w:tcBorders>
              <w:top w:val="single" w:sz="4" w:space="0" w:color="auto"/>
              <w:left w:val="single" w:sz="6" w:space="0" w:color="000000"/>
              <w:right w:val="single" w:sz="6" w:space="0" w:color="000000"/>
            </w:tcBorders>
          </w:tcPr>
          <w:p w:rsidR="00067CC0" w:rsidRPr="004100B5" w:rsidRDefault="00067CC0" w:rsidP="004100B5">
            <w:pPr>
              <w:contextualSpacing/>
              <w:jc w:val="center"/>
              <w:rPr>
                <w:color w:val="000000"/>
                <w:sz w:val="20"/>
              </w:rPr>
            </w:pPr>
            <w:r w:rsidRPr="004100B5">
              <w:rPr>
                <w:color w:val="000000"/>
                <w:sz w:val="20"/>
              </w:rPr>
              <w:t>1,2</w:t>
            </w:r>
          </w:p>
        </w:tc>
        <w:tc>
          <w:tcPr>
            <w:tcW w:w="367" w:type="pct"/>
            <w:tcBorders>
              <w:top w:val="single" w:sz="4" w:space="0" w:color="auto"/>
              <w:left w:val="single" w:sz="6" w:space="0" w:color="000000"/>
              <w:right w:val="double" w:sz="4" w:space="0" w:color="auto"/>
            </w:tcBorders>
            <w:vAlign w:val="center"/>
          </w:tcPr>
          <w:p w:rsidR="00067CC0" w:rsidRPr="004100B5" w:rsidRDefault="00067CC0" w:rsidP="00C61E2F">
            <w:pPr>
              <w:jc w:val="center"/>
              <w:rPr>
                <w:color w:val="000000"/>
                <w:sz w:val="20"/>
              </w:rPr>
            </w:pPr>
            <w:r>
              <w:rPr>
                <w:color w:val="000000"/>
                <w:sz w:val="20"/>
              </w:rPr>
              <w:t>M</w:t>
            </w:r>
          </w:p>
        </w:tc>
        <w:tc>
          <w:tcPr>
            <w:tcW w:w="394" w:type="pct"/>
            <w:tcBorders>
              <w:top w:val="single" w:sz="4" w:space="0" w:color="auto"/>
              <w:left w:val="double" w:sz="4" w:space="0" w:color="auto"/>
              <w:right w:val="single" w:sz="6" w:space="0" w:color="000000"/>
            </w:tcBorders>
            <w:vAlign w:val="center"/>
          </w:tcPr>
          <w:p w:rsidR="00067CC0" w:rsidRPr="004100B5" w:rsidRDefault="00067CC0" w:rsidP="00C61E2F">
            <w:pPr>
              <w:ind w:right="142"/>
              <w:contextualSpacing/>
              <w:jc w:val="center"/>
              <w:rPr>
                <w:color w:val="000000"/>
                <w:sz w:val="20"/>
              </w:rPr>
            </w:pPr>
            <w:r w:rsidRPr="004100B5">
              <w:rPr>
                <w:color w:val="000000"/>
                <w:sz w:val="20"/>
              </w:rPr>
              <w:t>159.</w:t>
            </w:r>
          </w:p>
        </w:tc>
        <w:tc>
          <w:tcPr>
            <w:tcW w:w="250" w:type="pct"/>
            <w:tcBorders>
              <w:top w:val="single" w:sz="4" w:space="0" w:color="auto"/>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top w:val="single" w:sz="4" w:space="0" w:color="auto"/>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top w:val="single" w:sz="4" w:space="0" w:color="auto"/>
              <w:left w:val="double" w:sz="4" w:space="0" w:color="auto"/>
              <w:right w:val="single" w:sz="6" w:space="0" w:color="000000"/>
            </w:tcBorders>
            <w:vAlign w:val="center"/>
          </w:tcPr>
          <w:p w:rsidR="00067CC0" w:rsidRPr="004100B5" w:rsidRDefault="00067CC0" w:rsidP="00C61E2F">
            <w:pPr>
              <w:ind w:right="140"/>
              <w:contextualSpacing/>
              <w:jc w:val="center"/>
              <w:rPr>
                <w:color w:val="000000"/>
                <w:sz w:val="20"/>
              </w:rPr>
            </w:pPr>
            <w:r w:rsidRPr="004100B5">
              <w:rPr>
                <w:color w:val="000000"/>
                <w:sz w:val="20"/>
              </w:rPr>
              <w:t>163.</w:t>
            </w:r>
          </w:p>
        </w:tc>
        <w:tc>
          <w:tcPr>
            <w:tcW w:w="249" w:type="pct"/>
            <w:tcBorders>
              <w:top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2</w:t>
            </w:r>
          </w:p>
        </w:tc>
        <w:tc>
          <w:tcPr>
            <w:tcW w:w="364" w:type="pct"/>
            <w:tcBorders>
              <w:top w:val="single" w:sz="4" w:space="0" w:color="auto"/>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top w:val="single" w:sz="4" w:space="0" w:color="auto"/>
              <w:left w:val="double" w:sz="4" w:space="0" w:color="auto"/>
              <w:right w:val="single" w:sz="6" w:space="0" w:color="000000"/>
            </w:tcBorders>
            <w:vAlign w:val="center"/>
          </w:tcPr>
          <w:p w:rsidR="00067CC0" w:rsidRPr="004100B5" w:rsidRDefault="00067CC0" w:rsidP="00C61E2F">
            <w:pPr>
              <w:ind w:right="137"/>
              <w:contextualSpacing/>
              <w:jc w:val="center"/>
              <w:rPr>
                <w:color w:val="000000"/>
                <w:sz w:val="20"/>
              </w:rPr>
            </w:pPr>
            <w:r w:rsidRPr="004100B5">
              <w:rPr>
                <w:color w:val="000000"/>
                <w:sz w:val="20"/>
              </w:rPr>
              <w:t>167.</w:t>
            </w:r>
          </w:p>
        </w:tc>
        <w:tc>
          <w:tcPr>
            <w:tcW w:w="250" w:type="pct"/>
            <w:tcBorders>
              <w:top w:val="single" w:sz="4" w:space="0" w:color="auto"/>
              <w:right w:val="single" w:sz="6" w:space="0" w:color="000000"/>
            </w:tcBorders>
          </w:tcPr>
          <w:p w:rsidR="00067CC0" w:rsidRPr="004100B5" w:rsidRDefault="00067CC0" w:rsidP="00C61E2F">
            <w:pPr>
              <w:contextualSpacing/>
              <w:jc w:val="center"/>
              <w:rPr>
                <w:color w:val="000000"/>
                <w:sz w:val="20"/>
              </w:rPr>
            </w:pPr>
            <w:r w:rsidRPr="004100B5">
              <w:rPr>
                <w:color w:val="000000"/>
                <w:sz w:val="20"/>
              </w:rPr>
              <w:t>3</w:t>
            </w:r>
          </w:p>
        </w:tc>
        <w:tc>
          <w:tcPr>
            <w:tcW w:w="370" w:type="pct"/>
            <w:tcBorders>
              <w:top w:val="single" w:sz="4" w:space="0" w:color="auto"/>
              <w:left w:val="single" w:sz="6" w:space="0" w:color="000000"/>
              <w:right w:val="single" w:sz="12" w:space="0" w:color="auto"/>
            </w:tcBorders>
            <w:vAlign w:val="center"/>
          </w:tcPr>
          <w:p w:rsidR="00067CC0" w:rsidRPr="004100B5" w:rsidRDefault="00067CC0" w:rsidP="00C61E2F">
            <w:pPr>
              <w:jc w:val="center"/>
              <w:rPr>
                <w:color w:val="000000"/>
                <w:sz w:val="20"/>
              </w:rPr>
            </w:pPr>
            <w:r w:rsidRPr="004100B5">
              <w:rPr>
                <w:color w:val="000000"/>
                <w:sz w:val="20"/>
              </w:rPr>
              <w:t>M</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1"/>
              <w:contextualSpacing/>
              <w:jc w:val="center"/>
              <w:rPr>
                <w:color w:val="000000"/>
                <w:sz w:val="20"/>
              </w:rPr>
            </w:pPr>
            <w:r w:rsidRPr="004100B5">
              <w:rPr>
                <w:color w:val="000000"/>
                <w:sz w:val="20"/>
              </w:rPr>
              <w:t>152.</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B61A12">
            <w:pPr>
              <w:ind w:right="142"/>
              <w:contextualSpacing/>
              <w:jc w:val="center"/>
              <w:rPr>
                <w:color w:val="000000"/>
                <w:sz w:val="20"/>
              </w:rPr>
            </w:pPr>
            <w:r w:rsidRPr="004100B5">
              <w:rPr>
                <w:color w:val="000000"/>
                <w:sz w:val="20"/>
              </w:rPr>
              <w:t>15</w:t>
            </w:r>
            <w:r>
              <w:rPr>
                <w:color w:val="000000"/>
                <w:sz w:val="20"/>
              </w:rPr>
              <w:t>6</w:t>
            </w:r>
            <w:r w:rsidRPr="004100B5">
              <w:rPr>
                <w:color w:val="000000"/>
                <w:sz w:val="20"/>
              </w:rPr>
              <w:t>.</w:t>
            </w:r>
          </w:p>
        </w:tc>
        <w:tc>
          <w:tcPr>
            <w:tcW w:w="250" w:type="pct"/>
            <w:tcBorders>
              <w:left w:val="single" w:sz="6" w:space="0" w:color="000000"/>
              <w:right w:val="single" w:sz="6" w:space="0" w:color="000000"/>
            </w:tcBorders>
          </w:tcPr>
          <w:p w:rsidR="00067CC0" w:rsidRPr="004100B5" w:rsidRDefault="00067CC0" w:rsidP="004100B5">
            <w:pPr>
              <w:contextualSpacing/>
              <w:jc w:val="center"/>
              <w:rPr>
                <w:color w:val="000000"/>
                <w:sz w:val="20"/>
              </w:rPr>
            </w:pPr>
            <w:r w:rsidRPr="004100B5">
              <w:rPr>
                <w:color w:val="000000"/>
                <w:sz w:val="20"/>
              </w:rPr>
              <w:t>1,2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ind w:right="142"/>
              <w:contextualSpacing/>
              <w:jc w:val="center"/>
              <w:rPr>
                <w:color w:val="000000"/>
                <w:sz w:val="20"/>
              </w:rPr>
            </w:pPr>
            <w:r w:rsidRPr="004100B5">
              <w:rPr>
                <w:color w:val="000000"/>
                <w:sz w:val="20"/>
              </w:rPr>
              <w:t>160.</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M</w:t>
            </w:r>
          </w:p>
        </w:tc>
        <w:tc>
          <w:tcPr>
            <w:tcW w:w="394" w:type="pct"/>
            <w:tcBorders>
              <w:left w:val="double" w:sz="4" w:space="0" w:color="auto"/>
              <w:right w:val="single" w:sz="6" w:space="0" w:color="000000"/>
            </w:tcBorders>
            <w:vAlign w:val="center"/>
          </w:tcPr>
          <w:p w:rsidR="00067CC0" w:rsidRPr="004100B5" w:rsidRDefault="00067CC0" w:rsidP="00C61E2F">
            <w:pPr>
              <w:ind w:right="140"/>
              <w:contextualSpacing/>
              <w:jc w:val="center"/>
              <w:rPr>
                <w:color w:val="000000"/>
                <w:sz w:val="20"/>
              </w:rPr>
            </w:pPr>
            <w:r w:rsidRPr="004100B5">
              <w:rPr>
                <w:color w:val="000000"/>
                <w:sz w:val="20"/>
              </w:rPr>
              <w:t>164.</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2</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ind w:right="137"/>
              <w:contextualSpacing/>
              <w:jc w:val="center"/>
              <w:rPr>
                <w:color w:val="000000"/>
                <w:sz w:val="20"/>
              </w:rPr>
            </w:pPr>
            <w:r w:rsidRPr="004100B5">
              <w:rPr>
                <w:color w:val="000000"/>
                <w:sz w:val="20"/>
              </w:rPr>
              <w:t>168.</w:t>
            </w:r>
          </w:p>
        </w:tc>
        <w:tc>
          <w:tcPr>
            <w:tcW w:w="250" w:type="pct"/>
            <w:tcBorders>
              <w:right w:val="single" w:sz="6" w:space="0" w:color="000000"/>
            </w:tcBorders>
          </w:tcPr>
          <w:p w:rsidR="00067CC0" w:rsidRPr="004100B5" w:rsidRDefault="00067CC0" w:rsidP="00C61E2F">
            <w:pPr>
              <w:contextualSpacing/>
              <w:jc w:val="center"/>
              <w:rPr>
                <w:color w:val="000000"/>
                <w:sz w:val="20"/>
              </w:rPr>
            </w:pPr>
            <w:r w:rsidRPr="004100B5">
              <w:rPr>
                <w:color w:val="000000"/>
                <w:sz w:val="20"/>
              </w:rPr>
              <w:t>3</w:t>
            </w:r>
          </w:p>
        </w:tc>
        <w:tc>
          <w:tcPr>
            <w:tcW w:w="370" w:type="pct"/>
            <w:tcBorders>
              <w:left w:val="single" w:sz="6" w:space="0" w:color="000000"/>
              <w:right w:val="single" w:sz="12" w:space="0" w:color="auto"/>
            </w:tcBorders>
            <w:vAlign w:val="center"/>
          </w:tcPr>
          <w:p w:rsidR="00067CC0" w:rsidRPr="004100B5" w:rsidRDefault="00067CC0" w:rsidP="00C61E2F">
            <w:pPr>
              <w:jc w:val="center"/>
              <w:rPr>
                <w:color w:val="000000"/>
                <w:sz w:val="20"/>
              </w:rPr>
            </w:pPr>
            <w:r w:rsidRPr="004100B5">
              <w:rPr>
                <w:color w:val="000000"/>
                <w:sz w:val="20"/>
              </w:rPr>
              <w:t>E</w:t>
            </w: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C61E2F">
            <w:pPr>
              <w:ind w:right="141"/>
              <w:contextualSpacing/>
              <w:jc w:val="center"/>
              <w:rPr>
                <w:color w:val="000000"/>
                <w:sz w:val="20"/>
              </w:rPr>
            </w:pPr>
            <w:r w:rsidRPr="004100B5">
              <w:rPr>
                <w:color w:val="000000"/>
                <w:sz w:val="20"/>
              </w:rPr>
              <w:t>153.</w:t>
            </w:r>
          </w:p>
        </w:tc>
        <w:tc>
          <w:tcPr>
            <w:tcW w:w="258" w:type="pct"/>
            <w:tcBorders>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C61E2F">
            <w:pPr>
              <w:ind w:right="144"/>
              <w:jc w:val="center"/>
              <w:rPr>
                <w:color w:val="000000"/>
                <w:sz w:val="20"/>
              </w:rPr>
            </w:pPr>
            <w:r>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B61A12">
            <w:pPr>
              <w:ind w:right="141"/>
              <w:contextualSpacing/>
              <w:jc w:val="center"/>
              <w:rPr>
                <w:color w:val="000000"/>
                <w:sz w:val="20"/>
              </w:rPr>
            </w:pPr>
            <w:r w:rsidRPr="004100B5">
              <w:rPr>
                <w:color w:val="000000"/>
                <w:sz w:val="20"/>
              </w:rPr>
              <w:t>15</w:t>
            </w:r>
            <w:r>
              <w:rPr>
                <w:color w:val="000000"/>
                <w:sz w:val="20"/>
              </w:rPr>
              <w:t>7</w:t>
            </w:r>
            <w:r w:rsidRPr="004100B5">
              <w:rPr>
                <w:color w:val="000000"/>
                <w:sz w:val="20"/>
              </w:rPr>
              <w:t>.</w:t>
            </w:r>
          </w:p>
        </w:tc>
        <w:tc>
          <w:tcPr>
            <w:tcW w:w="250" w:type="pct"/>
            <w:tcBorders>
              <w:left w:val="single" w:sz="6" w:space="0" w:color="000000"/>
              <w:right w:val="single" w:sz="6" w:space="0" w:color="000000"/>
            </w:tcBorders>
          </w:tcPr>
          <w:p w:rsidR="00067CC0" w:rsidRPr="004100B5" w:rsidRDefault="00067CC0" w:rsidP="004100B5">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Pr>
                <w:color w:val="000000"/>
                <w:sz w:val="20"/>
              </w:rPr>
              <w:t>H</w:t>
            </w:r>
          </w:p>
        </w:tc>
        <w:tc>
          <w:tcPr>
            <w:tcW w:w="394" w:type="pct"/>
            <w:tcBorders>
              <w:left w:val="double" w:sz="4" w:space="0" w:color="auto"/>
              <w:right w:val="single" w:sz="6" w:space="0" w:color="000000"/>
            </w:tcBorders>
            <w:vAlign w:val="center"/>
          </w:tcPr>
          <w:p w:rsidR="00067CC0" w:rsidRPr="004100B5" w:rsidRDefault="00067CC0" w:rsidP="00C61E2F">
            <w:pPr>
              <w:ind w:right="140"/>
              <w:contextualSpacing/>
              <w:jc w:val="center"/>
              <w:rPr>
                <w:color w:val="000000"/>
                <w:sz w:val="20"/>
              </w:rPr>
            </w:pPr>
            <w:r w:rsidRPr="004100B5">
              <w:rPr>
                <w:color w:val="000000"/>
                <w:sz w:val="20"/>
              </w:rPr>
              <w:t>161.</w:t>
            </w:r>
          </w:p>
        </w:tc>
        <w:tc>
          <w:tcPr>
            <w:tcW w:w="250" w:type="pct"/>
            <w:tcBorders>
              <w:left w:val="single" w:sz="6" w:space="0" w:color="000000"/>
              <w:right w:val="single" w:sz="6" w:space="0" w:color="000000"/>
            </w:tcBorders>
          </w:tcPr>
          <w:p w:rsidR="00067CC0" w:rsidRPr="004100B5" w:rsidRDefault="00067CC0" w:rsidP="00C61E2F">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ind w:right="140"/>
              <w:contextualSpacing/>
              <w:jc w:val="center"/>
              <w:rPr>
                <w:color w:val="000000"/>
                <w:sz w:val="20"/>
              </w:rPr>
            </w:pPr>
            <w:r w:rsidRPr="004100B5">
              <w:rPr>
                <w:color w:val="000000"/>
                <w:sz w:val="20"/>
              </w:rPr>
              <w:t>165.</w:t>
            </w:r>
          </w:p>
        </w:tc>
        <w:tc>
          <w:tcPr>
            <w:tcW w:w="249" w:type="pct"/>
            <w:tcBorders>
              <w:right w:val="single" w:sz="4" w:space="0" w:color="auto"/>
            </w:tcBorders>
          </w:tcPr>
          <w:p w:rsidR="00067CC0" w:rsidRPr="004100B5" w:rsidRDefault="00067CC0" w:rsidP="00C61E2F">
            <w:pPr>
              <w:contextualSpacing/>
              <w:jc w:val="center"/>
              <w:rPr>
                <w:color w:val="000000"/>
                <w:sz w:val="20"/>
              </w:rPr>
            </w:pPr>
            <w:r w:rsidRPr="004100B5">
              <w:rPr>
                <w:color w:val="000000"/>
                <w:sz w:val="20"/>
              </w:rPr>
              <w:t>2</w:t>
            </w:r>
          </w:p>
        </w:tc>
        <w:tc>
          <w:tcPr>
            <w:tcW w:w="364" w:type="pct"/>
            <w:tcBorders>
              <w:left w:val="single" w:sz="4" w:space="0" w:color="auto"/>
              <w:right w:val="double" w:sz="4" w:space="0" w:color="auto"/>
            </w:tcBorders>
            <w:vAlign w:val="center"/>
          </w:tcPr>
          <w:p w:rsidR="00067CC0" w:rsidRPr="004100B5" w:rsidRDefault="00067CC0" w:rsidP="00C61E2F">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ind w:right="144"/>
              <w:jc w:val="center"/>
              <w:rPr>
                <w:color w:val="000000"/>
                <w:sz w:val="20"/>
              </w:rPr>
            </w:pPr>
          </w:p>
        </w:tc>
        <w:tc>
          <w:tcPr>
            <w:tcW w:w="250" w:type="pct"/>
            <w:tcBorders>
              <w:right w:val="single" w:sz="6" w:space="0" w:color="000000"/>
            </w:tcBorders>
            <w:vAlign w:val="center"/>
          </w:tcPr>
          <w:p w:rsidR="00067CC0" w:rsidRPr="004100B5" w:rsidRDefault="00067CC0" w:rsidP="00C61E2F">
            <w:pPr>
              <w:jc w:val="center"/>
              <w:rPr>
                <w:color w:val="000000"/>
                <w:sz w:val="20"/>
              </w:rPr>
            </w:pPr>
          </w:p>
        </w:tc>
        <w:tc>
          <w:tcPr>
            <w:tcW w:w="370" w:type="pct"/>
            <w:tcBorders>
              <w:left w:val="single" w:sz="6" w:space="0" w:color="000000"/>
              <w:right w:val="single" w:sz="12" w:space="0" w:color="auto"/>
            </w:tcBorders>
            <w:vAlign w:val="center"/>
          </w:tcPr>
          <w:p w:rsidR="00067CC0" w:rsidRPr="004100B5" w:rsidRDefault="00067CC0" w:rsidP="00C61E2F">
            <w:pPr>
              <w:jc w:val="center"/>
              <w:rPr>
                <w:color w:val="000000"/>
                <w:sz w:val="20"/>
              </w:rPr>
            </w:pPr>
          </w:p>
        </w:tc>
      </w:tr>
      <w:tr w:rsidR="00067CC0" w:rsidRPr="004100B5" w:rsidTr="004100B5">
        <w:trPr>
          <w:cantSplit/>
          <w:jc w:val="center"/>
        </w:trPr>
        <w:tc>
          <w:tcPr>
            <w:tcW w:w="363" w:type="pct"/>
            <w:tcBorders>
              <w:left w:val="single" w:sz="12" w:space="0" w:color="auto"/>
              <w:right w:val="single" w:sz="4" w:space="0" w:color="auto"/>
            </w:tcBorders>
            <w:vAlign w:val="center"/>
          </w:tcPr>
          <w:p w:rsidR="00067CC0" w:rsidRPr="004100B5" w:rsidRDefault="00067CC0" w:rsidP="004100B5">
            <w:pPr>
              <w:ind w:right="141"/>
              <w:contextualSpacing/>
              <w:jc w:val="center"/>
              <w:rPr>
                <w:color w:val="000000"/>
                <w:sz w:val="20"/>
              </w:rPr>
            </w:pPr>
            <w:r w:rsidRPr="004100B5">
              <w:rPr>
                <w:color w:val="000000"/>
                <w:sz w:val="20"/>
              </w:rPr>
              <w:t>154.</w:t>
            </w:r>
          </w:p>
        </w:tc>
        <w:tc>
          <w:tcPr>
            <w:tcW w:w="258" w:type="pct"/>
            <w:tcBorders>
              <w:left w:val="single" w:sz="4" w:space="0" w:color="auto"/>
              <w:right w:val="single" w:sz="4" w:space="0" w:color="auto"/>
            </w:tcBorders>
          </w:tcPr>
          <w:p w:rsidR="00067CC0" w:rsidRPr="004100B5" w:rsidRDefault="00067CC0" w:rsidP="004100B5">
            <w:pPr>
              <w:contextualSpacing/>
              <w:jc w:val="center"/>
              <w:rPr>
                <w:color w:val="000000"/>
                <w:sz w:val="20"/>
              </w:rPr>
            </w:pPr>
            <w:r w:rsidRPr="004100B5">
              <w:rPr>
                <w:color w:val="000000"/>
                <w:sz w:val="20"/>
              </w:rPr>
              <w:t>1</w:t>
            </w:r>
          </w:p>
        </w:tc>
        <w:tc>
          <w:tcPr>
            <w:tcW w:w="372" w:type="pct"/>
            <w:tcBorders>
              <w:left w:val="single" w:sz="4" w:space="0" w:color="auto"/>
              <w:right w:val="double" w:sz="4" w:space="0" w:color="auto"/>
            </w:tcBorders>
            <w:vAlign w:val="center"/>
          </w:tcPr>
          <w:p w:rsidR="00067CC0" w:rsidRPr="004100B5" w:rsidRDefault="00067CC0" w:rsidP="004100B5">
            <w:pPr>
              <w:ind w:right="144"/>
              <w:jc w:val="center"/>
              <w:rPr>
                <w:color w:val="000000"/>
                <w:sz w:val="20"/>
              </w:rPr>
            </w:pPr>
            <w:r w:rsidRPr="004100B5">
              <w:rPr>
                <w:color w:val="000000"/>
                <w:sz w:val="20"/>
              </w:rPr>
              <w:t>E</w:t>
            </w:r>
          </w:p>
        </w:tc>
        <w:tc>
          <w:tcPr>
            <w:tcW w:w="358" w:type="pct"/>
            <w:tcBorders>
              <w:left w:val="double" w:sz="4" w:space="0" w:color="auto"/>
              <w:right w:val="single" w:sz="6" w:space="0" w:color="000000"/>
            </w:tcBorders>
            <w:vAlign w:val="center"/>
          </w:tcPr>
          <w:p w:rsidR="00067CC0" w:rsidRPr="004100B5" w:rsidRDefault="00067CC0" w:rsidP="004100B5">
            <w:pPr>
              <w:ind w:right="142"/>
              <w:contextualSpacing/>
              <w:jc w:val="center"/>
              <w:rPr>
                <w:color w:val="000000"/>
                <w:sz w:val="20"/>
              </w:rPr>
            </w:pPr>
            <w:r w:rsidRPr="004100B5">
              <w:rPr>
                <w:color w:val="000000"/>
                <w:sz w:val="20"/>
              </w:rPr>
              <w:t>158.</w:t>
            </w:r>
          </w:p>
        </w:tc>
        <w:tc>
          <w:tcPr>
            <w:tcW w:w="250" w:type="pct"/>
            <w:tcBorders>
              <w:left w:val="single" w:sz="6" w:space="0" w:color="000000"/>
              <w:right w:val="single" w:sz="6" w:space="0" w:color="000000"/>
            </w:tcBorders>
          </w:tcPr>
          <w:p w:rsidR="00067CC0" w:rsidRPr="004100B5" w:rsidRDefault="00067CC0" w:rsidP="004100B5">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4100B5">
            <w:pPr>
              <w:jc w:val="center"/>
              <w:rPr>
                <w:color w:val="000000"/>
                <w:sz w:val="20"/>
              </w:rPr>
            </w:pPr>
            <w:r w:rsidRPr="004100B5">
              <w:rPr>
                <w:color w:val="000000"/>
                <w:sz w:val="20"/>
              </w:rPr>
              <w:t>H</w:t>
            </w:r>
          </w:p>
        </w:tc>
        <w:tc>
          <w:tcPr>
            <w:tcW w:w="394" w:type="pct"/>
            <w:tcBorders>
              <w:left w:val="double" w:sz="4" w:space="0" w:color="auto"/>
              <w:right w:val="single" w:sz="6" w:space="0" w:color="000000"/>
            </w:tcBorders>
            <w:vAlign w:val="center"/>
          </w:tcPr>
          <w:p w:rsidR="00067CC0" w:rsidRPr="004100B5" w:rsidRDefault="00067CC0" w:rsidP="004100B5">
            <w:pPr>
              <w:ind w:right="140"/>
              <w:contextualSpacing/>
              <w:jc w:val="center"/>
              <w:rPr>
                <w:color w:val="000000"/>
                <w:sz w:val="20"/>
              </w:rPr>
            </w:pPr>
            <w:r w:rsidRPr="004100B5">
              <w:rPr>
                <w:color w:val="000000"/>
                <w:sz w:val="20"/>
              </w:rPr>
              <w:t>162.</w:t>
            </w:r>
          </w:p>
        </w:tc>
        <w:tc>
          <w:tcPr>
            <w:tcW w:w="250" w:type="pct"/>
            <w:tcBorders>
              <w:left w:val="single" w:sz="6" w:space="0" w:color="000000"/>
              <w:right w:val="single" w:sz="6" w:space="0" w:color="000000"/>
            </w:tcBorders>
          </w:tcPr>
          <w:p w:rsidR="00067CC0" w:rsidRPr="004100B5" w:rsidRDefault="00067CC0" w:rsidP="004100B5">
            <w:pPr>
              <w:contextualSpacing/>
              <w:jc w:val="center"/>
              <w:rPr>
                <w:color w:val="000000"/>
                <w:sz w:val="20"/>
              </w:rPr>
            </w:pPr>
            <w:r w:rsidRPr="004100B5">
              <w:rPr>
                <w:color w:val="000000"/>
                <w:sz w:val="20"/>
              </w:rPr>
              <w:t>2</w:t>
            </w:r>
          </w:p>
        </w:tc>
        <w:tc>
          <w:tcPr>
            <w:tcW w:w="367" w:type="pct"/>
            <w:tcBorders>
              <w:left w:val="single" w:sz="6" w:space="0" w:color="000000"/>
              <w:right w:val="double" w:sz="4" w:space="0" w:color="auto"/>
            </w:tcBorders>
            <w:vAlign w:val="center"/>
          </w:tcPr>
          <w:p w:rsidR="00067CC0" w:rsidRPr="004100B5" w:rsidRDefault="00067CC0" w:rsidP="004100B5">
            <w:pPr>
              <w:jc w:val="center"/>
              <w:rPr>
                <w:color w:val="000000"/>
                <w:sz w:val="20"/>
              </w:rPr>
            </w:pPr>
            <w:r w:rsidRPr="004100B5">
              <w:rPr>
                <w:color w:val="000000"/>
                <w:sz w:val="20"/>
              </w:rPr>
              <w:t>H</w:t>
            </w:r>
          </w:p>
        </w:tc>
        <w:tc>
          <w:tcPr>
            <w:tcW w:w="394" w:type="pct"/>
            <w:tcBorders>
              <w:left w:val="double" w:sz="4" w:space="0" w:color="auto"/>
              <w:right w:val="single" w:sz="6" w:space="0" w:color="000000"/>
            </w:tcBorders>
            <w:vAlign w:val="center"/>
          </w:tcPr>
          <w:p w:rsidR="00067CC0" w:rsidRPr="004100B5" w:rsidRDefault="00067CC0" w:rsidP="004100B5">
            <w:pPr>
              <w:ind w:right="137"/>
              <w:contextualSpacing/>
              <w:jc w:val="center"/>
              <w:rPr>
                <w:color w:val="000000"/>
                <w:sz w:val="20"/>
              </w:rPr>
            </w:pPr>
            <w:r w:rsidRPr="004100B5">
              <w:rPr>
                <w:color w:val="000000"/>
                <w:sz w:val="20"/>
              </w:rPr>
              <w:t>166.</w:t>
            </w:r>
          </w:p>
        </w:tc>
        <w:tc>
          <w:tcPr>
            <w:tcW w:w="249" w:type="pct"/>
            <w:tcBorders>
              <w:right w:val="single" w:sz="4" w:space="0" w:color="auto"/>
            </w:tcBorders>
          </w:tcPr>
          <w:p w:rsidR="00067CC0" w:rsidRPr="004100B5" w:rsidRDefault="00067CC0" w:rsidP="004100B5">
            <w:pPr>
              <w:contextualSpacing/>
              <w:jc w:val="center"/>
              <w:rPr>
                <w:color w:val="000000"/>
                <w:sz w:val="20"/>
              </w:rPr>
            </w:pPr>
            <w:r w:rsidRPr="004100B5">
              <w:rPr>
                <w:color w:val="000000"/>
                <w:sz w:val="20"/>
              </w:rPr>
              <w:t>3</w:t>
            </w:r>
          </w:p>
        </w:tc>
        <w:tc>
          <w:tcPr>
            <w:tcW w:w="364" w:type="pct"/>
            <w:tcBorders>
              <w:left w:val="single" w:sz="4" w:space="0" w:color="auto"/>
              <w:right w:val="double" w:sz="4" w:space="0" w:color="auto"/>
            </w:tcBorders>
            <w:vAlign w:val="center"/>
          </w:tcPr>
          <w:p w:rsidR="00067CC0" w:rsidRPr="004100B5" w:rsidRDefault="00067CC0" w:rsidP="004100B5">
            <w:pPr>
              <w:jc w:val="center"/>
              <w:rPr>
                <w:color w:val="000000"/>
                <w:sz w:val="20"/>
              </w:rPr>
            </w:pPr>
            <w:r w:rsidRPr="004100B5">
              <w:rPr>
                <w:color w:val="000000"/>
                <w:sz w:val="20"/>
              </w:rPr>
              <w:t>E</w:t>
            </w:r>
          </w:p>
        </w:tc>
        <w:tc>
          <w:tcPr>
            <w:tcW w:w="394" w:type="pct"/>
            <w:tcBorders>
              <w:left w:val="double" w:sz="4" w:space="0" w:color="auto"/>
              <w:right w:val="single" w:sz="6" w:space="0" w:color="000000"/>
            </w:tcBorders>
            <w:vAlign w:val="center"/>
          </w:tcPr>
          <w:p w:rsidR="00067CC0" w:rsidRPr="004100B5" w:rsidRDefault="00067CC0" w:rsidP="00C61E2F">
            <w:pPr>
              <w:ind w:right="144"/>
              <w:jc w:val="center"/>
              <w:rPr>
                <w:color w:val="000000"/>
                <w:sz w:val="20"/>
              </w:rPr>
            </w:pPr>
          </w:p>
        </w:tc>
        <w:tc>
          <w:tcPr>
            <w:tcW w:w="250" w:type="pct"/>
            <w:tcBorders>
              <w:right w:val="single" w:sz="6" w:space="0" w:color="000000"/>
            </w:tcBorders>
            <w:vAlign w:val="center"/>
          </w:tcPr>
          <w:p w:rsidR="00067CC0" w:rsidRPr="004100B5" w:rsidRDefault="00067CC0" w:rsidP="00C61E2F">
            <w:pPr>
              <w:jc w:val="center"/>
              <w:rPr>
                <w:color w:val="000000"/>
                <w:sz w:val="20"/>
              </w:rPr>
            </w:pPr>
          </w:p>
        </w:tc>
        <w:tc>
          <w:tcPr>
            <w:tcW w:w="370" w:type="pct"/>
            <w:tcBorders>
              <w:left w:val="single" w:sz="6" w:space="0" w:color="000000"/>
              <w:right w:val="single" w:sz="12" w:space="0" w:color="auto"/>
            </w:tcBorders>
            <w:vAlign w:val="center"/>
          </w:tcPr>
          <w:p w:rsidR="00067CC0" w:rsidRPr="004100B5" w:rsidRDefault="00067CC0" w:rsidP="00C61E2F">
            <w:pPr>
              <w:jc w:val="center"/>
              <w:rPr>
                <w:color w:val="000000"/>
                <w:sz w:val="20"/>
              </w:rPr>
            </w:pPr>
          </w:p>
        </w:tc>
      </w:tr>
      <w:tr w:rsidR="00067CC0" w:rsidRPr="004100B5" w:rsidTr="0077726C">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067CC0" w:rsidRPr="004100B5" w:rsidRDefault="00067CC0" w:rsidP="00C61E2F">
            <w:pPr>
              <w:jc w:val="center"/>
              <w:rPr>
                <w:color w:val="000000"/>
                <w:sz w:val="20"/>
              </w:rPr>
            </w:pPr>
            <w:r w:rsidRPr="004100B5">
              <w:rPr>
                <w:b/>
                <w:sz w:val="20"/>
              </w:rPr>
              <w:t>Matching</w:t>
            </w:r>
          </w:p>
        </w:tc>
      </w:tr>
      <w:tr w:rsidR="00067CC0" w:rsidRPr="004100B5" w:rsidTr="004100B5">
        <w:trPr>
          <w:cantSplit/>
          <w:jc w:val="center"/>
        </w:trPr>
        <w:tc>
          <w:tcPr>
            <w:tcW w:w="363" w:type="pct"/>
            <w:tcBorders>
              <w:top w:val="single" w:sz="4" w:space="0" w:color="auto"/>
              <w:left w:val="single" w:sz="12" w:space="0" w:color="auto"/>
              <w:bottom w:val="single" w:sz="4" w:space="0" w:color="auto"/>
              <w:right w:val="single" w:sz="4" w:space="0" w:color="auto"/>
            </w:tcBorders>
            <w:vAlign w:val="center"/>
          </w:tcPr>
          <w:p w:rsidR="00067CC0" w:rsidRPr="004100B5" w:rsidRDefault="00067CC0" w:rsidP="00C61E2F">
            <w:pPr>
              <w:ind w:right="142"/>
              <w:contextualSpacing/>
              <w:jc w:val="center"/>
              <w:rPr>
                <w:color w:val="000000"/>
                <w:sz w:val="20"/>
              </w:rPr>
            </w:pPr>
            <w:r w:rsidRPr="004100B5">
              <w:rPr>
                <w:color w:val="000000"/>
                <w:sz w:val="20"/>
              </w:rPr>
              <w:t>169.</w:t>
            </w:r>
          </w:p>
        </w:tc>
        <w:tc>
          <w:tcPr>
            <w:tcW w:w="258" w:type="pct"/>
            <w:tcBorders>
              <w:top w:val="single" w:sz="4" w:space="0" w:color="auto"/>
              <w:left w:val="single" w:sz="4" w:space="0" w:color="auto"/>
              <w:bottom w:val="single" w:sz="4" w:space="0" w:color="auto"/>
              <w:right w:val="single" w:sz="4" w:space="0" w:color="auto"/>
            </w:tcBorders>
          </w:tcPr>
          <w:p w:rsidR="00067CC0" w:rsidRPr="004100B5" w:rsidRDefault="00067CC0" w:rsidP="00C61E2F">
            <w:pPr>
              <w:contextualSpacing/>
              <w:jc w:val="center"/>
              <w:rPr>
                <w:color w:val="000000"/>
                <w:sz w:val="20"/>
              </w:rPr>
            </w:pPr>
          </w:p>
        </w:tc>
        <w:tc>
          <w:tcPr>
            <w:tcW w:w="372" w:type="pct"/>
            <w:tcBorders>
              <w:top w:val="single" w:sz="4" w:space="0" w:color="auto"/>
              <w:left w:val="single" w:sz="4" w:space="0" w:color="auto"/>
              <w:bottom w:val="single" w:sz="4" w:space="0" w:color="auto"/>
              <w:right w:val="double" w:sz="4" w:space="0" w:color="auto"/>
            </w:tcBorders>
            <w:vAlign w:val="center"/>
          </w:tcPr>
          <w:p w:rsidR="00067CC0" w:rsidRPr="004100B5" w:rsidRDefault="00067CC0" w:rsidP="004100B5">
            <w:pPr>
              <w:ind w:right="144"/>
              <w:jc w:val="center"/>
              <w:rPr>
                <w:color w:val="000000"/>
                <w:sz w:val="20"/>
              </w:rPr>
            </w:pPr>
            <w:r w:rsidRPr="004100B5">
              <w:rPr>
                <w:color w:val="000000"/>
                <w:sz w:val="20"/>
              </w:rPr>
              <w:t>1–3</w:t>
            </w:r>
          </w:p>
        </w:tc>
        <w:tc>
          <w:tcPr>
            <w:tcW w:w="358" w:type="pct"/>
            <w:tcBorders>
              <w:top w:val="single" w:sz="4" w:space="0" w:color="auto"/>
              <w:left w:val="double" w:sz="4" w:space="0" w:color="auto"/>
              <w:bottom w:val="single" w:sz="4" w:space="0" w:color="auto"/>
              <w:right w:val="single" w:sz="6" w:space="0" w:color="000000"/>
            </w:tcBorders>
            <w:vAlign w:val="center"/>
          </w:tcPr>
          <w:p w:rsidR="00067CC0" w:rsidRPr="004100B5" w:rsidRDefault="00067CC0" w:rsidP="00C61E2F">
            <w:pPr>
              <w:ind w:right="72"/>
              <w:jc w:val="center"/>
              <w:rPr>
                <w:color w:val="000000"/>
                <w:sz w:val="20"/>
              </w:rPr>
            </w:pPr>
          </w:p>
        </w:tc>
        <w:tc>
          <w:tcPr>
            <w:tcW w:w="250" w:type="pct"/>
            <w:tcBorders>
              <w:top w:val="single" w:sz="4" w:space="0" w:color="auto"/>
              <w:left w:val="single" w:sz="6" w:space="0" w:color="000000"/>
              <w:bottom w:val="single" w:sz="4" w:space="0" w:color="auto"/>
              <w:right w:val="single" w:sz="6" w:space="0" w:color="000000"/>
            </w:tcBorders>
            <w:vAlign w:val="center"/>
          </w:tcPr>
          <w:p w:rsidR="00067CC0" w:rsidRPr="004100B5" w:rsidRDefault="00067CC0" w:rsidP="00C61E2F">
            <w:pPr>
              <w:jc w:val="center"/>
              <w:rPr>
                <w:color w:val="000000"/>
                <w:sz w:val="20"/>
              </w:rPr>
            </w:pPr>
          </w:p>
        </w:tc>
        <w:tc>
          <w:tcPr>
            <w:tcW w:w="367" w:type="pct"/>
            <w:tcBorders>
              <w:top w:val="single" w:sz="4" w:space="0" w:color="auto"/>
              <w:left w:val="single" w:sz="6" w:space="0" w:color="000000"/>
              <w:bottom w:val="single" w:sz="4" w:space="0" w:color="auto"/>
              <w:right w:val="double" w:sz="4" w:space="0" w:color="auto"/>
            </w:tcBorders>
            <w:vAlign w:val="center"/>
          </w:tcPr>
          <w:p w:rsidR="00067CC0" w:rsidRPr="004100B5" w:rsidRDefault="00067CC0" w:rsidP="00C61E2F">
            <w:pPr>
              <w:jc w:val="center"/>
              <w:rPr>
                <w:color w:val="000000"/>
                <w:sz w:val="20"/>
              </w:rPr>
            </w:pPr>
          </w:p>
        </w:tc>
        <w:tc>
          <w:tcPr>
            <w:tcW w:w="394" w:type="pct"/>
            <w:tcBorders>
              <w:top w:val="single" w:sz="4" w:space="0" w:color="auto"/>
              <w:left w:val="double" w:sz="4" w:space="0" w:color="auto"/>
              <w:bottom w:val="single" w:sz="4" w:space="0" w:color="auto"/>
              <w:right w:val="single" w:sz="6" w:space="0" w:color="000000"/>
            </w:tcBorders>
            <w:vAlign w:val="center"/>
          </w:tcPr>
          <w:p w:rsidR="00067CC0" w:rsidRPr="004100B5" w:rsidRDefault="00067CC0" w:rsidP="00C61E2F">
            <w:pPr>
              <w:ind w:right="72"/>
              <w:jc w:val="center"/>
              <w:rPr>
                <w:color w:val="000000"/>
                <w:sz w:val="20"/>
              </w:rPr>
            </w:pPr>
          </w:p>
        </w:tc>
        <w:tc>
          <w:tcPr>
            <w:tcW w:w="250" w:type="pct"/>
            <w:tcBorders>
              <w:top w:val="single" w:sz="4" w:space="0" w:color="auto"/>
              <w:left w:val="single" w:sz="6" w:space="0" w:color="000000"/>
              <w:bottom w:val="single" w:sz="4" w:space="0" w:color="auto"/>
              <w:right w:val="single" w:sz="6" w:space="0" w:color="000000"/>
            </w:tcBorders>
            <w:vAlign w:val="center"/>
          </w:tcPr>
          <w:p w:rsidR="00067CC0" w:rsidRPr="004100B5" w:rsidRDefault="00067CC0" w:rsidP="00C61E2F">
            <w:pPr>
              <w:jc w:val="center"/>
              <w:rPr>
                <w:color w:val="000000"/>
                <w:sz w:val="20"/>
              </w:rPr>
            </w:pPr>
          </w:p>
        </w:tc>
        <w:tc>
          <w:tcPr>
            <w:tcW w:w="367" w:type="pct"/>
            <w:tcBorders>
              <w:top w:val="single" w:sz="4" w:space="0" w:color="auto"/>
              <w:left w:val="single" w:sz="6" w:space="0" w:color="000000"/>
              <w:bottom w:val="single" w:sz="4" w:space="0" w:color="auto"/>
              <w:right w:val="double" w:sz="4" w:space="0" w:color="auto"/>
            </w:tcBorders>
            <w:vAlign w:val="center"/>
          </w:tcPr>
          <w:p w:rsidR="00067CC0" w:rsidRPr="004100B5" w:rsidRDefault="00067CC0" w:rsidP="00C61E2F">
            <w:pPr>
              <w:jc w:val="center"/>
              <w:rPr>
                <w:color w:val="000000"/>
                <w:sz w:val="20"/>
              </w:rPr>
            </w:pPr>
          </w:p>
        </w:tc>
        <w:tc>
          <w:tcPr>
            <w:tcW w:w="394" w:type="pct"/>
            <w:tcBorders>
              <w:top w:val="single" w:sz="4" w:space="0" w:color="auto"/>
              <w:left w:val="double" w:sz="4" w:space="0" w:color="auto"/>
              <w:bottom w:val="single" w:sz="4" w:space="0" w:color="auto"/>
              <w:right w:val="single" w:sz="6" w:space="0" w:color="000000"/>
            </w:tcBorders>
            <w:vAlign w:val="center"/>
          </w:tcPr>
          <w:p w:rsidR="00067CC0" w:rsidRPr="004100B5" w:rsidRDefault="00067CC0" w:rsidP="00C61E2F">
            <w:pPr>
              <w:ind w:right="72"/>
              <w:jc w:val="center"/>
              <w:rPr>
                <w:color w:val="000000"/>
                <w:sz w:val="20"/>
              </w:rPr>
            </w:pPr>
          </w:p>
        </w:tc>
        <w:tc>
          <w:tcPr>
            <w:tcW w:w="249" w:type="pct"/>
            <w:tcBorders>
              <w:top w:val="single" w:sz="4" w:space="0" w:color="auto"/>
              <w:bottom w:val="single" w:sz="4" w:space="0" w:color="auto"/>
              <w:right w:val="single" w:sz="4" w:space="0" w:color="auto"/>
            </w:tcBorders>
            <w:vAlign w:val="center"/>
          </w:tcPr>
          <w:p w:rsidR="00067CC0" w:rsidRPr="004100B5" w:rsidRDefault="00067CC0" w:rsidP="00C61E2F">
            <w:pPr>
              <w:jc w:val="center"/>
              <w:rPr>
                <w:color w:val="000000"/>
                <w:sz w:val="20"/>
              </w:rPr>
            </w:pPr>
          </w:p>
        </w:tc>
        <w:tc>
          <w:tcPr>
            <w:tcW w:w="364" w:type="pct"/>
            <w:tcBorders>
              <w:top w:val="single" w:sz="4" w:space="0" w:color="auto"/>
              <w:left w:val="single" w:sz="4" w:space="0" w:color="auto"/>
              <w:bottom w:val="single" w:sz="4" w:space="0" w:color="auto"/>
              <w:right w:val="double" w:sz="4" w:space="0" w:color="auto"/>
            </w:tcBorders>
            <w:vAlign w:val="center"/>
          </w:tcPr>
          <w:p w:rsidR="00067CC0" w:rsidRPr="004100B5" w:rsidRDefault="00067CC0" w:rsidP="00C61E2F">
            <w:pPr>
              <w:jc w:val="center"/>
              <w:rPr>
                <w:color w:val="000000"/>
                <w:sz w:val="20"/>
              </w:rPr>
            </w:pPr>
          </w:p>
        </w:tc>
        <w:tc>
          <w:tcPr>
            <w:tcW w:w="394" w:type="pct"/>
            <w:tcBorders>
              <w:top w:val="single" w:sz="4" w:space="0" w:color="auto"/>
              <w:left w:val="double" w:sz="4" w:space="0" w:color="auto"/>
              <w:bottom w:val="single" w:sz="4" w:space="0" w:color="auto"/>
              <w:right w:val="single" w:sz="6" w:space="0" w:color="000000"/>
            </w:tcBorders>
            <w:vAlign w:val="center"/>
          </w:tcPr>
          <w:p w:rsidR="00067CC0" w:rsidRPr="004100B5" w:rsidRDefault="00067CC0" w:rsidP="00C61E2F">
            <w:pPr>
              <w:ind w:right="144"/>
              <w:jc w:val="center"/>
              <w:rPr>
                <w:color w:val="000000"/>
                <w:sz w:val="20"/>
              </w:rPr>
            </w:pPr>
          </w:p>
        </w:tc>
        <w:tc>
          <w:tcPr>
            <w:tcW w:w="250" w:type="pct"/>
            <w:tcBorders>
              <w:top w:val="single" w:sz="4" w:space="0" w:color="auto"/>
              <w:bottom w:val="single" w:sz="4" w:space="0" w:color="auto"/>
              <w:right w:val="single" w:sz="6" w:space="0" w:color="000000"/>
            </w:tcBorders>
            <w:vAlign w:val="center"/>
          </w:tcPr>
          <w:p w:rsidR="00067CC0" w:rsidRPr="004100B5" w:rsidRDefault="00067CC0" w:rsidP="00C61E2F">
            <w:pPr>
              <w:jc w:val="center"/>
              <w:rPr>
                <w:color w:val="000000"/>
                <w:sz w:val="20"/>
              </w:rPr>
            </w:pPr>
          </w:p>
        </w:tc>
        <w:tc>
          <w:tcPr>
            <w:tcW w:w="370" w:type="pct"/>
            <w:tcBorders>
              <w:top w:val="single" w:sz="4" w:space="0" w:color="auto"/>
              <w:left w:val="single" w:sz="6" w:space="0" w:color="000000"/>
              <w:bottom w:val="single" w:sz="4" w:space="0" w:color="auto"/>
              <w:right w:val="single" w:sz="12" w:space="0" w:color="auto"/>
            </w:tcBorders>
            <w:vAlign w:val="center"/>
          </w:tcPr>
          <w:p w:rsidR="00067CC0" w:rsidRPr="004100B5" w:rsidRDefault="00067CC0" w:rsidP="00C61E2F">
            <w:pPr>
              <w:jc w:val="center"/>
              <w:rPr>
                <w:color w:val="000000"/>
                <w:sz w:val="20"/>
              </w:rPr>
            </w:pPr>
          </w:p>
        </w:tc>
      </w:tr>
      <w:tr w:rsidR="00067CC0" w:rsidRPr="004100B5" w:rsidTr="0077726C">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067CC0" w:rsidRPr="004100B5" w:rsidRDefault="00067CC0" w:rsidP="00C61E2F">
            <w:pPr>
              <w:jc w:val="center"/>
              <w:rPr>
                <w:color w:val="000000"/>
                <w:sz w:val="20"/>
              </w:rPr>
            </w:pPr>
            <w:r w:rsidRPr="004100B5">
              <w:rPr>
                <w:b/>
                <w:color w:val="000000"/>
                <w:sz w:val="20"/>
              </w:rPr>
              <w:t>Short-Answer Essay</w:t>
            </w:r>
          </w:p>
        </w:tc>
      </w:tr>
      <w:tr w:rsidR="00067CC0" w:rsidRPr="004100B5" w:rsidTr="004100B5">
        <w:trPr>
          <w:cantSplit/>
          <w:jc w:val="center"/>
        </w:trPr>
        <w:tc>
          <w:tcPr>
            <w:tcW w:w="363" w:type="pct"/>
            <w:tcBorders>
              <w:top w:val="single" w:sz="4" w:space="0" w:color="auto"/>
              <w:left w:val="single" w:sz="12" w:space="0" w:color="auto"/>
              <w:right w:val="single" w:sz="4" w:space="0" w:color="auto"/>
            </w:tcBorders>
            <w:vAlign w:val="center"/>
          </w:tcPr>
          <w:p w:rsidR="00067CC0" w:rsidRPr="004100B5" w:rsidRDefault="00067CC0" w:rsidP="00C61E2F">
            <w:pPr>
              <w:ind w:right="142"/>
              <w:contextualSpacing/>
              <w:jc w:val="center"/>
              <w:rPr>
                <w:color w:val="000000"/>
                <w:sz w:val="20"/>
              </w:rPr>
            </w:pPr>
            <w:r w:rsidRPr="004100B5">
              <w:rPr>
                <w:color w:val="000000"/>
                <w:sz w:val="20"/>
              </w:rPr>
              <w:t>170.</w:t>
            </w:r>
          </w:p>
        </w:tc>
        <w:tc>
          <w:tcPr>
            <w:tcW w:w="258" w:type="pct"/>
            <w:tcBorders>
              <w:top w:val="single" w:sz="4" w:space="0" w:color="auto"/>
              <w:left w:val="single" w:sz="4"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1,2</w:t>
            </w:r>
          </w:p>
        </w:tc>
        <w:tc>
          <w:tcPr>
            <w:tcW w:w="372" w:type="pct"/>
            <w:tcBorders>
              <w:top w:val="single" w:sz="4" w:space="0" w:color="auto"/>
              <w:left w:val="single" w:sz="4"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E</w:t>
            </w:r>
          </w:p>
        </w:tc>
        <w:tc>
          <w:tcPr>
            <w:tcW w:w="358" w:type="pct"/>
            <w:tcBorders>
              <w:top w:val="single" w:sz="4" w:space="0" w:color="auto"/>
              <w:left w:val="double" w:sz="4" w:space="0" w:color="auto"/>
              <w:right w:val="single" w:sz="6" w:space="0" w:color="000000"/>
            </w:tcBorders>
            <w:vAlign w:val="center"/>
          </w:tcPr>
          <w:p w:rsidR="00067CC0" w:rsidRPr="004100B5" w:rsidRDefault="00067CC0" w:rsidP="004100B5">
            <w:pPr>
              <w:ind w:right="142"/>
              <w:contextualSpacing/>
              <w:jc w:val="center"/>
              <w:rPr>
                <w:color w:val="000000"/>
                <w:sz w:val="20"/>
              </w:rPr>
            </w:pPr>
            <w:r w:rsidRPr="004100B5">
              <w:rPr>
                <w:color w:val="000000"/>
                <w:sz w:val="20"/>
              </w:rPr>
              <w:t>17</w:t>
            </w:r>
            <w:r>
              <w:rPr>
                <w:color w:val="000000"/>
                <w:sz w:val="20"/>
              </w:rPr>
              <w:t>2</w:t>
            </w:r>
            <w:r w:rsidRPr="004100B5">
              <w:rPr>
                <w:color w:val="000000"/>
                <w:sz w:val="20"/>
              </w:rPr>
              <w:t>.</w:t>
            </w:r>
          </w:p>
        </w:tc>
        <w:tc>
          <w:tcPr>
            <w:tcW w:w="250" w:type="pct"/>
            <w:tcBorders>
              <w:top w:val="single" w:sz="4" w:space="0" w:color="auto"/>
              <w:left w:val="single" w:sz="6" w:space="0" w:color="000000"/>
              <w:right w:val="single" w:sz="6" w:space="0" w:color="000000"/>
            </w:tcBorders>
          </w:tcPr>
          <w:p w:rsidR="00067CC0" w:rsidRPr="004100B5" w:rsidRDefault="00067CC0" w:rsidP="004100B5">
            <w:pPr>
              <w:contextualSpacing/>
              <w:jc w:val="center"/>
              <w:rPr>
                <w:color w:val="000000"/>
                <w:sz w:val="20"/>
              </w:rPr>
            </w:pPr>
            <w:r w:rsidRPr="004100B5">
              <w:rPr>
                <w:color w:val="000000"/>
                <w:sz w:val="20"/>
              </w:rPr>
              <w:t>3</w:t>
            </w:r>
          </w:p>
        </w:tc>
        <w:tc>
          <w:tcPr>
            <w:tcW w:w="367" w:type="pct"/>
            <w:tcBorders>
              <w:top w:val="single" w:sz="4" w:space="0" w:color="auto"/>
              <w:left w:val="single" w:sz="6" w:space="0" w:color="000000"/>
              <w:right w:val="double" w:sz="4" w:space="0" w:color="auto"/>
            </w:tcBorders>
            <w:vAlign w:val="center"/>
          </w:tcPr>
          <w:p w:rsidR="00067CC0" w:rsidRPr="004100B5" w:rsidRDefault="00067CC0" w:rsidP="004100B5">
            <w:pPr>
              <w:jc w:val="center"/>
              <w:rPr>
                <w:color w:val="000000"/>
                <w:sz w:val="20"/>
              </w:rPr>
            </w:pPr>
            <w:r w:rsidRPr="004100B5">
              <w:rPr>
                <w:color w:val="000000"/>
                <w:sz w:val="20"/>
              </w:rPr>
              <w:t>E</w:t>
            </w:r>
          </w:p>
        </w:tc>
        <w:tc>
          <w:tcPr>
            <w:tcW w:w="394" w:type="pct"/>
            <w:tcBorders>
              <w:top w:val="single" w:sz="4" w:space="0" w:color="auto"/>
              <w:left w:val="double" w:sz="4" w:space="0" w:color="auto"/>
              <w:right w:val="single" w:sz="6" w:space="0" w:color="000000"/>
            </w:tcBorders>
            <w:vAlign w:val="center"/>
          </w:tcPr>
          <w:p w:rsidR="00067CC0" w:rsidRPr="004100B5" w:rsidRDefault="00067CC0" w:rsidP="004100B5">
            <w:pPr>
              <w:ind w:right="142"/>
              <w:contextualSpacing/>
              <w:jc w:val="center"/>
              <w:rPr>
                <w:color w:val="000000"/>
                <w:sz w:val="20"/>
              </w:rPr>
            </w:pPr>
            <w:r w:rsidRPr="004100B5">
              <w:rPr>
                <w:color w:val="000000"/>
                <w:sz w:val="20"/>
              </w:rPr>
              <w:t>17</w:t>
            </w:r>
            <w:r>
              <w:rPr>
                <w:color w:val="000000"/>
                <w:sz w:val="20"/>
              </w:rPr>
              <w:t>4</w:t>
            </w:r>
            <w:r w:rsidRPr="004100B5">
              <w:rPr>
                <w:color w:val="000000"/>
                <w:sz w:val="20"/>
              </w:rPr>
              <w:t>.</w:t>
            </w:r>
          </w:p>
        </w:tc>
        <w:tc>
          <w:tcPr>
            <w:tcW w:w="250" w:type="pct"/>
            <w:tcBorders>
              <w:top w:val="single" w:sz="4" w:space="0" w:color="auto"/>
              <w:left w:val="single" w:sz="6" w:space="0" w:color="000000"/>
              <w:right w:val="single" w:sz="6" w:space="0" w:color="000000"/>
            </w:tcBorders>
          </w:tcPr>
          <w:p w:rsidR="00067CC0" w:rsidRPr="004100B5" w:rsidRDefault="00067CC0" w:rsidP="004100B5">
            <w:pPr>
              <w:contextualSpacing/>
              <w:jc w:val="center"/>
              <w:rPr>
                <w:color w:val="000000"/>
                <w:sz w:val="20"/>
              </w:rPr>
            </w:pPr>
            <w:r w:rsidRPr="004100B5">
              <w:rPr>
                <w:color w:val="000000"/>
                <w:sz w:val="20"/>
              </w:rPr>
              <w:t>3</w:t>
            </w:r>
          </w:p>
        </w:tc>
        <w:tc>
          <w:tcPr>
            <w:tcW w:w="367" w:type="pct"/>
            <w:tcBorders>
              <w:top w:val="single" w:sz="4" w:space="0" w:color="auto"/>
              <w:left w:val="single" w:sz="6" w:space="0" w:color="000000"/>
              <w:right w:val="double" w:sz="4" w:space="0" w:color="auto"/>
            </w:tcBorders>
            <w:vAlign w:val="center"/>
          </w:tcPr>
          <w:p w:rsidR="00067CC0" w:rsidRPr="004100B5" w:rsidRDefault="00067CC0" w:rsidP="004100B5">
            <w:pPr>
              <w:jc w:val="center"/>
              <w:rPr>
                <w:color w:val="000000"/>
                <w:sz w:val="20"/>
              </w:rPr>
            </w:pPr>
            <w:r w:rsidRPr="004100B5">
              <w:rPr>
                <w:color w:val="000000"/>
                <w:sz w:val="20"/>
              </w:rPr>
              <w:t>E</w:t>
            </w:r>
          </w:p>
        </w:tc>
        <w:tc>
          <w:tcPr>
            <w:tcW w:w="394" w:type="pct"/>
            <w:tcBorders>
              <w:top w:val="single" w:sz="4" w:space="0" w:color="auto"/>
              <w:left w:val="double" w:sz="4" w:space="0" w:color="auto"/>
              <w:right w:val="single" w:sz="6" w:space="0" w:color="000000"/>
            </w:tcBorders>
            <w:vAlign w:val="center"/>
          </w:tcPr>
          <w:p w:rsidR="00067CC0" w:rsidRPr="004100B5" w:rsidRDefault="00067CC0" w:rsidP="00C61E2F">
            <w:pPr>
              <w:ind w:right="72"/>
              <w:jc w:val="center"/>
              <w:rPr>
                <w:color w:val="000000"/>
                <w:sz w:val="20"/>
              </w:rPr>
            </w:pPr>
          </w:p>
        </w:tc>
        <w:tc>
          <w:tcPr>
            <w:tcW w:w="249" w:type="pct"/>
            <w:tcBorders>
              <w:top w:val="single" w:sz="4" w:space="0" w:color="auto"/>
              <w:right w:val="single" w:sz="4" w:space="0" w:color="auto"/>
            </w:tcBorders>
            <w:vAlign w:val="center"/>
          </w:tcPr>
          <w:p w:rsidR="00067CC0" w:rsidRPr="004100B5" w:rsidRDefault="00067CC0" w:rsidP="00C61E2F">
            <w:pPr>
              <w:jc w:val="center"/>
              <w:rPr>
                <w:color w:val="000000"/>
                <w:sz w:val="20"/>
              </w:rPr>
            </w:pPr>
          </w:p>
        </w:tc>
        <w:tc>
          <w:tcPr>
            <w:tcW w:w="364" w:type="pct"/>
            <w:tcBorders>
              <w:top w:val="single" w:sz="4" w:space="0" w:color="auto"/>
              <w:left w:val="single" w:sz="4" w:space="0" w:color="auto"/>
              <w:right w:val="double" w:sz="4" w:space="0" w:color="auto"/>
            </w:tcBorders>
            <w:vAlign w:val="center"/>
          </w:tcPr>
          <w:p w:rsidR="00067CC0" w:rsidRPr="004100B5" w:rsidRDefault="00067CC0" w:rsidP="00C61E2F">
            <w:pPr>
              <w:jc w:val="center"/>
              <w:rPr>
                <w:color w:val="000000"/>
                <w:sz w:val="20"/>
              </w:rPr>
            </w:pPr>
          </w:p>
        </w:tc>
        <w:tc>
          <w:tcPr>
            <w:tcW w:w="394" w:type="pct"/>
            <w:tcBorders>
              <w:top w:val="single" w:sz="4" w:space="0" w:color="auto"/>
              <w:left w:val="double" w:sz="4" w:space="0" w:color="auto"/>
              <w:right w:val="single" w:sz="6" w:space="0" w:color="000000"/>
            </w:tcBorders>
            <w:vAlign w:val="center"/>
          </w:tcPr>
          <w:p w:rsidR="00067CC0" w:rsidRPr="004100B5" w:rsidRDefault="00067CC0" w:rsidP="00C61E2F">
            <w:pPr>
              <w:ind w:right="144"/>
              <w:jc w:val="center"/>
              <w:rPr>
                <w:color w:val="000000"/>
                <w:sz w:val="20"/>
              </w:rPr>
            </w:pPr>
          </w:p>
        </w:tc>
        <w:tc>
          <w:tcPr>
            <w:tcW w:w="250" w:type="pct"/>
            <w:tcBorders>
              <w:top w:val="single" w:sz="4" w:space="0" w:color="auto"/>
              <w:right w:val="single" w:sz="6" w:space="0" w:color="000000"/>
            </w:tcBorders>
            <w:vAlign w:val="center"/>
          </w:tcPr>
          <w:p w:rsidR="00067CC0" w:rsidRPr="004100B5" w:rsidRDefault="00067CC0" w:rsidP="00C61E2F">
            <w:pPr>
              <w:jc w:val="center"/>
              <w:rPr>
                <w:color w:val="000000"/>
                <w:sz w:val="20"/>
              </w:rPr>
            </w:pPr>
          </w:p>
        </w:tc>
        <w:tc>
          <w:tcPr>
            <w:tcW w:w="370" w:type="pct"/>
            <w:tcBorders>
              <w:top w:val="single" w:sz="4" w:space="0" w:color="auto"/>
              <w:left w:val="single" w:sz="6" w:space="0" w:color="000000"/>
              <w:right w:val="single" w:sz="12" w:space="0" w:color="auto"/>
            </w:tcBorders>
            <w:vAlign w:val="center"/>
          </w:tcPr>
          <w:p w:rsidR="00067CC0" w:rsidRPr="004100B5" w:rsidRDefault="00067CC0" w:rsidP="00C61E2F">
            <w:pPr>
              <w:jc w:val="center"/>
              <w:rPr>
                <w:color w:val="000000"/>
                <w:sz w:val="20"/>
              </w:rPr>
            </w:pPr>
          </w:p>
        </w:tc>
      </w:tr>
      <w:tr w:rsidR="00067CC0" w:rsidRPr="004100B5" w:rsidTr="004100B5">
        <w:trPr>
          <w:cantSplit/>
          <w:jc w:val="center"/>
        </w:trPr>
        <w:tc>
          <w:tcPr>
            <w:tcW w:w="363" w:type="pct"/>
            <w:tcBorders>
              <w:left w:val="single" w:sz="12" w:space="0" w:color="auto"/>
              <w:bottom w:val="single" w:sz="12" w:space="0" w:color="auto"/>
              <w:right w:val="single" w:sz="4" w:space="0" w:color="auto"/>
            </w:tcBorders>
            <w:vAlign w:val="center"/>
          </w:tcPr>
          <w:p w:rsidR="00067CC0" w:rsidRPr="004100B5" w:rsidRDefault="00067CC0" w:rsidP="00C61E2F">
            <w:pPr>
              <w:ind w:right="141"/>
              <w:contextualSpacing/>
              <w:jc w:val="center"/>
              <w:rPr>
                <w:color w:val="000000"/>
                <w:sz w:val="20"/>
              </w:rPr>
            </w:pPr>
            <w:r w:rsidRPr="004100B5">
              <w:rPr>
                <w:color w:val="000000"/>
                <w:sz w:val="20"/>
              </w:rPr>
              <w:t>171.</w:t>
            </w:r>
          </w:p>
        </w:tc>
        <w:tc>
          <w:tcPr>
            <w:tcW w:w="258" w:type="pct"/>
            <w:tcBorders>
              <w:left w:val="single" w:sz="4" w:space="0" w:color="auto"/>
              <w:bottom w:val="single" w:sz="12" w:space="0" w:color="auto"/>
              <w:right w:val="single" w:sz="4" w:space="0" w:color="auto"/>
            </w:tcBorders>
          </w:tcPr>
          <w:p w:rsidR="00067CC0" w:rsidRPr="004100B5" w:rsidRDefault="00067CC0" w:rsidP="00C61E2F">
            <w:pPr>
              <w:contextualSpacing/>
              <w:jc w:val="center"/>
              <w:rPr>
                <w:color w:val="000000"/>
                <w:sz w:val="20"/>
              </w:rPr>
            </w:pPr>
            <w:r w:rsidRPr="004100B5">
              <w:rPr>
                <w:color w:val="000000"/>
                <w:sz w:val="20"/>
              </w:rPr>
              <w:t>2</w:t>
            </w:r>
          </w:p>
        </w:tc>
        <w:tc>
          <w:tcPr>
            <w:tcW w:w="372" w:type="pct"/>
            <w:tcBorders>
              <w:left w:val="single" w:sz="4" w:space="0" w:color="auto"/>
              <w:bottom w:val="single" w:sz="12" w:space="0" w:color="auto"/>
              <w:right w:val="double" w:sz="4" w:space="0" w:color="auto"/>
            </w:tcBorders>
            <w:vAlign w:val="center"/>
          </w:tcPr>
          <w:p w:rsidR="00067CC0" w:rsidRPr="004100B5" w:rsidRDefault="00067CC0" w:rsidP="00C61E2F">
            <w:pPr>
              <w:ind w:right="144"/>
              <w:jc w:val="center"/>
              <w:rPr>
                <w:color w:val="000000"/>
                <w:sz w:val="20"/>
              </w:rPr>
            </w:pPr>
            <w:r w:rsidRPr="004100B5">
              <w:rPr>
                <w:color w:val="000000"/>
                <w:sz w:val="20"/>
              </w:rPr>
              <w:t>M</w:t>
            </w:r>
          </w:p>
        </w:tc>
        <w:tc>
          <w:tcPr>
            <w:tcW w:w="358" w:type="pct"/>
            <w:tcBorders>
              <w:left w:val="double" w:sz="4" w:space="0" w:color="auto"/>
              <w:bottom w:val="single" w:sz="12" w:space="0" w:color="auto"/>
              <w:right w:val="single" w:sz="6" w:space="0" w:color="000000"/>
            </w:tcBorders>
            <w:vAlign w:val="center"/>
          </w:tcPr>
          <w:p w:rsidR="00067CC0" w:rsidRPr="004100B5" w:rsidRDefault="00067CC0" w:rsidP="004100B5">
            <w:pPr>
              <w:ind w:right="141"/>
              <w:contextualSpacing/>
              <w:jc w:val="center"/>
              <w:rPr>
                <w:color w:val="000000"/>
                <w:sz w:val="20"/>
              </w:rPr>
            </w:pPr>
            <w:r w:rsidRPr="004100B5">
              <w:rPr>
                <w:color w:val="000000"/>
                <w:sz w:val="20"/>
              </w:rPr>
              <w:t>17</w:t>
            </w:r>
            <w:r>
              <w:rPr>
                <w:color w:val="000000"/>
                <w:sz w:val="20"/>
              </w:rPr>
              <w:t>3</w:t>
            </w:r>
            <w:r w:rsidRPr="004100B5">
              <w:rPr>
                <w:color w:val="000000"/>
                <w:sz w:val="20"/>
              </w:rPr>
              <w:t>.</w:t>
            </w:r>
          </w:p>
        </w:tc>
        <w:tc>
          <w:tcPr>
            <w:tcW w:w="250" w:type="pct"/>
            <w:tcBorders>
              <w:left w:val="single" w:sz="6" w:space="0" w:color="000000"/>
              <w:bottom w:val="single" w:sz="12" w:space="0" w:color="auto"/>
              <w:right w:val="single" w:sz="6" w:space="0" w:color="000000"/>
            </w:tcBorders>
          </w:tcPr>
          <w:p w:rsidR="00067CC0" w:rsidRPr="004100B5" w:rsidRDefault="00067CC0" w:rsidP="004100B5">
            <w:pPr>
              <w:contextualSpacing/>
              <w:jc w:val="center"/>
              <w:rPr>
                <w:color w:val="000000"/>
                <w:sz w:val="20"/>
              </w:rPr>
            </w:pPr>
            <w:r w:rsidRPr="004100B5">
              <w:rPr>
                <w:color w:val="000000"/>
                <w:sz w:val="20"/>
              </w:rPr>
              <w:t>3</w:t>
            </w:r>
          </w:p>
        </w:tc>
        <w:tc>
          <w:tcPr>
            <w:tcW w:w="367" w:type="pct"/>
            <w:tcBorders>
              <w:left w:val="single" w:sz="6" w:space="0" w:color="000000"/>
              <w:bottom w:val="single" w:sz="12" w:space="0" w:color="auto"/>
              <w:right w:val="double" w:sz="4" w:space="0" w:color="auto"/>
            </w:tcBorders>
            <w:vAlign w:val="center"/>
          </w:tcPr>
          <w:p w:rsidR="00067CC0" w:rsidRPr="004100B5" w:rsidRDefault="00067CC0" w:rsidP="004100B5">
            <w:pPr>
              <w:jc w:val="center"/>
              <w:rPr>
                <w:color w:val="000000"/>
                <w:sz w:val="20"/>
              </w:rPr>
            </w:pPr>
            <w:r w:rsidRPr="004100B5">
              <w:rPr>
                <w:color w:val="000000"/>
                <w:sz w:val="20"/>
              </w:rPr>
              <w:t>E</w:t>
            </w:r>
          </w:p>
        </w:tc>
        <w:tc>
          <w:tcPr>
            <w:tcW w:w="394" w:type="pct"/>
            <w:tcBorders>
              <w:left w:val="double" w:sz="4" w:space="0" w:color="auto"/>
              <w:bottom w:val="single" w:sz="12" w:space="0" w:color="auto"/>
              <w:right w:val="single" w:sz="6" w:space="0" w:color="000000"/>
            </w:tcBorders>
            <w:vAlign w:val="center"/>
          </w:tcPr>
          <w:p w:rsidR="00067CC0" w:rsidRPr="004100B5" w:rsidRDefault="00067CC0" w:rsidP="00C61E2F">
            <w:pPr>
              <w:ind w:right="142"/>
              <w:contextualSpacing/>
              <w:jc w:val="center"/>
              <w:rPr>
                <w:color w:val="000000"/>
                <w:sz w:val="20"/>
              </w:rPr>
            </w:pPr>
          </w:p>
        </w:tc>
        <w:tc>
          <w:tcPr>
            <w:tcW w:w="250" w:type="pct"/>
            <w:tcBorders>
              <w:left w:val="single" w:sz="6" w:space="0" w:color="000000"/>
              <w:bottom w:val="single" w:sz="12" w:space="0" w:color="auto"/>
              <w:right w:val="single" w:sz="6" w:space="0" w:color="000000"/>
            </w:tcBorders>
          </w:tcPr>
          <w:p w:rsidR="00067CC0" w:rsidRPr="004100B5" w:rsidRDefault="00067CC0" w:rsidP="00C61E2F">
            <w:pPr>
              <w:contextualSpacing/>
              <w:jc w:val="center"/>
              <w:rPr>
                <w:color w:val="000000"/>
                <w:sz w:val="20"/>
              </w:rPr>
            </w:pPr>
          </w:p>
        </w:tc>
        <w:tc>
          <w:tcPr>
            <w:tcW w:w="367" w:type="pct"/>
            <w:tcBorders>
              <w:left w:val="single" w:sz="6" w:space="0" w:color="000000"/>
              <w:bottom w:val="single" w:sz="12" w:space="0" w:color="auto"/>
              <w:right w:val="double" w:sz="4" w:space="0" w:color="auto"/>
            </w:tcBorders>
            <w:vAlign w:val="center"/>
          </w:tcPr>
          <w:p w:rsidR="00067CC0" w:rsidRPr="004100B5" w:rsidRDefault="00067CC0" w:rsidP="00C61E2F">
            <w:pPr>
              <w:jc w:val="center"/>
              <w:rPr>
                <w:color w:val="000000"/>
                <w:sz w:val="20"/>
              </w:rPr>
            </w:pPr>
          </w:p>
        </w:tc>
        <w:tc>
          <w:tcPr>
            <w:tcW w:w="394" w:type="pct"/>
            <w:tcBorders>
              <w:left w:val="double" w:sz="4" w:space="0" w:color="auto"/>
              <w:bottom w:val="single" w:sz="12" w:space="0" w:color="auto"/>
              <w:right w:val="single" w:sz="6" w:space="0" w:color="000000"/>
            </w:tcBorders>
            <w:vAlign w:val="center"/>
          </w:tcPr>
          <w:p w:rsidR="00067CC0" w:rsidRPr="004100B5" w:rsidRDefault="00067CC0" w:rsidP="00C61E2F">
            <w:pPr>
              <w:ind w:right="72"/>
              <w:jc w:val="center"/>
              <w:rPr>
                <w:color w:val="000000"/>
                <w:sz w:val="20"/>
              </w:rPr>
            </w:pPr>
          </w:p>
        </w:tc>
        <w:tc>
          <w:tcPr>
            <w:tcW w:w="249" w:type="pct"/>
            <w:tcBorders>
              <w:bottom w:val="single" w:sz="12" w:space="0" w:color="auto"/>
              <w:right w:val="single" w:sz="4" w:space="0" w:color="auto"/>
            </w:tcBorders>
            <w:vAlign w:val="center"/>
          </w:tcPr>
          <w:p w:rsidR="00067CC0" w:rsidRPr="004100B5" w:rsidRDefault="00067CC0" w:rsidP="00C61E2F">
            <w:pPr>
              <w:jc w:val="center"/>
              <w:rPr>
                <w:color w:val="000000"/>
                <w:sz w:val="20"/>
              </w:rPr>
            </w:pPr>
          </w:p>
        </w:tc>
        <w:tc>
          <w:tcPr>
            <w:tcW w:w="364" w:type="pct"/>
            <w:tcBorders>
              <w:left w:val="single" w:sz="4" w:space="0" w:color="auto"/>
              <w:bottom w:val="single" w:sz="12" w:space="0" w:color="auto"/>
              <w:right w:val="double" w:sz="4" w:space="0" w:color="auto"/>
            </w:tcBorders>
            <w:vAlign w:val="center"/>
          </w:tcPr>
          <w:p w:rsidR="00067CC0" w:rsidRPr="004100B5" w:rsidRDefault="00067CC0" w:rsidP="00C61E2F">
            <w:pPr>
              <w:jc w:val="center"/>
              <w:rPr>
                <w:color w:val="000000"/>
                <w:sz w:val="20"/>
              </w:rPr>
            </w:pPr>
          </w:p>
        </w:tc>
        <w:tc>
          <w:tcPr>
            <w:tcW w:w="394" w:type="pct"/>
            <w:tcBorders>
              <w:left w:val="double" w:sz="4" w:space="0" w:color="auto"/>
              <w:bottom w:val="single" w:sz="12" w:space="0" w:color="auto"/>
              <w:right w:val="single" w:sz="6" w:space="0" w:color="000000"/>
            </w:tcBorders>
            <w:vAlign w:val="center"/>
          </w:tcPr>
          <w:p w:rsidR="00067CC0" w:rsidRPr="004100B5" w:rsidRDefault="00067CC0" w:rsidP="00C61E2F">
            <w:pPr>
              <w:ind w:right="144"/>
              <w:jc w:val="center"/>
              <w:rPr>
                <w:color w:val="000000"/>
                <w:sz w:val="20"/>
              </w:rPr>
            </w:pPr>
          </w:p>
        </w:tc>
        <w:tc>
          <w:tcPr>
            <w:tcW w:w="250" w:type="pct"/>
            <w:tcBorders>
              <w:bottom w:val="single" w:sz="12" w:space="0" w:color="auto"/>
              <w:right w:val="single" w:sz="6" w:space="0" w:color="000000"/>
            </w:tcBorders>
            <w:vAlign w:val="center"/>
          </w:tcPr>
          <w:p w:rsidR="00067CC0" w:rsidRPr="004100B5" w:rsidRDefault="00067CC0" w:rsidP="00C61E2F">
            <w:pPr>
              <w:jc w:val="center"/>
              <w:rPr>
                <w:color w:val="000000"/>
                <w:sz w:val="20"/>
              </w:rPr>
            </w:pPr>
          </w:p>
        </w:tc>
        <w:tc>
          <w:tcPr>
            <w:tcW w:w="370" w:type="pct"/>
            <w:tcBorders>
              <w:left w:val="single" w:sz="6" w:space="0" w:color="000000"/>
              <w:bottom w:val="single" w:sz="12" w:space="0" w:color="auto"/>
              <w:right w:val="single" w:sz="12" w:space="0" w:color="auto"/>
            </w:tcBorders>
            <w:vAlign w:val="center"/>
          </w:tcPr>
          <w:p w:rsidR="00067CC0" w:rsidRPr="004100B5" w:rsidRDefault="00067CC0" w:rsidP="00C61E2F">
            <w:pPr>
              <w:jc w:val="center"/>
              <w:rPr>
                <w:color w:val="000000"/>
                <w:sz w:val="20"/>
              </w:rPr>
            </w:pPr>
          </w:p>
        </w:tc>
      </w:tr>
    </w:tbl>
    <w:p w:rsidR="00517523" w:rsidRDefault="00517523" w:rsidP="00C61E2F">
      <w:pPr>
        <w:tabs>
          <w:tab w:val="left" w:pos="851"/>
          <w:tab w:val="left" w:pos="2268"/>
          <w:tab w:val="left" w:pos="3969"/>
          <w:tab w:val="right" w:pos="6390"/>
          <w:tab w:val="right" w:pos="6930"/>
          <w:tab w:val="left" w:pos="7200"/>
          <w:tab w:val="right" w:pos="8370"/>
          <w:tab w:val="right" w:pos="8820"/>
          <w:tab w:val="left" w:pos="9090"/>
        </w:tabs>
        <w:rPr>
          <w:snapToGrid w:val="0"/>
        </w:rPr>
      </w:pPr>
    </w:p>
    <w:p w:rsidR="00F36126" w:rsidRDefault="00446AF3" w:rsidP="00F36126">
      <w:pPr>
        <w:tabs>
          <w:tab w:val="left" w:pos="851"/>
          <w:tab w:val="left" w:pos="2268"/>
          <w:tab w:val="left" w:pos="3969"/>
          <w:tab w:val="right" w:pos="6390"/>
          <w:tab w:val="right" w:pos="6930"/>
          <w:tab w:val="left" w:pos="7200"/>
          <w:tab w:val="right" w:pos="8370"/>
          <w:tab w:val="right" w:pos="8820"/>
          <w:tab w:val="left" w:pos="9090"/>
        </w:tabs>
      </w:pPr>
      <w:r w:rsidRPr="00D05D92">
        <w:rPr>
          <w:snapToGrid w:val="0"/>
        </w:rPr>
        <w:t>Note:</w:t>
      </w:r>
      <w:r w:rsidRPr="00D05D92">
        <w:rPr>
          <w:snapToGrid w:val="0"/>
        </w:rPr>
        <w:tab/>
        <w:t>E = Easy</w:t>
      </w:r>
      <w:r w:rsidRPr="00D05D92">
        <w:rPr>
          <w:snapToGrid w:val="0"/>
        </w:rPr>
        <w:tab/>
        <w:t>M = Medium</w:t>
      </w:r>
      <w:r w:rsidRPr="00D05D92">
        <w:rPr>
          <w:snapToGrid w:val="0"/>
        </w:rPr>
        <w:tab/>
        <w:t>H = Hard</w:t>
      </w:r>
      <w:r w:rsidR="004C73B6">
        <w:br w:type="page"/>
      </w:r>
    </w:p>
    <w:p w:rsidR="00433838" w:rsidRPr="00EE3DB5" w:rsidRDefault="008219C7" w:rsidP="00F36126">
      <w:pPr>
        <w:tabs>
          <w:tab w:val="left" w:pos="851"/>
          <w:tab w:val="left" w:pos="2268"/>
          <w:tab w:val="left" w:pos="3969"/>
          <w:tab w:val="right" w:pos="6390"/>
          <w:tab w:val="right" w:pos="6930"/>
          <w:tab w:val="left" w:pos="7200"/>
          <w:tab w:val="right" w:pos="8370"/>
          <w:tab w:val="right" w:pos="8820"/>
          <w:tab w:val="left" w:pos="9090"/>
        </w:tabs>
        <w:jc w:val="center"/>
        <w:rPr>
          <w:b/>
          <w:bCs/>
          <w:sz w:val="28"/>
          <w:szCs w:val="28"/>
        </w:rPr>
      </w:pPr>
      <w:r w:rsidRPr="00EE3DB5">
        <w:rPr>
          <w:b/>
          <w:bCs/>
          <w:sz w:val="28"/>
          <w:szCs w:val="28"/>
        </w:rPr>
        <w:lastRenderedPageBreak/>
        <w:t>SUMMARY OF STUDY OBJECTIVES BY QUESTION TYPE</w:t>
      </w:r>
    </w:p>
    <w:tbl>
      <w:tblPr>
        <w:tblpPr w:leftFromText="180" w:rightFromText="180" w:vertAnchor="page" w:horzAnchor="margin" w:tblpY="1801"/>
        <w:tblW w:w="10095" w:type="dxa"/>
        <w:tblLayout w:type="fixed"/>
        <w:tblCellMar>
          <w:left w:w="0" w:type="dxa"/>
          <w:right w:w="0" w:type="dxa"/>
        </w:tblCellMar>
        <w:tblLook w:val="0000"/>
      </w:tblPr>
      <w:tblGrid>
        <w:gridCol w:w="662"/>
        <w:gridCol w:w="793"/>
        <w:gridCol w:w="720"/>
        <w:gridCol w:w="720"/>
        <w:gridCol w:w="720"/>
        <w:gridCol w:w="720"/>
        <w:gridCol w:w="720"/>
        <w:gridCol w:w="720"/>
        <w:gridCol w:w="720"/>
        <w:gridCol w:w="720"/>
        <w:gridCol w:w="720"/>
        <w:gridCol w:w="720"/>
        <w:gridCol w:w="720"/>
        <w:gridCol w:w="720"/>
      </w:tblGrid>
      <w:tr w:rsidR="00935617" w:rsidRPr="00201257" w:rsidTr="00067CC0">
        <w:trPr>
          <w:cantSplit/>
        </w:trPr>
        <w:tc>
          <w:tcPr>
            <w:tcW w:w="662" w:type="dxa"/>
            <w:tcBorders>
              <w:top w:val="single" w:sz="12" w:space="0" w:color="000000"/>
              <w:left w:val="single" w:sz="12" w:space="0" w:color="000000"/>
              <w:bottom w:val="single" w:sz="6" w:space="0" w:color="000000"/>
              <w:right w:val="single" w:sz="6" w:space="0" w:color="000000"/>
            </w:tcBorders>
          </w:tcPr>
          <w:p w:rsidR="00411802" w:rsidRPr="00201257" w:rsidRDefault="00411802" w:rsidP="00067CC0">
            <w:pPr>
              <w:contextualSpacing/>
              <w:jc w:val="center"/>
              <w:rPr>
                <w:b/>
                <w:color w:val="000000"/>
              </w:rPr>
            </w:pPr>
            <w:r w:rsidRPr="00201257">
              <w:rPr>
                <w:b/>
                <w:color w:val="000000"/>
              </w:rPr>
              <w:t>Item</w:t>
            </w:r>
          </w:p>
        </w:tc>
        <w:tc>
          <w:tcPr>
            <w:tcW w:w="793" w:type="dxa"/>
            <w:tcBorders>
              <w:top w:val="single" w:sz="12" w:space="0" w:color="000000"/>
              <w:left w:val="single" w:sz="6" w:space="0" w:color="000000"/>
              <w:bottom w:val="single" w:sz="6" w:space="0" w:color="000000"/>
              <w:right w:val="double" w:sz="4" w:space="0" w:color="000000"/>
            </w:tcBorders>
          </w:tcPr>
          <w:p w:rsidR="00411802" w:rsidRPr="00201257" w:rsidRDefault="00411802" w:rsidP="00067CC0">
            <w:pPr>
              <w:contextualSpacing/>
              <w:jc w:val="center"/>
              <w:rPr>
                <w:b/>
                <w:color w:val="000000"/>
              </w:rPr>
            </w:pPr>
            <w:r w:rsidRPr="00201257">
              <w:rPr>
                <w:b/>
                <w:color w:val="000000"/>
              </w:rPr>
              <w:t>Type</w:t>
            </w:r>
          </w:p>
        </w:tc>
        <w:tc>
          <w:tcPr>
            <w:tcW w:w="720" w:type="dxa"/>
            <w:tcBorders>
              <w:top w:val="single" w:sz="12" w:space="0" w:color="000000"/>
              <w:bottom w:val="single" w:sz="6" w:space="0" w:color="000000"/>
              <w:right w:val="single" w:sz="6" w:space="0" w:color="000000"/>
            </w:tcBorders>
          </w:tcPr>
          <w:p w:rsidR="00411802" w:rsidRPr="00201257" w:rsidRDefault="00411802" w:rsidP="00067CC0">
            <w:pPr>
              <w:contextualSpacing/>
              <w:jc w:val="center"/>
              <w:rPr>
                <w:b/>
                <w:color w:val="000000"/>
              </w:rPr>
            </w:pPr>
            <w:r w:rsidRPr="00201257">
              <w:rPr>
                <w:b/>
                <w:color w:val="000000"/>
              </w:rPr>
              <w:t>Item</w:t>
            </w:r>
          </w:p>
        </w:tc>
        <w:tc>
          <w:tcPr>
            <w:tcW w:w="720" w:type="dxa"/>
            <w:tcBorders>
              <w:top w:val="single" w:sz="12" w:space="0" w:color="000000"/>
              <w:left w:val="single" w:sz="6" w:space="0" w:color="000000"/>
              <w:bottom w:val="single" w:sz="6" w:space="0" w:color="000000"/>
              <w:right w:val="double" w:sz="4" w:space="0" w:color="000000"/>
            </w:tcBorders>
          </w:tcPr>
          <w:p w:rsidR="00411802" w:rsidRPr="00201257" w:rsidRDefault="00411802" w:rsidP="00067CC0">
            <w:pPr>
              <w:contextualSpacing/>
              <w:jc w:val="center"/>
              <w:rPr>
                <w:b/>
                <w:color w:val="000000"/>
              </w:rPr>
            </w:pPr>
            <w:r w:rsidRPr="00201257">
              <w:rPr>
                <w:b/>
                <w:color w:val="000000"/>
              </w:rPr>
              <w:t>Type</w:t>
            </w:r>
          </w:p>
        </w:tc>
        <w:tc>
          <w:tcPr>
            <w:tcW w:w="720" w:type="dxa"/>
            <w:tcBorders>
              <w:top w:val="single" w:sz="12" w:space="0" w:color="000000"/>
              <w:bottom w:val="single" w:sz="6" w:space="0" w:color="000000"/>
              <w:right w:val="single" w:sz="6" w:space="0" w:color="000000"/>
            </w:tcBorders>
          </w:tcPr>
          <w:p w:rsidR="00411802" w:rsidRPr="00201257" w:rsidRDefault="00411802" w:rsidP="00067CC0">
            <w:pPr>
              <w:contextualSpacing/>
              <w:jc w:val="center"/>
              <w:rPr>
                <w:b/>
                <w:color w:val="000000"/>
              </w:rPr>
            </w:pPr>
            <w:r w:rsidRPr="00201257">
              <w:rPr>
                <w:b/>
                <w:color w:val="000000"/>
              </w:rPr>
              <w:t>Item</w:t>
            </w:r>
          </w:p>
        </w:tc>
        <w:tc>
          <w:tcPr>
            <w:tcW w:w="720" w:type="dxa"/>
            <w:tcBorders>
              <w:top w:val="single" w:sz="12" w:space="0" w:color="000000"/>
              <w:left w:val="single" w:sz="6" w:space="0" w:color="000000"/>
              <w:bottom w:val="single" w:sz="6" w:space="0" w:color="000000"/>
              <w:right w:val="double" w:sz="4" w:space="0" w:color="000000"/>
            </w:tcBorders>
          </w:tcPr>
          <w:p w:rsidR="00411802" w:rsidRPr="00201257" w:rsidRDefault="00411802" w:rsidP="00067CC0">
            <w:pPr>
              <w:contextualSpacing/>
              <w:jc w:val="center"/>
              <w:rPr>
                <w:b/>
                <w:color w:val="000000"/>
              </w:rPr>
            </w:pPr>
            <w:r w:rsidRPr="00201257">
              <w:rPr>
                <w:b/>
                <w:color w:val="000000"/>
              </w:rPr>
              <w:t>Type</w:t>
            </w:r>
          </w:p>
        </w:tc>
        <w:tc>
          <w:tcPr>
            <w:tcW w:w="720" w:type="dxa"/>
            <w:tcBorders>
              <w:top w:val="single" w:sz="12" w:space="0" w:color="000000"/>
              <w:bottom w:val="single" w:sz="6" w:space="0" w:color="000000"/>
              <w:right w:val="single" w:sz="6" w:space="0" w:color="000000"/>
            </w:tcBorders>
          </w:tcPr>
          <w:p w:rsidR="00411802" w:rsidRPr="00201257" w:rsidRDefault="00411802" w:rsidP="00067CC0">
            <w:pPr>
              <w:contextualSpacing/>
              <w:jc w:val="center"/>
              <w:rPr>
                <w:b/>
                <w:color w:val="000000"/>
              </w:rPr>
            </w:pPr>
            <w:r w:rsidRPr="00201257">
              <w:rPr>
                <w:b/>
                <w:color w:val="000000"/>
              </w:rPr>
              <w:t>Item</w:t>
            </w:r>
          </w:p>
        </w:tc>
        <w:tc>
          <w:tcPr>
            <w:tcW w:w="720" w:type="dxa"/>
            <w:tcBorders>
              <w:top w:val="single" w:sz="12" w:space="0" w:color="000000"/>
              <w:left w:val="single" w:sz="6" w:space="0" w:color="000000"/>
              <w:bottom w:val="single" w:sz="6" w:space="0" w:color="000000"/>
              <w:right w:val="double" w:sz="4" w:space="0" w:color="000000"/>
            </w:tcBorders>
          </w:tcPr>
          <w:p w:rsidR="00411802" w:rsidRPr="00201257" w:rsidRDefault="00411802" w:rsidP="00067CC0">
            <w:pPr>
              <w:contextualSpacing/>
              <w:jc w:val="center"/>
              <w:rPr>
                <w:b/>
                <w:color w:val="000000"/>
              </w:rPr>
            </w:pPr>
            <w:r w:rsidRPr="00201257">
              <w:rPr>
                <w:b/>
                <w:color w:val="000000"/>
              </w:rPr>
              <w:t>Type</w:t>
            </w:r>
          </w:p>
        </w:tc>
        <w:tc>
          <w:tcPr>
            <w:tcW w:w="720" w:type="dxa"/>
            <w:tcBorders>
              <w:top w:val="single" w:sz="12" w:space="0" w:color="000000"/>
              <w:bottom w:val="single" w:sz="6" w:space="0" w:color="000000"/>
              <w:right w:val="single" w:sz="6" w:space="0" w:color="000000"/>
            </w:tcBorders>
          </w:tcPr>
          <w:p w:rsidR="00411802" w:rsidRPr="00201257" w:rsidRDefault="00411802" w:rsidP="00067CC0">
            <w:pPr>
              <w:contextualSpacing/>
              <w:jc w:val="center"/>
              <w:rPr>
                <w:b/>
                <w:color w:val="000000"/>
              </w:rPr>
            </w:pPr>
            <w:r w:rsidRPr="00201257">
              <w:rPr>
                <w:b/>
                <w:color w:val="000000"/>
              </w:rPr>
              <w:t>Item</w:t>
            </w:r>
          </w:p>
        </w:tc>
        <w:tc>
          <w:tcPr>
            <w:tcW w:w="720" w:type="dxa"/>
            <w:tcBorders>
              <w:top w:val="single" w:sz="12" w:space="0" w:color="000000"/>
              <w:left w:val="single" w:sz="6" w:space="0" w:color="000000"/>
              <w:bottom w:val="single" w:sz="6" w:space="0" w:color="000000"/>
              <w:right w:val="double" w:sz="4" w:space="0" w:color="000000"/>
            </w:tcBorders>
          </w:tcPr>
          <w:p w:rsidR="00411802" w:rsidRPr="00201257" w:rsidRDefault="00411802" w:rsidP="00067CC0">
            <w:pPr>
              <w:contextualSpacing/>
              <w:jc w:val="center"/>
              <w:rPr>
                <w:b/>
                <w:color w:val="000000"/>
              </w:rPr>
            </w:pPr>
            <w:r w:rsidRPr="00201257">
              <w:rPr>
                <w:b/>
                <w:color w:val="000000"/>
              </w:rPr>
              <w:t>Type</w:t>
            </w:r>
          </w:p>
        </w:tc>
        <w:tc>
          <w:tcPr>
            <w:tcW w:w="720" w:type="dxa"/>
            <w:tcBorders>
              <w:top w:val="single" w:sz="12" w:space="0" w:color="000000"/>
              <w:bottom w:val="single" w:sz="6" w:space="0" w:color="000000"/>
              <w:right w:val="single" w:sz="6" w:space="0" w:color="000000"/>
            </w:tcBorders>
          </w:tcPr>
          <w:p w:rsidR="00411802" w:rsidRPr="00201257" w:rsidRDefault="00411802" w:rsidP="00067CC0">
            <w:pPr>
              <w:contextualSpacing/>
              <w:jc w:val="center"/>
              <w:rPr>
                <w:b/>
                <w:color w:val="000000"/>
              </w:rPr>
            </w:pPr>
            <w:r w:rsidRPr="00201257">
              <w:rPr>
                <w:b/>
                <w:color w:val="000000"/>
              </w:rPr>
              <w:t>Item</w:t>
            </w:r>
          </w:p>
        </w:tc>
        <w:tc>
          <w:tcPr>
            <w:tcW w:w="720" w:type="dxa"/>
            <w:tcBorders>
              <w:top w:val="single" w:sz="12" w:space="0" w:color="000000"/>
              <w:left w:val="single" w:sz="6" w:space="0" w:color="000000"/>
              <w:bottom w:val="single" w:sz="6" w:space="0" w:color="000000"/>
              <w:right w:val="double" w:sz="4" w:space="0" w:color="000000"/>
            </w:tcBorders>
          </w:tcPr>
          <w:p w:rsidR="00411802" w:rsidRPr="00201257" w:rsidRDefault="00411802" w:rsidP="00067CC0">
            <w:pPr>
              <w:contextualSpacing/>
              <w:jc w:val="center"/>
              <w:rPr>
                <w:b/>
                <w:color w:val="000000"/>
              </w:rPr>
            </w:pPr>
            <w:r w:rsidRPr="00201257">
              <w:rPr>
                <w:b/>
                <w:color w:val="000000"/>
              </w:rPr>
              <w:t>Type</w:t>
            </w:r>
          </w:p>
        </w:tc>
        <w:tc>
          <w:tcPr>
            <w:tcW w:w="720" w:type="dxa"/>
            <w:tcBorders>
              <w:top w:val="single" w:sz="12" w:space="0" w:color="000000"/>
              <w:bottom w:val="single" w:sz="6" w:space="0" w:color="000000"/>
              <w:right w:val="single" w:sz="6" w:space="0" w:color="000000"/>
            </w:tcBorders>
          </w:tcPr>
          <w:p w:rsidR="00411802" w:rsidRPr="00201257" w:rsidRDefault="00411802" w:rsidP="00067CC0">
            <w:pPr>
              <w:contextualSpacing/>
              <w:jc w:val="center"/>
              <w:rPr>
                <w:b/>
                <w:color w:val="000000"/>
              </w:rPr>
            </w:pPr>
            <w:r w:rsidRPr="00201257">
              <w:rPr>
                <w:b/>
                <w:color w:val="000000"/>
              </w:rPr>
              <w:t>Item</w:t>
            </w:r>
          </w:p>
        </w:tc>
        <w:tc>
          <w:tcPr>
            <w:tcW w:w="720" w:type="dxa"/>
            <w:tcBorders>
              <w:top w:val="single" w:sz="12" w:space="0" w:color="000000"/>
              <w:left w:val="single" w:sz="6" w:space="0" w:color="000000"/>
              <w:bottom w:val="single" w:sz="6" w:space="0" w:color="000000"/>
              <w:right w:val="single" w:sz="12" w:space="0" w:color="000000"/>
            </w:tcBorders>
          </w:tcPr>
          <w:p w:rsidR="00411802" w:rsidRPr="00201257" w:rsidRDefault="00411802" w:rsidP="00067CC0">
            <w:pPr>
              <w:contextualSpacing/>
              <w:jc w:val="center"/>
              <w:rPr>
                <w:b/>
                <w:color w:val="000000"/>
              </w:rPr>
            </w:pPr>
            <w:r w:rsidRPr="00201257">
              <w:rPr>
                <w:b/>
                <w:color w:val="000000"/>
              </w:rPr>
              <w:t>Type</w:t>
            </w:r>
          </w:p>
        </w:tc>
      </w:tr>
      <w:tr w:rsidR="00411802" w:rsidRPr="00201257" w:rsidTr="00067CC0">
        <w:trPr>
          <w:cantSplit/>
          <w:trHeight w:val="283"/>
        </w:trPr>
        <w:tc>
          <w:tcPr>
            <w:tcW w:w="10095" w:type="dxa"/>
            <w:gridSpan w:val="14"/>
            <w:tcBorders>
              <w:left w:val="single" w:sz="12" w:space="0" w:color="000000"/>
              <w:bottom w:val="single" w:sz="4" w:space="0" w:color="000000"/>
              <w:right w:val="single" w:sz="12" w:space="0" w:color="000000"/>
            </w:tcBorders>
            <w:vAlign w:val="center"/>
          </w:tcPr>
          <w:p w:rsidR="00411802" w:rsidRPr="00201257" w:rsidRDefault="00411802" w:rsidP="00067CC0">
            <w:pPr>
              <w:tabs>
                <w:tab w:val="left" w:pos="360"/>
                <w:tab w:val="left" w:pos="720"/>
                <w:tab w:val="left" w:pos="9270"/>
              </w:tabs>
              <w:contextualSpacing/>
              <w:jc w:val="center"/>
              <w:rPr>
                <w:b/>
                <w:color w:val="000000"/>
              </w:rPr>
            </w:pPr>
            <w:r w:rsidRPr="00201257">
              <w:rPr>
                <w:b/>
                <w:color w:val="000000"/>
              </w:rPr>
              <w:t>Study Objective 1</w:t>
            </w:r>
          </w:p>
        </w:tc>
      </w:tr>
      <w:tr w:rsidR="009F096A" w:rsidRPr="00201257" w:rsidTr="00067CC0">
        <w:trPr>
          <w:cantSplit/>
        </w:trPr>
        <w:tc>
          <w:tcPr>
            <w:tcW w:w="662" w:type="dxa"/>
            <w:tcBorders>
              <w:top w:val="single" w:sz="4" w:space="0" w:color="000000"/>
              <w:left w:val="single" w:sz="12" w:space="0" w:color="000000"/>
            </w:tcBorders>
          </w:tcPr>
          <w:p w:rsidR="009F096A" w:rsidRPr="00201257" w:rsidRDefault="009F096A" w:rsidP="00067CC0">
            <w:pPr>
              <w:ind w:right="144"/>
              <w:contextualSpacing/>
              <w:jc w:val="right"/>
              <w:rPr>
                <w:color w:val="000000"/>
              </w:rPr>
            </w:pPr>
            <w:r w:rsidRPr="00201257">
              <w:rPr>
                <w:color w:val="000000"/>
              </w:rPr>
              <w:t>1.</w:t>
            </w:r>
          </w:p>
        </w:tc>
        <w:tc>
          <w:tcPr>
            <w:tcW w:w="793" w:type="dxa"/>
            <w:tcBorders>
              <w:top w:val="single" w:sz="4" w:space="0" w:color="000000"/>
              <w:right w:val="double" w:sz="4" w:space="0" w:color="000000"/>
            </w:tcBorders>
          </w:tcPr>
          <w:p w:rsidR="009F096A" w:rsidRPr="00201257" w:rsidRDefault="009F096A" w:rsidP="00067CC0">
            <w:pPr>
              <w:ind w:left="-31"/>
              <w:contextualSpacing/>
              <w:jc w:val="center"/>
              <w:rPr>
                <w:color w:val="000000"/>
              </w:rPr>
            </w:pPr>
            <w:r w:rsidRPr="00201257">
              <w:rPr>
                <w:color w:val="000000"/>
              </w:rPr>
              <w:t>TF</w:t>
            </w:r>
          </w:p>
        </w:tc>
        <w:tc>
          <w:tcPr>
            <w:tcW w:w="720" w:type="dxa"/>
            <w:tcBorders>
              <w:top w:val="single" w:sz="4" w:space="0" w:color="000000"/>
            </w:tcBorders>
          </w:tcPr>
          <w:p w:rsidR="009F096A" w:rsidRPr="00201257" w:rsidRDefault="009F096A" w:rsidP="00067CC0">
            <w:pPr>
              <w:ind w:right="144"/>
              <w:contextualSpacing/>
              <w:jc w:val="right"/>
              <w:rPr>
                <w:color w:val="000000"/>
              </w:rPr>
            </w:pPr>
            <w:r>
              <w:rPr>
                <w:color w:val="000000"/>
              </w:rPr>
              <w:t>8.</w:t>
            </w:r>
          </w:p>
        </w:tc>
        <w:tc>
          <w:tcPr>
            <w:tcW w:w="720" w:type="dxa"/>
            <w:tcBorders>
              <w:top w:val="single" w:sz="4" w:space="0" w:color="000000"/>
              <w:right w:val="double" w:sz="4" w:space="0" w:color="000000"/>
            </w:tcBorders>
          </w:tcPr>
          <w:p w:rsidR="009F096A" w:rsidRPr="00201257" w:rsidRDefault="009F096A" w:rsidP="00067CC0">
            <w:pPr>
              <w:ind w:left="-31"/>
              <w:contextualSpacing/>
              <w:jc w:val="center"/>
              <w:rPr>
                <w:color w:val="000000"/>
              </w:rPr>
            </w:pPr>
            <w:r>
              <w:rPr>
                <w:color w:val="000000"/>
              </w:rPr>
              <w:t>TF</w:t>
            </w:r>
          </w:p>
        </w:tc>
        <w:tc>
          <w:tcPr>
            <w:tcW w:w="720" w:type="dxa"/>
            <w:tcBorders>
              <w:top w:val="single" w:sz="4" w:space="0" w:color="000000"/>
            </w:tcBorders>
          </w:tcPr>
          <w:p w:rsidR="009F096A" w:rsidRPr="00201257" w:rsidRDefault="003442B0" w:rsidP="00067CC0">
            <w:pPr>
              <w:ind w:right="144"/>
              <w:contextualSpacing/>
              <w:jc w:val="right"/>
              <w:rPr>
                <w:color w:val="000000"/>
              </w:rPr>
            </w:pPr>
            <w:r>
              <w:rPr>
                <w:color w:val="000000"/>
              </w:rPr>
              <w:t>1</w:t>
            </w:r>
            <w:r w:rsidR="009F096A">
              <w:rPr>
                <w:color w:val="000000"/>
              </w:rPr>
              <w:t>5.</w:t>
            </w:r>
          </w:p>
        </w:tc>
        <w:tc>
          <w:tcPr>
            <w:tcW w:w="720" w:type="dxa"/>
            <w:tcBorders>
              <w:top w:val="single" w:sz="4" w:space="0" w:color="000000"/>
              <w:right w:val="double" w:sz="4" w:space="0" w:color="000000"/>
            </w:tcBorders>
          </w:tcPr>
          <w:p w:rsidR="009F096A" w:rsidRPr="00201257" w:rsidRDefault="003442B0" w:rsidP="00067CC0">
            <w:pPr>
              <w:ind w:left="-31"/>
              <w:contextualSpacing/>
              <w:jc w:val="center"/>
              <w:rPr>
                <w:color w:val="000000"/>
              </w:rPr>
            </w:pPr>
            <w:r>
              <w:rPr>
                <w:color w:val="000000"/>
              </w:rPr>
              <w:t>TF</w:t>
            </w:r>
          </w:p>
        </w:tc>
        <w:tc>
          <w:tcPr>
            <w:tcW w:w="720" w:type="dxa"/>
            <w:tcBorders>
              <w:top w:val="single" w:sz="4" w:space="0" w:color="000000"/>
            </w:tcBorders>
          </w:tcPr>
          <w:p w:rsidR="009F096A" w:rsidRPr="00201257" w:rsidRDefault="009F096A" w:rsidP="00067CC0">
            <w:pPr>
              <w:ind w:right="144"/>
              <w:contextualSpacing/>
              <w:jc w:val="right"/>
              <w:rPr>
                <w:color w:val="000000"/>
              </w:rPr>
            </w:pPr>
            <w:r>
              <w:rPr>
                <w:color w:val="000000"/>
              </w:rPr>
              <w:t>82.</w:t>
            </w:r>
          </w:p>
        </w:tc>
        <w:tc>
          <w:tcPr>
            <w:tcW w:w="720" w:type="dxa"/>
            <w:tcBorders>
              <w:top w:val="single" w:sz="4" w:space="0" w:color="000000"/>
              <w:right w:val="double" w:sz="4" w:space="0" w:color="000000"/>
            </w:tcBorders>
          </w:tcPr>
          <w:p w:rsidR="009F096A" w:rsidRPr="00201257" w:rsidRDefault="009F096A" w:rsidP="00067CC0">
            <w:pPr>
              <w:ind w:left="-31"/>
              <w:contextualSpacing/>
              <w:jc w:val="center"/>
              <w:rPr>
                <w:color w:val="000000"/>
              </w:rPr>
            </w:pPr>
            <w:r w:rsidRPr="00201257">
              <w:rPr>
                <w:color w:val="000000"/>
              </w:rPr>
              <w:t>MC</w:t>
            </w:r>
          </w:p>
        </w:tc>
        <w:tc>
          <w:tcPr>
            <w:tcW w:w="720" w:type="dxa"/>
            <w:tcBorders>
              <w:top w:val="single" w:sz="4" w:space="0" w:color="000000"/>
            </w:tcBorders>
          </w:tcPr>
          <w:p w:rsidR="009F096A" w:rsidRPr="00201257" w:rsidRDefault="009F096A" w:rsidP="00067CC0">
            <w:pPr>
              <w:ind w:right="144"/>
              <w:contextualSpacing/>
              <w:jc w:val="right"/>
              <w:rPr>
                <w:color w:val="000000"/>
              </w:rPr>
            </w:pPr>
            <w:r>
              <w:rPr>
                <w:color w:val="000000"/>
              </w:rPr>
              <w:t>89.</w:t>
            </w:r>
          </w:p>
        </w:tc>
        <w:tc>
          <w:tcPr>
            <w:tcW w:w="720" w:type="dxa"/>
            <w:tcBorders>
              <w:top w:val="single" w:sz="4" w:space="0" w:color="000000"/>
              <w:right w:val="double" w:sz="4" w:space="0" w:color="000000"/>
            </w:tcBorders>
          </w:tcPr>
          <w:p w:rsidR="009F096A" w:rsidRPr="00201257" w:rsidRDefault="009F096A" w:rsidP="00067CC0">
            <w:pPr>
              <w:ind w:left="-31"/>
              <w:contextualSpacing/>
              <w:jc w:val="center"/>
              <w:rPr>
                <w:color w:val="000000"/>
              </w:rPr>
            </w:pPr>
            <w:r>
              <w:rPr>
                <w:color w:val="000000"/>
              </w:rPr>
              <w:t>MC</w:t>
            </w:r>
          </w:p>
        </w:tc>
        <w:tc>
          <w:tcPr>
            <w:tcW w:w="720" w:type="dxa"/>
            <w:tcBorders>
              <w:top w:val="single" w:sz="4" w:space="0" w:color="000000"/>
            </w:tcBorders>
          </w:tcPr>
          <w:p w:rsidR="009F096A" w:rsidRDefault="009F096A" w:rsidP="00067CC0">
            <w:pPr>
              <w:ind w:right="144"/>
              <w:contextualSpacing/>
              <w:jc w:val="right"/>
              <w:rPr>
                <w:color w:val="000000"/>
              </w:rPr>
            </w:pPr>
            <w:r>
              <w:rPr>
                <w:color w:val="000000"/>
              </w:rPr>
              <w:t>96.</w:t>
            </w:r>
          </w:p>
        </w:tc>
        <w:tc>
          <w:tcPr>
            <w:tcW w:w="720" w:type="dxa"/>
            <w:tcBorders>
              <w:top w:val="single" w:sz="4" w:space="0" w:color="000000"/>
              <w:right w:val="double" w:sz="4" w:space="0" w:color="000000"/>
            </w:tcBorders>
          </w:tcPr>
          <w:p w:rsidR="009F096A" w:rsidRDefault="009F096A" w:rsidP="00067CC0">
            <w:pPr>
              <w:ind w:left="-31"/>
              <w:contextualSpacing/>
              <w:jc w:val="center"/>
              <w:rPr>
                <w:color w:val="000000"/>
              </w:rPr>
            </w:pPr>
            <w:r>
              <w:rPr>
                <w:color w:val="000000"/>
              </w:rPr>
              <w:t>MC</w:t>
            </w:r>
          </w:p>
        </w:tc>
        <w:tc>
          <w:tcPr>
            <w:tcW w:w="720" w:type="dxa"/>
            <w:tcBorders>
              <w:top w:val="single" w:sz="4" w:space="0" w:color="000000"/>
            </w:tcBorders>
          </w:tcPr>
          <w:p w:rsidR="009F096A" w:rsidRPr="00201257" w:rsidRDefault="009F096A" w:rsidP="00067CC0">
            <w:pPr>
              <w:ind w:right="144"/>
              <w:contextualSpacing/>
              <w:jc w:val="right"/>
              <w:rPr>
                <w:color w:val="000000"/>
              </w:rPr>
            </w:pPr>
            <w:r>
              <w:rPr>
                <w:color w:val="000000"/>
              </w:rPr>
              <w:t>153.</w:t>
            </w:r>
          </w:p>
        </w:tc>
        <w:tc>
          <w:tcPr>
            <w:tcW w:w="720" w:type="dxa"/>
            <w:tcBorders>
              <w:top w:val="single" w:sz="4" w:space="0" w:color="auto"/>
              <w:right w:val="single" w:sz="12" w:space="0" w:color="000000"/>
            </w:tcBorders>
          </w:tcPr>
          <w:p w:rsidR="009F096A" w:rsidRPr="00201257" w:rsidRDefault="009F096A" w:rsidP="00067CC0">
            <w:pPr>
              <w:ind w:left="-31"/>
              <w:contextualSpacing/>
              <w:jc w:val="center"/>
              <w:rPr>
                <w:color w:val="000000"/>
              </w:rPr>
            </w:pPr>
            <w:r>
              <w:rPr>
                <w:color w:val="000000"/>
              </w:rPr>
              <w:t>E</w:t>
            </w:r>
            <w:r w:rsidR="00EE3DB5">
              <w:rPr>
                <w:color w:val="000000"/>
              </w:rPr>
              <w:t>x</w:t>
            </w:r>
          </w:p>
        </w:tc>
      </w:tr>
      <w:tr w:rsidR="009F096A" w:rsidRPr="00201257" w:rsidTr="00067CC0">
        <w:trPr>
          <w:cantSplit/>
        </w:trPr>
        <w:tc>
          <w:tcPr>
            <w:tcW w:w="662" w:type="dxa"/>
            <w:tcBorders>
              <w:left w:val="single" w:sz="12" w:space="0" w:color="000000"/>
            </w:tcBorders>
          </w:tcPr>
          <w:p w:rsidR="009F096A" w:rsidRPr="00201257" w:rsidRDefault="009F096A" w:rsidP="00067CC0">
            <w:pPr>
              <w:ind w:right="144"/>
              <w:contextualSpacing/>
              <w:jc w:val="right"/>
              <w:rPr>
                <w:color w:val="000000"/>
              </w:rPr>
            </w:pPr>
            <w:r w:rsidRPr="00201257">
              <w:rPr>
                <w:color w:val="000000"/>
              </w:rPr>
              <w:t>2.</w:t>
            </w:r>
          </w:p>
        </w:tc>
        <w:tc>
          <w:tcPr>
            <w:tcW w:w="793" w:type="dxa"/>
            <w:tcBorders>
              <w:right w:val="double" w:sz="4" w:space="0" w:color="000000"/>
            </w:tcBorders>
          </w:tcPr>
          <w:p w:rsidR="009F096A" w:rsidRPr="00201257" w:rsidRDefault="009F096A" w:rsidP="00067CC0">
            <w:pPr>
              <w:ind w:left="-31"/>
              <w:contextualSpacing/>
              <w:jc w:val="center"/>
              <w:rPr>
                <w:color w:val="000000"/>
              </w:rPr>
            </w:pPr>
            <w:r w:rsidRPr="00201257">
              <w:rPr>
                <w:color w:val="000000"/>
              </w:rPr>
              <w:t>TF</w:t>
            </w:r>
          </w:p>
        </w:tc>
        <w:tc>
          <w:tcPr>
            <w:tcW w:w="720" w:type="dxa"/>
          </w:tcPr>
          <w:p w:rsidR="009F096A" w:rsidRPr="00201257" w:rsidRDefault="009F096A" w:rsidP="00067CC0">
            <w:pPr>
              <w:ind w:right="144"/>
              <w:contextualSpacing/>
              <w:jc w:val="right"/>
              <w:rPr>
                <w:color w:val="000000"/>
              </w:rPr>
            </w:pPr>
            <w:r>
              <w:rPr>
                <w:color w:val="000000"/>
              </w:rPr>
              <w:t>9.</w:t>
            </w:r>
          </w:p>
        </w:tc>
        <w:tc>
          <w:tcPr>
            <w:tcW w:w="720" w:type="dxa"/>
            <w:tcBorders>
              <w:right w:val="double" w:sz="4" w:space="0" w:color="000000"/>
            </w:tcBorders>
          </w:tcPr>
          <w:p w:rsidR="009F096A" w:rsidRPr="00201257" w:rsidRDefault="009F096A" w:rsidP="00067CC0">
            <w:pPr>
              <w:ind w:left="-31"/>
              <w:contextualSpacing/>
              <w:jc w:val="center"/>
              <w:rPr>
                <w:color w:val="000000"/>
              </w:rPr>
            </w:pPr>
            <w:r>
              <w:rPr>
                <w:color w:val="000000"/>
              </w:rPr>
              <w:t>TF</w:t>
            </w:r>
          </w:p>
        </w:tc>
        <w:tc>
          <w:tcPr>
            <w:tcW w:w="720" w:type="dxa"/>
          </w:tcPr>
          <w:p w:rsidR="009F096A" w:rsidRPr="00201257" w:rsidRDefault="009F096A" w:rsidP="00067CC0">
            <w:pPr>
              <w:ind w:right="144"/>
              <w:contextualSpacing/>
              <w:jc w:val="right"/>
              <w:rPr>
                <w:color w:val="000000"/>
              </w:rPr>
            </w:pPr>
            <w:r>
              <w:rPr>
                <w:color w:val="000000"/>
              </w:rPr>
              <w:t>76.</w:t>
            </w:r>
          </w:p>
        </w:tc>
        <w:tc>
          <w:tcPr>
            <w:tcW w:w="720" w:type="dxa"/>
            <w:tcBorders>
              <w:right w:val="double" w:sz="4" w:space="0" w:color="000000"/>
            </w:tcBorders>
          </w:tcPr>
          <w:p w:rsidR="009F096A" w:rsidRPr="00201257" w:rsidRDefault="009F096A" w:rsidP="00067CC0">
            <w:pPr>
              <w:ind w:left="-31"/>
              <w:contextualSpacing/>
              <w:jc w:val="center"/>
              <w:rPr>
                <w:color w:val="000000"/>
              </w:rPr>
            </w:pPr>
            <w:r>
              <w:rPr>
                <w:color w:val="000000"/>
              </w:rPr>
              <w:t>MC</w:t>
            </w:r>
          </w:p>
        </w:tc>
        <w:tc>
          <w:tcPr>
            <w:tcW w:w="720" w:type="dxa"/>
          </w:tcPr>
          <w:p w:rsidR="009F096A" w:rsidRPr="00201257" w:rsidRDefault="009F096A" w:rsidP="00067CC0">
            <w:pPr>
              <w:ind w:right="144"/>
              <w:contextualSpacing/>
              <w:jc w:val="right"/>
              <w:rPr>
                <w:color w:val="000000"/>
              </w:rPr>
            </w:pPr>
            <w:r>
              <w:rPr>
                <w:color w:val="000000"/>
              </w:rPr>
              <w:t>83.</w:t>
            </w:r>
          </w:p>
        </w:tc>
        <w:tc>
          <w:tcPr>
            <w:tcW w:w="720" w:type="dxa"/>
            <w:tcBorders>
              <w:right w:val="double" w:sz="4" w:space="0" w:color="000000"/>
            </w:tcBorders>
          </w:tcPr>
          <w:p w:rsidR="009F096A" w:rsidRPr="00201257" w:rsidRDefault="009F096A" w:rsidP="00067CC0">
            <w:pPr>
              <w:ind w:left="-31"/>
              <w:contextualSpacing/>
              <w:jc w:val="center"/>
              <w:rPr>
                <w:color w:val="000000"/>
              </w:rPr>
            </w:pPr>
            <w:r w:rsidRPr="00201257">
              <w:rPr>
                <w:color w:val="000000"/>
              </w:rPr>
              <w:t>MC</w:t>
            </w:r>
          </w:p>
        </w:tc>
        <w:tc>
          <w:tcPr>
            <w:tcW w:w="720" w:type="dxa"/>
          </w:tcPr>
          <w:p w:rsidR="009F096A" w:rsidRPr="00201257" w:rsidRDefault="009F096A" w:rsidP="00067CC0">
            <w:pPr>
              <w:ind w:right="144"/>
              <w:contextualSpacing/>
              <w:jc w:val="right"/>
              <w:rPr>
                <w:color w:val="000000"/>
              </w:rPr>
            </w:pPr>
            <w:r>
              <w:rPr>
                <w:color w:val="000000"/>
              </w:rPr>
              <w:t>90.</w:t>
            </w:r>
          </w:p>
        </w:tc>
        <w:tc>
          <w:tcPr>
            <w:tcW w:w="720" w:type="dxa"/>
            <w:tcBorders>
              <w:right w:val="double" w:sz="4" w:space="0" w:color="000000"/>
            </w:tcBorders>
          </w:tcPr>
          <w:p w:rsidR="009F096A" w:rsidRPr="00201257" w:rsidRDefault="009F096A" w:rsidP="00067CC0">
            <w:pPr>
              <w:ind w:left="-31"/>
              <w:contextualSpacing/>
              <w:jc w:val="center"/>
              <w:rPr>
                <w:color w:val="000000"/>
              </w:rPr>
            </w:pPr>
            <w:r>
              <w:rPr>
                <w:color w:val="000000"/>
              </w:rPr>
              <w:t>MC</w:t>
            </w:r>
          </w:p>
        </w:tc>
        <w:tc>
          <w:tcPr>
            <w:tcW w:w="720" w:type="dxa"/>
          </w:tcPr>
          <w:p w:rsidR="009F096A" w:rsidRDefault="009F096A" w:rsidP="00067CC0">
            <w:pPr>
              <w:ind w:right="144"/>
              <w:contextualSpacing/>
              <w:jc w:val="right"/>
              <w:rPr>
                <w:color w:val="000000"/>
              </w:rPr>
            </w:pPr>
            <w:r>
              <w:rPr>
                <w:color w:val="000000"/>
              </w:rPr>
              <w:t>97.</w:t>
            </w:r>
          </w:p>
        </w:tc>
        <w:tc>
          <w:tcPr>
            <w:tcW w:w="720" w:type="dxa"/>
            <w:tcBorders>
              <w:right w:val="double" w:sz="4" w:space="0" w:color="000000"/>
            </w:tcBorders>
          </w:tcPr>
          <w:p w:rsidR="009F096A" w:rsidRDefault="009F096A" w:rsidP="00067CC0">
            <w:pPr>
              <w:ind w:left="-31"/>
              <w:contextualSpacing/>
              <w:jc w:val="center"/>
              <w:rPr>
                <w:color w:val="000000"/>
              </w:rPr>
            </w:pPr>
            <w:r>
              <w:rPr>
                <w:color w:val="000000"/>
              </w:rPr>
              <w:t>MC</w:t>
            </w:r>
          </w:p>
        </w:tc>
        <w:tc>
          <w:tcPr>
            <w:tcW w:w="720" w:type="dxa"/>
          </w:tcPr>
          <w:p w:rsidR="009F096A" w:rsidRPr="00201257" w:rsidRDefault="009F096A" w:rsidP="00067CC0">
            <w:pPr>
              <w:ind w:right="144"/>
              <w:contextualSpacing/>
              <w:jc w:val="right"/>
              <w:rPr>
                <w:color w:val="000000"/>
              </w:rPr>
            </w:pPr>
            <w:r>
              <w:rPr>
                <w:color w:val="000000"/>
              </w:rPr>
              <w:t>154.</w:t>
            </w:r>
          </w:p>
        </w:tc>
        <w:tc>
          <w:tcPr>
            <w:tcW w:w="720" w:type="dxa"/>
            <w:tcBorders>
              <w:right w:val="single" w:sz="12" w:space="0" w:color="000000"/>
            </w:tcBorders>
          </w:tcPr>
          <w:p w:rsidR="009F096A" w:rsidRPr="00201257" w:rsidRDefault="009F096A" w:rsidP="00067CC0">
            <w:pPr>
              <w:ind w:left="-31"/>
              <w:contextualSpacing/>
              <w:jc w:val="center"/>
              <w:rPr>
                <w:color w:val="000000"/>
              </w:rPr>
            </w:pPr>
            <w:r>
              <w:rPr>
                <w:color w:val="000000"/>
              </w:rPr>
              <w:t>E</w:t>
            </w:r>
            <w:r w:rsidR="00EE3DB5">
              <w:rPr>
                <w:color w:val="000000"/>
              </w:rPr>
              <w:t>x</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sidRPr="00201257">
              <w:rPr>
                <w:color w:val="000000"/>
              </w:rPr>
              <w:t>3.</w:t>
            </w:r>
          </w:p>
        </w:tc>
        <w:tc>
          <w:tcPr>
            <w:tcW w:w="793" w:type="dxa"/>
            <w:tcBorders>
              <w:right w:val="double" w:sz="4" w:space="0" w:color="000000"/>
            </w:tcBorders>
          </w:tcPr>
          <w:p w:rsidR="00EE3DB5" w:rsidRPr="00201257" w:rsidRDefault="00EE3DB5" w:rsidP="00067CC0">
            <w:pPr>
              <w:ind w:left="-31"/>
              <w:contextualSpacing/>
              <w:jc w:val="center"/>
              <w:rPr>
                <w:color w:val="000000"/>
              </w:rPr>
            </w:pPr>
            <w:r w:rsidRPr="00201257">
              <w:rPr>
                <w:color w:val="000000"/>
              </w:rPr>
              <w:t>TF</w:t>
            </w:r>
          </w:p>
        </w:tc>
        <w:tc>
          <w:tcPr>
            <w:tcW w:w="720" w:type="dxa"/>
          </w:tcPr>
          <w:p w:rsidR="00EE3DB5" w:rsidRPr="00201257" w:rsidRDefault="00EE3DB5" w:rsidP="00067CC0">
            <w:pPr>
              <w:ind w:right="144"/>
              <w:contextualSpacing/>
              <w:jc w:val="right"/>
              <w:rPr>
                <w:color w:val="000000"/>
              </w:rPr>
            </w:pPr>
            <w:r>
              <w:rPr>
                <w:color w:val="000000"/>
              </w:rPr>
              <w:t>10.</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77.</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84.</w:t>
            </w:r>
          </w:p>
        </w:tc>
        <w:tc>
          <w:tcPr>
            <w:tcW w:w="720" w:type="dxa"/>
            <w:tcBorders>
              <w:right w:val="double" w:sz="4" w:space="0" w:color="000000"/>
            </w:tcBorders>
          </w:tcPr>
          <w:p w:rsidR="00EE3DB5" w:rsidRPr="00201257" w:rsidRDefault="00EE3DB5" w:rsidP="00067CC0">
            <w:pPr>
              <w:ind w:left="-31"/>
              <w:contextualSpacing/>
              <w:jc w:val="center"/>
              <w:rPr>
                <w:color w:val="000000"/>
              </w:rPr>
            </w:pPr>
            <w:r w:rsidRPr="00201257">
              <w:rPr>
                <w:color w:val="000000"/>
              </w:rPr>
              <w:t>MC</w:t>
            </w:r>
          </w:p>
        </w:tc>
        <w:tc>
          <w:tcPr>
            <w:tcW w:w="720" w:type="dxa"/>
          </w:tcPr>
          <w:p w:rsidR="00EE3DB5" w:rsidRPr="00201257" w:rsidRDefault="00EE3DB5" w:rsidP="00067CC0">
            <w:pPr>
              <w:ind w:right="144"/>
              <w:contextualSpacing/>
              <w:jc w:val="right"/>
              <w:rPr>
                <w:color w:val="000000"/>
              </w:rPr>
            </w:pPr>
            <w:r>
              <w:rPr>
                <w:color w:val="000000"/>
              </w:rPr>
              <w:t>91.</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98.</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155.</w:t>
            </w:r>
          </w:p>
        </w:tc>
        <w:tc>
          <w:tcPr>
            <w:tcW w:w="720" w:type="dxa"/>
            <w:tcBorders>
              <w:right w:val="single" w:sz="12" w:space="0" w:color="000000"/>
            </w:tcBorders>
          </w:tcPr>
          <w:p w:rsidR="00EE3DB5" w:rsidRPr="00201257" w:rsidRDefault="00EE3DB5" w:rsidP="00067CC0">
            <w:pPr>
              <w:ind w:left="-31"/>
              <w:contextualSpacing/>
              <w:jc w:val="center"/>
              <w:rPr>
                <w:color w:val="000000"/>
              </w:rPr>
            </w:pPr>
            <w:r>
              <w:rPr>
                <w:color w:val="000000"/>
              </w:rPr>
              <w:t>Ex</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4.</w:t>
            </w:r>
          </w:p>
        </w:tc>
        <w:tc>
          <w:tcPr>
            <w:tcW w:w="793" w:type="dxa"/>
            <w:tcBorders>
              <w:right w:val="double" w:sz="4" w:space="0" w:color="000000"/>
            </w:tcBorders>
          </w:tcPr>
          <w:p w:rsidR="00EE3DB5" w:rsidRPr="00201257" w:rsidRDefault="00EE3DB5" w:rsidP="00067CC0">
            <w:pPr>
              <w:ind w:left="-31"/>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11.</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78.</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85.</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92.</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99.</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156.</w:t>
            </w:r>
          </w:p>
        </w:tc>
        <w:tc>
          <w:tcPr>
            <w:tcW w:w="720" w:type="dxa"/>
            <w:tcBorders>
              <w:right w:val="single" w:sz="12" w:space="0" w:color="000000"/>
            </w:tcBorders>
          </w:tcPr>
          <w:p w:rsidR="00EE3DB5" w:rsidRPr="00201257" w:rsidRDefault="00EE3DB5" w:rsidP="00067CC0">
            <w:pPr>
              <w:ind w:left="-31"/>
              <w:contextualSpacing/>
              <w:jc w:val="center"/>
              <w:rPr>
                <w:color w:val="000000"/>
              </w:rPr>
            </w:pPr>
            <w:r>
              <w:rPr>
                <w:color w:val="000000"/>
              </w:rPr>
              <w:t>Ex</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5.</w:t>
            </w:r>
          </w:p>
        </w:tc>
        <w:tc>
          <w:tcPr>
            <w:tcW w:w="793" w:type="dxa"/>
            <w:tcBorders>
              <w:right w:val="double" w:sz="4" w:space="0" w:color="000000"/>
            </w:tcBorders>
          </w:tcPr>
          <w:p w:rsidR="00EE3DB5" w:rsidRPr="00201257" w:rsidRDefault="00EE3DB5" w:rsidP="00067CC0">
            <w:pPr>
              <w:ind w:left="-31"/>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12.</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79.</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86.</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93.</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100.</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169.</w:t>
            </w:r>
          </w:p>
        </w:tc>
        <w:tc>
          <w:tcPr>
            <w:tcW w:w="720" w:type="dxa"/>
            <w:tcBorders>
              <w:right w:val="single" w:sz="12" w:space="0" w:color="000000"/>
            </w:tcBorders>
          </w:tcPr>
          <w:p w:rsidR="00EE3DB5" w:rsidRPr="00201257" w:rsidRDefault="00EE3DB5" w:rsidP="00067CC0">
            <w:pPr>
              <w:ind w:left="-31"/>
              <w:contextualSpacing/>
              <w:jc w:val="center"/>
              <w:rPr>
                <w:color w:val="000000"/>
              </w:rPr>
            </w:pPr>
            <w:r>
              <w:rPr>
                <w:color w:val="000000"/>
              </w:rPr>
              <w:t>Ma</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6</w:t>
            </w:r>
            <w:r w:rsidRPr="00201257">
              <w:rPr>
                <w:color w:val="000000"/>
              </w:rPr>
              <w:t>.</w:t>
            </w:r>
          </w:p>
        </w:tc>
        <w:tc>
          <w:tcPr>
            <w:tcW w:w="793" w:type="dxa"/>
            <w:tcBorders>
              <w:right w:val="double" w:sz="4" w:space="0" w:color="000000"/>
            </w:tcBorders>
          </w:tcPr>
          <w:p w:rsidR="00EE3DB5" w:rsidRPr="00201257" w:rsidRDefault="00EE3DB5" w:rsidP="00067CC0">
            <w:pPr>
              <w:ind w:left="-31"/>
              <w:contextualSpacing/>
              <w:jc w:val="center"/>
              <w:rPr>
                <w:color w:val="000000"/>
              </w:rPr>
            </w:pPr>
            <w:r w:rsidRPr="00201257">
              <w:rPr>
                <w:color w:val="000000"/>
              </w:rPr>
              <w:t>TF</w:t>
            </w:r>
          </w:p>
        </w:tc>
        <w:tc>
          <w:tcPr>
            <w:tcW w:w="720" w:type="dxa"/>
          </w:tcPr>
          <w:p w:rsidR="00EE3DB5" w:rsidRDefault="00EE3DB5" w:rsidP="00067CC0">
            <w:pPr>
              <w:ind w:right="144"/>
              <w:contextualSpacing/>
              <w:jc w:val="right"/>
              <w:rPr>
                <w:color w:val="000000"/>
              </w:rPr>
            </w:pPr>
            <w:r>
              <w:rPr>
                <w:color w:val="000000"/>
              </w:rPr>
              <w:t>13.</w:t>
            </w:r>
          </w:p>
        </w:tc>
        <w:tc>
          <w:tcPr>
            <w:tcW w:w="720" w:type="dxa"/>
            <w:tcBorders>
              <w:right w:val="double" w:sz="4" w:space="0" w:color="000000"/>
            </w:tcBorders>
          </w:tcPr>
          <w:p w:rsidR="00EE3DB5" w:rsidRDefault="00EE3DB5" w:rsidP="00067CC0">
            <w:pPr>
              <w:ind w:left="-31"/>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80.</w:t>
            </w:r>
          </w:p>
        </w:tc>
        <w:tc>
          <w:tcPr>
            <w:tcW w:w="720" w:type="dxa"/>
            <w:tcBorders>
              <w:right w:val="double" w:sz="4" w:space="0" w:color="000000"/>
            </w:tcBorders>
          </w:tcPr>
          <w:p w:rsidR="00EE3DB5" w:rsidRDefault="00EE3DB5" w:rsidP="00067CC0">
            <w:pPr>
              <w:ind w:left="-31"/>
              <w:contextualSpacing/>
              <w:jc w:val="center"/>
              <w:rPr>
                <w:color w:val="000000"/>
              </w:rPr>
            </w:pPr>
            <w:r>
              <w:rPr>
                <w:color w:val="000000"/>
              </w:rPr>
              <w:t>MC</w:t>
            </w:r>
          </w:p>
        </w:tc>
        <w:tc>
          <w:tcPr>
            <w:tcW w:w="720" w:type="dxa"/>
          </w:tcPr>
          <w:p w:rsidR="00EE3DB5" w:rsidRDefault="00EE3DB5" w:rsidP="00067CC0">
            <w:pPr>
              <w:ind w:right="144"/>
              <w:contextualSpacing/>
              <w:jc w:val="right"/>
              <w:rPr>
                <w:color w:val="000000"/>
              </w:rPr>
            </w:pPr>
            <w:r>
              <w:rPr>
                <w:color w:val="000000"/>
              </w:rPr>
              <w:t>87.</w:t>
            </w:r>
          </w:p>
        </w:tc>
        <w:tc>
          <w:tcPr>
            <w:tcW w:w="720" w:type="dxa"/>
            <w:tcBorders>
              <w:right w:val="double" w:sz="4" w:space="0" w:color="000000"/>
            </w:tcBorders>
          </w:tcPr>
          <w:p w:rsidR="00EE3DB5"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94.</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151.</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r>
              <w:rPr>
                <w:color w:val="000000"/>
              </w:rPr>
              <w:t>170.</w:t>
            </w:r>
          </w:p>
        </w:tc>
        <w:tc>
          <w:tcPr>
            <w:tcW w:w="720" w:type="dxa"/>
            <w:tcBorders>
              <w:right w:val="single" w:sz="12" w:space="0" w:color="000000"/>
            </w:tcBorders>
          </w:tcPr>
          <w:p w:rsidR="00EE3DB5" w:rsidRPr="00201257" w:rsidRDefault="00EE3DB5" w:rsidP="00067CC0">
            <w:pPr>
              <w:ind w:left="-31"/>
              <w:contextualSpacing/>
              <w:jc w:val="center"/>
              <w:rPr>
                <w:color w:val="000000"/>
              </w:rPr>
            </w:pPr>
            <w:r>
              <w:rPr>
                <w:color w:val="000000"/>
              </w:rPr>
              <w:t>SAE</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7.</w:t>
            </w:r>
          </w:p>
        </w:tc>
        <w:tc>
          <w:tcPr>
            <w:tcW w:w="793" w:type="dxa"/>
            <w:tcBorders>
              <w:right w:val="double" w:sz="4" w:space="0" w:color="000000"/>
            </w:tcBorders>
          </w:tcPr>
          <w:p w:rsidR="00EE3DB5" w:rsidRPr="00201257" w:rsidRDefault="00EE3DB5" w:rsidP="00067CC0">
            <w:pPr>
              <w:ind w:left="-31"/>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14.</w:t>
            </w:r>
          </w:p>
        </w:tc>
        <w:tc>
          <w:tcPr>
            <w:tcW w:w="720" w:type="dxa"/>
            <w:tcBorders>
              <w:right w:val="double" w:sz="4" w:space="0" w:color="000000"/>
            </w:tcBorders>
          </w:tcPr>
          <w:p w:rsidR="00EE3DB5" w:rsidRDefault="00EE3DB5" w:rsidP="00067CC0">
            <w:pPr>
              <w:ind w:left="-31"/>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81.</w:t>
            </w:r>
          </w:p>
        </w:tc>
        <w:tc>
          <w:tcPr>
            <w:tcW w:w="720" w:type="dxa"/>
            <w:tcBorders>
              <w:right w:val="double" w:sz="4" w:space="0" w:color="000000"/>
            </w:tcBorders>
          </w:tcPr>
          <w:p w:rsidR="00EE3DB5" w:rsidRDefault="00EE3DB5" w:rsidP="00067CC0">
            <w:pPr>
              <w:ind w:left="-31"/>
              <w:contextualSpacing/>
              <w:jc w:val="center"/>
              <w:rPr>
                <w:color w:val="000000"/>
              </w:rPr>
            </w:pPr>
            <w:r>
              <w:rPr>
                <w:color w:val="000000"/>
              </w:rPr>
              <w:t>MC</w:t>
            </w:r>
          </w:p>
        </w:tc>
        <w:tc>
          <w:tcPr>
            <w:tcW w:w="720" w:type="dxa"/>
          </w:tcPr>
          <w:p w:rsidR="00EE3DB5" w:rsidRDefault="00EE3DB5" w:rsidP="00067CC0">
            <w:pPr>
              <w:ind w:right="144"/>
              <w:contextualSpacing/>
              <w:jc w:val="right"/>
              <w:rPr>
                <w:color w:val="000000"/>
              </w:rPr>
            </w:pPr>
            <w:r>
              <w:rPr>
                <w:color w:val="000000"/>
              </w:rPr>
              <w:t>88.</w:t>
            </w:r>
          </w:p>
        </w:tc>
        <w:tc>
          <w:tcPr>
            <w:tcW w:w="720" w:type="dxa"/>
            <w:tcBorders>
              <w:right w:val="double" w:sz="4" w:space="0" w:color="000000"/>
            </w:tcBorders>
          </w:tcPr>
          <w:p w:rsidR="00EE3DB5"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95.</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152.</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ind w:left="-31"/>
              <w:contextualSpacing/>
              <w:jc w:val="center"/>
              <w:rPr>
                <w:color w:val="000000"/>
              </w:rPr>
            </w:pPr>
          </w:p>
        </w:tc>
      </w:tr>
      <w:tr w:rsidR="00EE3DB5" w:rsidRPr="00201257" w:rsidTr="00067CC0">
        <w:trPr>
          <w:cantSplit/>
          <w:trHeight w:val="283"/>
        </w:trPr>
        <w:tc>
          <w:tcPr>
            <w:tcW w:w="10095" w:type="dxa"/>
            <w:gridSpan w:val="14"/>
            <w:tcBorders>
              <w:top w:val="single" w:sz="4" w:space="0" w:color="000000"/>
              <w:left w:val="single" w:sz="12" w:space="0" w:color="000000"/>
              <w:bottom w:val="single" w:sz="4" w:space="0" w:color="000000"/>
              <w:right w:val="single" w:sz="12" w:space="0" w:color="000000"/>
            </w:tcBorders>
            <w:vAlign w:val="center"/>
          </w:tcPr>
          <w:p w:rsidR="00EE3DB5" w:rsidRPr="00201257" w:rsidRDefault="00EE3DB5" w:rsidP="00067CC0">
            <w:pPr>
              <w:tabs>
                <w:tab w:val="left" w:pos="360"/>
                <w:tab w:val="left" w:pos="720"/>
                <w:tab w:val="left" w:pos="9270"/>
              </w:tabs>
              <w:contextualSpacing/>
              <w:jc w:val="center"/>
              <w:rPr>
                <w:b/>
                <w:color w:val="000000"/>
              </w:rPr>
            </w:pPr>
            <w:r w:rsidRPr="00201257">
              <w:rPr>
                <w:b/>
                <w:color w:val="000000"/>
              </w:rPr>
              <w:t>Study Objective 2</w:t>
            </w:r>
          </w:p>
        </w:tc>
      </w:tr>
      <w:tr w:rsidR="00EE3DB5" w:rsidRPr="00201257" w:rsidTr="00067CC0">
        <w:trPr>
          <w:cantSplit/>
        </w:trPr>
        <w:tc>
          <w:tcPr>
            <w:tcW w:w="662" w:type="dxa"/>
            <w:tcBorders>
              <w:top w:val="single" w:sz="4" w:space="0" w:color="000000"/>
              <w:left w:val="single" w:sz="12" w:space="0" w:color="000000"/>
            </w:tcBorders>
          </w:tcPr>
          <w:p w:rsidR="00EE3DB5" w:rsidRPr="00201257" w:rsidRDefault="00EE3DB5" w:rsidP="00067CC0">
            <w:pPr>
              <w:ind w:right="144"/>
              <w:contextualSpacing/>
              <w:jc w:val="right"/>
              <w:rPr>
                <w:color w:val="000000"/>
              </w:rPr>
            </w:pPr>
            <w:r>
              <w:rPr>
                <w:color w:val="000000"/>
              </w:rPr>
              <w:t>16.</w:t>
            </w:r>
          </w:p>
        </w:tc>
        <w:tc>
          <w:tcPr>
            <w:tcW w:w="793" w:type="dxa"/>
            <w:tcBorders>
              <w:top w:val="single" w:sz="4" w:space="0" w:color="000000"/>
              <w:right w:val="double" w:sz="4" w:space="0" w:color="000000"/>
            </w:tcBorders>
          </w:tcPr>
          <w:p w:rsidR="00EE3DB5" w:rsidRPr="00201257" w:rsidRDefault="00EE3DB5" w:rsidP="00067CC0">
            <w:pPr>
              <w:contextualSpacing/>
              <w:jc w:val="center"/>
              <w:rPr>
                <w:color w:val="000000"/>
              </w:rPr>
            </w:pPr>
            <w:r w:rsidRPr="00201257">
              <w:rPr>
                <w:color w:val="000000"/>
              </w:rPr>
              <w:t>TF</w:t>
            </w:r>
          </w:p>
        </w:tc>
        <w:tc>
          <w:tcPr>
            <w:tcW w:w="720" w:type="dxa"/>
            <w:tcBorders>
              <w:top w:val="single" w:sz="4" w:space="0" w:color="000000"/>
            </w:tcBorders>
          </w:tcPr>
          <w:p w:rsidR="00EE3DB5" w:rsidRPr="00201257" w:rsidRDefault="00EE3DB5" w:rsidP="00067CC0">
            <w:pPr>
              <w:ind w:right="144"/>
              <w:contextualSpacing/>
              <w:jc w:val="right"/>
              <w:rPr>
                <w:color w:val="000000"/>
              </w:rPr>
            </w:pPr>
            <w:r>
              <w:rPr>
                <w:color w:val="000000"/>
              </w:rPr>
              <w:t>26.</w:t>
            </w:r>
          </w:p>
        </w:tc>
        <w:tc>
          <w:tcPr>
            <w:tcW w:w="720" w:type="dxa"/>
            <w:tcBorders>
              <w:top w:val="single" w:sz="4" w:space="0" w:color="000000"/>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Borders>
              <w:top w:val="single" w:sz="4" w:space="0" w:color="000000"/>
            </w:tcBorders>
          </w:tcPr>
          <w:p w:rsidR="00EE3DB5" w:rsidRPr="00201257" w:rsidRDefault="00EE3DB5" w:rsidP="00067CC0">
            <w:pPr>
              <w:ind w:right="144"/>
              <w:contextualSpacing/>
              <w:jc w:val="right"/>
              <w:rPr>
                <w:color w:val="000000"/>
              </w:rPr>
            </w:pPr>
            <w:r>
              <w:rPr>
                <w:color w:val="000000"/>
              </w:rPr>
              <w:t>36.</w:t>
            </w:r>
          </w:p>
        </w:tc>
        <w:tc>
          <w:tcPr>
            <w:tcW w:w="720" w:type="dxa"/>
            <w:tcBorders>
              <w:top w:val="single" w:sz="4" w:space="0" w:color="000000"/>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Borders>
              <w:top w:val="single" w:sz="4" w:space="0" w:color="000000"/>
            </w:tcBorders>
          </w:tcPr>
          <w:p w:rsidR="00EE3DB5" w:rsidRPr="00201257" w:rsidRDefault="00EE3DB5" w:rsidP="00067CC0">
            <w:pPr>
              <w:ind w:right="144"/>
              <w:contextualSpacing/>
              <w:jc w:val="right"/>
              <w:rPr>
                <w:color w:val="000000"/>
              </w:rPr>
            </w:pPr>
            <w:r>
              <w:rPr>
                <w:color w:val="000000"/>
              </w:rPr>
              <w:t>107.</w:t>
            </w:r>
          </w:p>
        </w:tc>
        <w:tc>
          <w:tcPr>
            <w:tcW w:w="720" w:type="dxa"/>
            <w:tcBorders>
              <w:top w:val="single" w:sz="4" w:space="0" w:color="000000"/>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Borders>
              <w:top w:val="single" w:sz="4" w:space="0" w:color="000000"/>
            </w:tcBorders>
          </w:tcPr>
          <w:p w:rsidR="00EE3DB5" w:rsidRPr="00201257" w:rsidRDefault="00EE3DB5" w:rsidP="00067CC0">
            <w:pPr>
              <w:ind w:right="144"/>
              <w:contextualSpacing/>
              <w:jc w:val="right"/>
              <w:rPr>
                <w:color w:val="000000"/>
              </w:rPr>
            </w:pPr>
            <w:r>
              <w:rPr>
                <w:color w:val="000000"/>
              </w:rPr>
              <w:t>117.</w:t>
            </w:r>
          </w:p>
        </w:tc>
        <w:tc>
          <w:tcPr>
            <w:tcW w:w="720" w:type="dxa"/>
            <w:tcBorders>
              <w:top w:val="single" w:sz="4" w:space="0" w:color="000000"/>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Borders>
              <w:top w:val="single" w:sz="4" w:space="0" w:color="000000"/>
            </w:tcBorders>
          </w:tcPr>
          <w:p w:rsidR="00EE3DB5" w:rsidRPr="00201257" w:rsidRDefault="00EE3DB5" w:rsidP="00067CC0">
            <w:pPr>
              <w:ind w:right="144"/>
              <w:contextualSpacing/>
              <w:jc w:val="right"/>
              <w:rPr>
                <w:color w:val="000000"/>
              </w:rPr>
            </w:pPr>
            <w:r>
              <w:rPr>
                <w:color w:val="000000"/>
              </w:rPr>
              <w:t>127.</w:t>
            </w:r>
          </w:p>
        </w:tc>
        <w:tc>
          <w:tcPr>
            <w:tcW w:w="720" w:type="dxa"/>
            <w:tcBorders>
              <w:top w:val="single" w:sz="4" w:space="0" w:color="000000"/>
              <w:right w:val="double" w:sz="4" w:space="0" w:color="000000"/>
            </w:tcBorders>
          </w:tcPr>
          <w:p w:rsidR="00EE3DB5" w:rsidRPr="00201257" w:rsidRDefault="00EE3DB5" w:rsidP="00067CC0">
            <w:pPr>
              <w:contextualSpacing/>
              <w:jc w:val="center"/>
              <w:rPr>
                <w:color w:val="000000"/>
              </w:rPr>
            </w:pPr>
            <w:r w:rsidRPr="00201257">
              <w:rPr>
                <w:color w:val="000000"/>
              </w:rPr>
              <w:t>MC</w:t>
            </w:r>
          </w:p>
        </w:tc>
        <w:tc>
          <w:tcPr>
            <w:tcW w:w="720" w:type="dxa"/>
            <w:tcBorders>
              <w:top w:val="single" w:sz="4" w:space="0" w:color="000000"/>
            </w:tcBorders>
          </w:tcPr>
          <w:p w:rsidR="00EE3DB5" w:rsidRPr="00201257" w:rsidRDefault="00EE3DB5" w:rsidP="00067CC0">
            <w:pPr>
              <w:ind w:right="144"/>
              <w:contextualSpacing/>
              <w:jc w:val="right"/>
              <w:rPr>
                <w:color w:val="000000"/>
              </w:rPr>
            </w:pPr>
            <w:r>
              <w:rPr>
                <w:color w:val="000000"/>
              </w:rPr>
              <w:t>162.</w:t>
            </w:r>
          </w:p>
        </w:tc>
        <w:tc>
          <w:tcPr>
            <w:tcW w:w="720" w:type="dxa"/>
            <w:tcBorders>
              <w:top w:val="single" w:sz="4" w:space="0" w:color="000000"/>
              <w:right w:val="single" w:sz="12" w:space="0" w:color="000000"/>
            </w:tcBorders>
          </w:tcPr>
          <w:p w:rsidR="00EE3DB5" w:rsidRPr="00201257" w:rsidRDefault="00EE3DB5" w:rsidP="00067CC0">
            <w:pPr>
              <w:ind w:left="-31"/>
              <w:contextualSpacing/>
              <w:jc w:val="center"/>
              <w:rPr>
                <w:color w:val="000000"/>
              </w:rPr>
            </w:pPr>
            <w:r>
              <w:rPr>
                <w:color w:val="000000"/>
              </w:rPr>
              <w:t>Ex</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17.</w:t>
            </w:r>
          </w:p>
        </w:tc>
        <w:tc>
          <w:tcPr>
            <w:tcW w:w="793"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27.</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37.</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108.</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118.</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128.</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MC</w:t>
            </w:r>
          </w:p>
        </w:tc>
        <w:tc>
          <w:tcPr>
            <w:tcW w:w="720" w:type="dxa"/>
          </w:tcPr>
          <w:p w:rsidR="00EE3DB5" w:rsidRDefault="00EE3DB5" w:rsidP="00067CC0">
            <w:pPr>
              <w:ind w:right="144"/>
              <w:contextualSpacing/>
              <w:jc w:val="right"/>
              <w:rPr>
                <w:color w:val="000000"/>
              </w:rPr>
            </w:pPr>
            <w:r>
              <w:rPr>
                <w:color w:val="000000"/>
              </w:rPr>
              <w:t>163.</w:t>
            </w:r>
          </w:p>
        </w:tc>
        <w:tc>
          <w:tcPr>
            <w:tcW w:w="720" w:type="dxa"/>
            <w:tcBorders>
              <w:right w:val="single" w:sz="12" w:space="0" w:color="000000"/>
            </w:tcBorders>
          </w:tcPr>
          <w:p w:rsidR="00EE3DB5" w:rsidRPr="00201257" w:rsidRDefault="00EE3DB5" w:rsidP="00067CC0">
            <w:pPr>
              <w:ind w:left="-31"/>
              <w:contextualSpacing/>
              <w:jc w:val="center"/>
              <w:rPr>
                <w:color w:val="000000"/>
              </w:rPr>
            </w:pPr>
            <w:r>
              <w:rPr>
                <w:color w:val="000000"/>
              </w:rPr>
              <w:t>Ex</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18.</w:t>
            </w:r>
          </w:p>
        </w:tc>
        <w:tc>
          <w:tcPr>
            <w:tcW w:w="793"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28.</w:t>
            </w:r>
          </w:p>
        </w:tc>
        <w:tc>
          <w:tcPr>
            <w:tcW w:w="720"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38.</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109.</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MC</w:t>
            </w:r>
          </w:p>
        </w:tc>
        <w:tc>
          <w:tcPr>
            <w:tcW w:w="720" w:type="dxa"/>
          </w:tcPr>
          <w:p w:rsidR="00EE3DB5" w:rsidRPr="00201257" w:rsidRDefault="00EE3DB5" w:rsidP="00067CC0">
            <w:pPr>
              <w:ind w:right="144"/>
              <w:contextualSpacing/>
              <w:jc w:val="right"/>
              <w:rPr>
                <w:color w:val="000000"/>
              </w:rPr>
            </w:pPr>
            <w:r>
              <w:rPr>
                <w:color w:val="000000"/>
              </w:rPr>
              <w:t>119.</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129.</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164.</w:t>
            </w:r>
          </w:p>
        </w:tc>
        <w:tc>
          <w:tcPr>
            <w:tcW w:w="720" w:type="dxa"/>
            <w:tcBorders>
              <w:right w:val="single" w:sz="12" w:space="0" w:color="000000"/>
            </w:tcBorders>
          </w:tcPr>
          <w:p w:rsidR="00EE3DB5" w:rsidRPr="00201257" w:rsidRDefault="00EE3DB5" w:rsidP="00067CC0">
            <w:pPr>
              <w:ind w:left="-31"/>
              <w:contextualSpacing/>
              <w:jc w:val="center"/>
              <w:rPr>
                <w:color w:val="000000"/>
              </w:rPr>
            </w:pPr>
            <w:r>
              <w:rPr>
                <w:color w:val="000000"/>
              </w:rPr>
              <w:t>Ex</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19.</w:t>
            </w:r>
          </w:p>
        </w:tc>
        <w:tc>
          <w:tcPr>
            <w:tcW w:w="793"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29.</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39.</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110.</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MC</w:t>
            </w:r>
          </w:p>
        </w:tc>
        <w:tc>
          <w:tcPr>
            <w:tcW w:w="720" w:type="dxa"/>
          </w:tcPr>
          <w:p w:rsidR="00EE3DB5" w:rsidRPr="00201257" w:rsidRDefault="00EE3DB5" w:rsidP="00067CC0">
            <w:pPr>
              <w:ind w:right="144"/>
              <w:contextualSpacing/>
              <w:jc w:val="right"/>
              <w:rPr>
                <w:color w:val="000000"/>
              </w:rPr>
            </w:pPr>
            <w:r>
              <w:rPr>
                <w:color w:val="000000"/>
              </w:rPr>
              <w:t>120.</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155.</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r>
              <w:rPr>
                <w:color w:val="000000"/>
              </w:rPr>
              <w:t>165.</w:t>
            </w:r>
          </w:p>
        </w:tc>
        <w:tc>
          <w:tcPr>
            <w:tcW w:w="720" w:type="dxa"/>
            <w:tcBorders>
              <w:right w:val="single" w:sz="12" w:space="0" w:color="000000"/>
            </w:tcBorders>
          </w:tcPr>
          <w:p w:rsidR="00EE3DB5" w:rsidRPr="00201257" w:rsidRDefault="00EE3DB5" w:rsidP="00067CC0">
            <w:pPr>
              <w:ind w:left="-31"/>
              <w:contextualSpacing/>
              <w:jc w:val="center"/>
              <w:rPr>
                <w:color w:val="000000"/>
              </w:rPr>
            </w:pPr>
            <w:r>
              <w:rPr>
                <w:color w:val="000000"/>
              </w:rPr>
              <w:t>Ex</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20.</w:t>
            </w:r>
          </w:p>
        </w:tc>
        <w:tc>
          <w:tcPr>
            <w:tcW w:w="793"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30.</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101.</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111.</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MC</w:t>
            </w:r>
          </w:p>
        </w:tc>
        <w:tc>
          <w:tcPr>
            <w:tcW w:w="720" w:type="dxa"/>
          </w:tcPr>
          <w:p w:rsidR="00EE3DB5" w:rsidRPr="00201257" w:rsidRDefault="00EE3DB5" w:rsidP="00067CC0">
            <w:pPr>
              <w:ind w:right="144"/>
              <w:contextualSpacing/>
              <w:jc w:val="right"/>
              <w:rPr>
                <w:color w:val="000000"/>
              </w:rPr>
            </w:pPr>
            <w:r>
              <w:rPr>
                <w:color w:val="000000"/>
              </w:rPr>
              <w:t>121.</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MC</w:t>
            </w:r>
          </w:p>
        </w:tc>
        <w:tc>
          <w:tcPr>
            <w:tcW w:w="720" w:type="dxa"/>
          </w:tcPr>
          <w:p w:rsidR="00EE3DB5" w:rsidRPr="00201257" w:rsidRDefault="00EE3DB5" w:rsidP="00067CC0">
            <w:pPr>
              <w:ind w:right="144"/>
              <w:contextualSpacing/>
              <w:jc w:val="right"/>
              <w:rPr>
                <w:color w:val="000000"/>
              </w:rPr>
            </w:pPr>
            <w:r>
              <w:rPr>
                <w:color w:val="000000"/>
              </w:rPr>
              <w:t>156.</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r>
              <w:rPr>
                <w:color w:val="000000"/>
              </w:rPr>
              <w:t>169.</w:t>
            </w:r>
          </w:p>
        </w:tc>
        <w:tc>
          <w:tcPr>
            <w:tcW w:w="720" w:type="dxa"/>
            <w:tcBorders>
              <w:right w:val="single" w:sz="12" w:space="0" w:color="000000"/>
            </w:tcBorders>
          </w:tcPr>
          <w:p w:rsidR="00EE3DB5" w:rsidRPr="00201257" w:rsidRDefault="00EE3DB5" w:rsidP="00067CC0">
            <w:pPr>
              <w:contextualSpacing/>
              <w:jc w:val="center"/>
              <w:rPr>
                <w:color w:val="000000"/>
              </w:rPr>
            </w:pPr>
            <w:r>
              <w:rPr>
                <w:color w:val="000000"/>
              </w:rPr>
              <w:t>Ma</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21.</w:t>
            </w:r>
          </w:p>
        </w:tc>
        <w:tc>
          <w:tcPr>
            <w:tcW w:w="793"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31.</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102.</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112.</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122.</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MC</w:t>
            </w:r>
          </w:p>
        </w:tc>
        <w:tc>
          <w:tcPr>
            <w:tcW w:w="720" w:type="dxa"/>
          </w:tcPr>
          <w:p w:rsidR="00EE3DB5" w:rsidRPr="00201257" w:rsidRDefault="00EE3DB5" w:rsidP="00067CC0">
            <w:pPr>
              <w:ind w:right="144"/>
              <w:contextualSpacing/>
              <w:jc w:val="right"/>
              <w:rPr>
                <w:color w:val="000000"/>
              </w:rPr>
            </w:pPr>
            <w:r>
              <w:rPr>
                <w:color w:val="000000"/>
              </w:rPr>
              <w:t>157.</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r>
              <w:rPr>
                <w:color w:val="000000"/>
              </w:rPr>
              <w:t>170.</w:t>
            </w:r>
          </w:p>
        </w:tc>
        <w:tc>
          <w:tcPr>
            <w:tcW w:w="720" w:type="dxa"/>
            <w:tcBorders>
              <w:right w:val="single" w:sz="12" w:space="0" w:color="000000"/>
            </w:tcBorders>
          </w:tcPr>
          <w:p w:rsidR="00EE3DB5" w:rsidRPr="00201257" w:rsidRDefault="00EE3DB5" w:rsidP="00067CC0">
            <w:pPr>
              <w:contextualSpacing/>
              <w:jc w:val="center"/>
              <w:rPr>
                <w:color w:val="000000"/>
              </w:rPr>
            </w:pPr>
            <w:r>
              <w:rPr>
                <w:color w:val="000000"/>
              </w:rPr>
              <w:t>SAE</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22.</w:t>
            </w:r>
          </w:p>
        </w:tc>
        <w:tc>
          <w:tcPr>
            <w:tcW w:w="793"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32.</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103.</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113.</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123.</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158.</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r>
              <w:rPr>
                <w:color w:val="000000"/>
              </w:rPr>
              <w:t>171.</w:t>
            </w:r>
          </w:p>
        </w:tc>
        <w:tc>
          <w:tcPr>
            <w:tcW w:w="720" w:type="dxa"/>
            <w:tcBorders>
              <w:right w:val="single" w:sz="12" w:space="0" w:color="000000"/>
            </w:tcBorders>
          </w:tcPr>
          <w:p w:rsidR="00EE3DB5" w:rsidRPr="00201257" w:rsidRDefault="00EE3DB5" w:rsidP="00067CC0">
            <w:pPr>
              <w:contextualSpacing/>
              <w:jc w:val="center"/>
              <w:rPr>
                <w:color w:val="000000"/>
              </w:rPr>
            </w:pPr>
            <w:r>
              <w:rPr>
                <w:color w:val="000000"/>
              </w:rPr>
              <w:t>SAE</w:t>
            </w:r>
          </w:p>
        </w:tc>
      </w:tr>
      <w:tr w:rsidR="00EE3DB5" w:rsidRPr="00201257" w:rsidTr="00067CC0">
        <w:trPr>
          <w:cantSplit/>
        </w:trPr>
        <w:tc>
          <w:tcPr>
            <w:tcW w:w="662" w:type="dxa"/>
            <w:tcBorders>
              <w:left w:val="single" w:sz="12" w:space="0" w:color="000000"/>
            </w:tcBorders>
          </w:tcPr>
          <w:p w:rsidR="00EE3DB5" w:rsidRPr="00201257" w:rsidRDefault="00EE3DB5" w:rsidP="00067CC0">
            <w:pPr>
              <w:ind w:right="144"/>
              <w:contextualSpacing/>
              <w:jc w:val="right"/>
              <w:rPr>
                <w:color w:val="000000"/>
              </w:rPr>
            </w:pPr>
            <w:r>
              <w:rPr>
                <w:color w:val="000000"/>
              </w:rPr>
              <w:t>23.</w:t>
            </w:r>
          </w:p>
        </w:tc>
        <w:tc>
          <w:tcPr>
            <w:tcW w:w="793"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34.</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104.</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114.</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124.</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159.</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24.</w:t>
            </w:r>
          </w:p>
        </w:tc>
        <w:tc>
          <w:tcPr>
            <w:tcW w:w="793"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34.</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TF</w:t>
            </w:r>
          </w:p>
        </w:tc>
        <w:tc>
          <w:tcPr>
            <w:tcW w:w="720" w:type="dxa"/>
          </w:tcPr>
          <w:p w:rsidR="00EE3DB5" w:rsidRPr="00201257" w:rsidRDefault="00EE3DB5" w:rsidP="00067CC0">
            <w:pPr>
              <w:ind w:right="144"/>
              <w:contextualSpacing/>
              <w:jc w:val="right"/>
              <w:rPr>
                <w:color w:val="000000"/>
              </w:rPr>
            </w:pPr>
            <w:r>
              <w:rPr>
                <w:color w:val="000000"/>
              </w:rPr>
              <w:t>105.</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115.</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125.</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MC</w:t>
            </w:r>
          </w:p>
        </w:tc>
        <w:tc>
          <w:tcPr>
            <w:tcW w:w="720" w:type="dxa"/>
          </w:tcPr>
          <w:p w:rsidR="00EE3DB5" w:rsidRPr="00201257" w:rsidRDefault="00EE3DB5" w:rsidP="00067CC0">
            <w:pPr>
              <w:ind w:right="144"/>
              <w:contextualSpacing/>
              <w:jc w:val="right"/>
              <w:rPr>
                <w:color w:val="000000"/>
              </w:rPr>
            </w:pPr>
            <w:r>
              <w:rPr>
                <w:color w:val="000000"/>
              </w:rPr>
              <w:t>160.</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25.</w:t>
            </w:r>
          </w:p>
        </w:tc>
        <w:tc>
          <w:tcPr>
            <w:tcW w:w="793"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35.</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TF</w:t>
            </w:r>
          </w:p>
        </w:tc>
        <w:tc>
          <w:tcPr>
            <w:tcW w:w="720" w:type="dxa"/>
          </w:tcPr>
          <w:p w:rsidR="00EE3DB5" w:rsidRPr="00201257" w:rsidRDefault="00EE3DB5" w:rsidP="00067CC0">
            <w:pPr>
              <w:ind w:right="144"/>
              <w:contextualSpacing/>
              <w:jc w:val="right"/>
              <w:rPr>
                <w:color w:val="000000"/>
              </w:rPr>
            </w:pPr>
            <w:r>
              <w:rPr>
                <w:color w:val="000000"/>
              </w:rPr>
              <w:t>106.</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116.</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MC</w:t>
            </w:r>
          </w:p>
        </w:tc>
        <w:tc>
          <w:tcPr>
            <w:tcW w:w="720" w:type="dxa"/>
          </w:tcPr>
          <w:p w:rsidR="00EE3DB5" w:rsidRPr="00201257" w:rsidRDefault="00EE3DB5" w:rsidP="00067CC0">
            <w:pPr>
              <w:ind w:right="144"/>
              <w:contextualSpacing/>
              <w:jc w:val="right"/>
              <w:rPr>
                <w:color w:val="000000"/>
              </w:rPr>
            </w:pPr>
            <w:r>
              <w:rPr>
                <w:color w:val="000000"/>
              </w:rPr>
              <w:t>126.</w:t>
            </w:r>
          </w:p>
        </w:tc>
        <w:tc>
          <w:tcPr>
            <w:tcW w:w="720" w:type="dxa"/>
            <w:tcBorders>
              <w:right w:val="double" w:sz="4" w:space="0" w:color="000000"/>
            </w:tcBorders>
          </w:tcPr>
          <w:p w:rsidR="00EE3DB5" w:rsidRPr="00201257" w:rsidRDefault="00EE3DB5" w:rsidP="00067CC0">
            <w:pPr>
              <w:contextualSpacing/>
              <w:jc w:val="center"/>
              <w:rPr>
                <w:color w:val="000000"/>
              </w:rPr>
            </w:pPr>
            <w:r w:rsidRPr="00201257">
              <w:rPr>
                <w:color w:val="000000"/>
              </w:rPr>
              <w:t>MC</w:t>
            </w:r>
          </w:p>
        </w:tc>
        <w:tc>
          <w:tcPr>
            <w:tcW w:w="720" w:type="dxa"/>
          </w:tcPr>
          <w:p w:rsidR="00EE3DB5" w:rsidRPr="00201257" w:rsidRDefault="00EE3DB5" w:rsidP="00067CC0">
            <w:pPr>
              <w:ind w:right="144"/>
              <w:contextualSpacing/>
              <w:jc w:val="right"/>
              <w:rPr>
                <w:color w:val="000000"/>
              </w:rPr>
            </w:pPr>
            <w:r>
              <w:rPr>
                <w:color w:val="000000"/>
              </w:rPr>
              <w:t>161.</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Height w:val="283"/>
        </w:trPr>
        <w:tc>
          <w:tcPr>
            <w:tcW w:w="10095" w:type="dxa"/>
            <w:gridSpan w:val="14"/>
            <w:tcBorders>
              <w:top w:val="single" w:sz="4" w:space="0" w:color="000000"/>
              <w:left w:val="single" w:sz="12" w:space="0" w:color="000000"/>
              <w:bottom w:val="single" w:sz="4" w:space="0" w:color="000000"/>
              <w:right w:val="single" w:sz="12" w:space="0" w:color="000000"/>
            </w:tcBorders>
            <w:vAlign w:val="center"/>
          </w:tcPr>
          <w:p w:rsidR="00EE3DB5" w:rsidRPr="00201257" w:rsidRDefault="00EE3DB5" w:rsidP="00067CC0">
            <w:pPr>
              <w:tabs>
                <w:tab w:val="left" w:pos="360"/>
                <w:tab w:val="left" w:pos="720"/>
                <w:tab w:val="left" w:pos="9270"/>
              </w:tabs>
              <w:contextualSpacing/>
              <w:jc w:val="center"/>
              <w:rPr>
                <w:b/>
                <w:color w:val="000000"/>
              </w:rPr>
            </w:pPr>
            <w:r w:rsidRPr="00201257">
              <w:rPr>
                <w:b/>
                <w:color w:val="000000"/>
              </w:rPr>
              <w:t xml:space="preserve">Study Objective </w:t>
            </w:r>
            <w:r>
              <w:rPr>
                <w:b/>
                <w:color w:val="000000"/>
              </w:rPr>
              <w:t>3</w:t>
            </w:r>
          </w:p>
        </w:tc>
      </w:tr>
      <w:tr w:rsidR="00EE3DB5" w:rsidRPr="00201257" w:rsidTr="00067CC0">
        <w:trPr>
          <w:cantSplit/>
        </w:trPr>
        <w:tc>
          <w:tcPr>
            <w:tcW w:w="662" w:type="dxa"/>
            <w:tcBorders>
              <w:top w:val="single" w:sz="4" w:space="0" w:color="000000"/>
              <w:left w:val="single" w:sz="12" w:space="0" w:color="000000"/>
            </w:tcBorders>
          </w:tcPr>
          <w:p w:rsidR="00EE3DB5" w:rsidRDefault="00EE3DB5" w:rsidP="00067CC0">
            <w:pPr>
              <w:ind w:right="144"/>
              <w:contextualSpacing/>
              <w:jc w:val="right"/>
              <w:rPr>
                <w:color w:val="000000"/>
              </w:rPr>
            </w:pPr>
            <w:r>
              <w:rPr>
                <w:color w:val="000000"/>
              </w:rPr>
              <w:t>40.</w:t>
            </w:r>
          </w:p>
        </w:tc>
        <w:tc>
          <w:tcPr>
            <w:tcW w:w="793" w:type="dxa"/>
            <w:tcBorders>
              <w:top w:val="single" w:sz="4" w:space="0" w:color="000000"/>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Borders>
              <w:top w:val="single" w:sz="4" w:space="0" w:color="000000"/>
            </w:tcBorders>
          </w:tcPr>
          <w:p w:rsidR="00EE3DB5" w:rsidRPr="00201257" w:rsidRDefault="00EE3DB5" w:rsidP="00067CC0">
            <w:pPr>
              <w:ind w:right="144"/>
              <w:contextualSpacing/>
              <w:jc w:val="right"/>
              <w:rPr>
                <w:color w:val="000000"/>
              </w:rPr>
            </w:pPr>
            <w:r>
              <w:rPr>
                <w:color w:val="000000"/>
              </w:rPr>
              <w:t>51.</w:t>
            </w:r>
          </w:p>
        </w:tc>
        <w:tc>
          <w:tcPr>
            <w:tcW w:w="720" w:type="dxa"/>
            <w:tcBorders>
              <w:top w:val="single" w:sz="4" w:space="0" w:color="000000"/>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Borders>
              <w:top w:val="single" w:sz="4" w:space="0" w:color="000000"/>
            </w:tcBorders>
          </w:tcPr>
          <w:p w:rsidR="00EE3DB5" w:rsidRPr="00201257" w:rsidRDefault="00EE3DB5" w:rsidP="00067CC0">
            <w:pPr>
              <w:ind w:right="144"/>
              <w:contextualSpacing/>
              <w:jc w:val="right"/>
              <w:rPr>
                <w:color w:val="000000"/>
              </w:rPr>
            </w:pPr>
            <w:r>
              <w:rPr>
                <w:color w:val="000000"/>
              </w:rPr>
              <w:t>62.</w:t>
            </w:r>
          </w:p>
        </w:tc>
        <w:tc>
          <w:tcPr>
            <w:tcW w:w="720" w:type="dxa"/>
            <w:tcBorders>
              <w:top w:val="single" w:sz="4" w:space="0" w:color="000000"/>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Borders>
              <w:top w:val="single" w:sz="4" w:space="0" w:color="000000"/>
            </w:tcBorders>
          </w:tcPr>
          <w:p w:rsidR="00EE3DB5" w:rsidRPr="00201257" w:rsidRDefault="00EE3DB5" w:rsidP="00067CC0">
            <w:pPr>
              <w:ind w:right="144"/>
              <w:contextualSpacing/>
              <w:jc w:val="right"/>
              <w:rPr>
                <w:color w:val="000000"/>
              </w:rPr>
            </w:pPr>
            <w:r>
              <w:rPr>
                <w:color w:val="000000"/>
              </w:rPr>
              <w:t>73.</w:t>
            </w:r>
          </w:p>
        </w:tc>
        <w:tc>
          <w:tcPr>
            <w:tcW w:w="720" w:type="dxa"/>
            <w:tcBorders>
              <w:top w:val="single" w:sz="4" w:space="0" w:color="000000"/>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Borders>
              <w:top w:val="single" w:sz="4" w:space="0" w:color="000000"/>
            </w:tcBorders>
          </w:tcPr>
          <w:p w:rsidR="00EE3DB5" w:rsidRDefault="00EE3DB5" w:rsidP="00067CC0">
            <w:pPr>
              <w:ind w:right="144"/>
              <w:contextualSpacing/>
              <w:jc w:val="right"/>
              <w:rPr>
                <w:color w:val="000000"/>
              </w:rPr>
            </w:pPr>
            <w:r>
              <w:rPr>
                <w:color w:val="000000"/>
              </w:rPr>
              <w:t>138.</w:t>
            </w:r>
          </w:p>
        </w:tc>
        <w:tc>
          <w:tcPr>
            <w:tcW w:w="720" w:type="dxa"/>
            <w:tcBorders>
              <w:top w:val="single" w:sz="4" w:space="0" w:color="000000"/>
              <w:right w:val="double" w:sz="4" w:space="0" w:color="000000"/>
            </w:tcBorders>
          </w:tcPr>
          <w:p w:rsidR="00EE3DB5" w:rsidRDefault="00EE3DB5" w:rsidP="00067CC0">
            <w:pPr>
              <w:contextualSpacing/>
              <w:jc w:val="center"/>
              <w:rPr>
                <w:color w:val="000000"/>
              </w:rPr>
            </w:pPr>
            <w:r>
              <w:rPr>
                <w:color w:val="000000"/>
              </w:rPr>
              <w:t>MC</w:t>
            </w:r>
          </w:p>
        </w:tc>
        <w:tc>
          <w:tcPr>
            <w:tcW w:w="720" w:type="dxa"/>
            <w:tcBorders>
              <w:top w:val="single" w:sz="4" w:space="0" w:color="000000"/>
            </w:tcBorders>
          </w:tcPr>
          <w:p w:rsidR="00EE3DB5" w:rsidRPr="00201257" w:rsidRDefault="00EE3DB5" w:rsidP="00067CC0">
            <w:pPr>
              <w:ind w:right="144"/>
              <w:contextualSpacing/>
              <w:jc w:val="right"/>
              <w:rPr>
                <w:color w:val="000000"/>
              </w:rPr>
            </w:pPr>
            <w:r>
              <w:rPr>
                <w:color w:val="000000"/>
              </w:rPr>
              <w:t>149.</w:t>
            </w:r>
          </w:p>
        </w:tc>
        <w:tc>
          <w:tcPr>
            <w:tcW w:w="720" w:type="dxa"/>
            <w:tcBorders>
              <w:top w:val="single" w:sz="4" w:space="0" w:color="000000"/>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Borders>
              <w:top w:val="single" w:sz="4" w:space="0" w:color="000000"/>
            </w:tcBorders>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41.</w:t>
            </w:r>
          </w:p>
        </w:tc>
        <w:tc>
          <w:tcPr>
            <w:tcW w:w="793"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52.</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63.</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74.</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139.</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150.</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42.</w:t>
            </w:r>
          </w:p>
        </w:tc>
        <w:tc>
          <w:tcPr>
            <w:tcW w:w="793"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53.</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64.</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Pr="00201257" w:rsidRDefault="00EE3DB5" w:rsidP="00067CC0">
            <w:pPr>
              <w:ind w:right="144"/>
              <w:contextualSpacing/>
              <w:jc w:val="right"/>
              <w:rPr>
                <w:color w:val="000000"/>
              </w:rPr>
            </w:pPr>
            <w:r>
              <w:rPr>
                <w:color w:val="000000"/>
              </w:rPr>
              <w:t>75.</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140.</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Default="00EE3DB5" w:rsidP="00067CC0">
            <w:pPr>
              <w:ind w:right="144"/>
              <w:contextualSpacing/>
              <w:jc w:val="right"/>
              <w:rPr>
                <w:color w:val="000000"/>
              </w:rPr>
            </w:pPr>
            <w:r>
              <w:rPr>
                <w:color w:val="000000"/>
              </w:rPr>
              <w:t>166.</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43.</w:t>
            </w:r>
          </w:p>
        </w:tc>
        <w:tc>
          <w:tcPr>
            <w:tcW w:w="793"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54.</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65.</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130.</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141.</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167.</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44.</w:t>
            </w:r>
          </w:p>
        </w:tc>
        <w:tc>
          <w:tcPr>
            <w:tcW w:w="793"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55.</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66.</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131.</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142.</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168.</w:t>
            </w:r>
          </w:p>
        </w:tc>
        <w:tc>
          <w:tcPr>
            <w:tcW w:w="720" w:type="dxa"/>
            <w:tcBorders>
              <w:right w:val="double" w:sz="4" w:space="0" w:color="000000"/>
            </w:tcBorders>
          </w:tcPr>
          <w:p w:rsidR="00EE3DB5" w:rsidRPr="00201257" w:rsidRDefault="00EE3DB5" w:rsidP="00067CC0">
            <w:pPr>
              <w:ind w:left="-31"/>
              <w:contextualSpacing/>
              <w:jc w:val="center"/>
              <w:rPr>
                <w:color w:val="000000"/>
              </w:rPr>
            </w:pPr>
            <w:r>
              <w:rPr>
                <w:color w:val="000000"/>
              </w:rPr>
              <w:t>Ex</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45.</w:t>
            </w:r>
          </w:p>
        </w:tc>
        <w:tc>
          <w:tcPr>
            <w:tcW w:w="793"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56.</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67.</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132.</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143.</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169.</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Ma</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46.</w:t>
            </w:r>
          </w:p>
        </w:tc>
        <w:tc>
          <w:tcPr>
            <w:tcW w:w="793"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57.</w:t>
            </w:r>
          </w:p>
        </w:tc>
        <w:tc>
          <w:tcPr>
            <w:tcW w:w="720"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68.</w:t>
            </w:r>
          </w:p>
        </w:tc>
        <w:tc>
          <w:tcPr>
            <w:tcW w:w="720"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133.</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Default="00EE3DB5" w:rsidP="00067CC0">
            <w:pPr>
              <w:ind w:right="144"/>
              <w:contextualSpacing/>
              <w:jc w:val="right"/>
              <w:rPr>
                <w:color w:val="000000"/>
              </w:rPr>
            </w:pPr>
            <w:r>
              <w:rPr>
                <w:color w:val="000000"/>
              </w:rPr>
              <w:t>144.</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172.</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SAE</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47.</w:t>
            </w:r>
          </w:p>
        </w:tc>
        <w:tc>
          <w:tcPr>
            <w:tcW w:w="793"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58.</w:t>
            </w:r>
          </w:p>
        </w:tc>
        <w:tc>
          <w:tcPr>
            <w:tcW w:w="720"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69.</w:t>
            </w:r>
          </w:p>
        </w:tc>
        <w:tc>
          <w:tcPr>
            <w:tcW w:w="720"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134.</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Default="00EE3DB5" w:rsidP="00067CC0">
            <w:pPr>
              <w:ind w:right="144"/>
              <w:contextualSpacing/>
              <w:jc w:val="right"/>
              <w:rPr>
                <w:color w:val="000000"/>
              </w:rPr>
            </w:pPr>
            <w:r>
              <w:rPr>
                <w:color w:val="000000"/>
              </w:rPr>
              <w:t>145.</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173.</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SAE</w:t>
            </w:r>
          </w:p>
        </w:tc>
        <w:tc>
          <w:tcPr>
            <w:tcW w:w="720" w:type="dxa"/>
          </w:tcPr>
          <w:p w:rsidR="00EE3DB5" w:rsidRPr="00201257" w:rsidRDefault="00EE3DB5" w:rsidP="00067CC0">
            <w:pPr>
              <w:ind w:right="144"/>
              <w:contextualSpacing/>
              <w:jc w:val="right"/>
              <w:rPr>
                <w:color w:val="000000"/>
              </w:rPr>
            </w:pPr>
          </w:p>
        </w:tc>
        <w:tc>
          <w:tcPr>
            <w:tcW w:w="720" w:type="dxa"/>
            <w:tcBorders>
              <w:right w:val="single" w:sz="12" w:space="0" w:color="000000"/>
            </w:tcBorders>
          </w:tcPr>
          <w:p w:rsidR="00EE3DB5" w:rsidRPr="00201257"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48.</w:t>
            </w:r>
          </w:p>
        </w:tc>
        <w:tc>
          <w:tcPr>
            <w:tcW w:w="793"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59.</w:t>
            </w:r>
          </w:p>
        </w:tc>
        <w:tc>
          <w:tcPr>
            <w:tcW w:w="720"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70.</w:t>
            </w:r>
          </w:p>
        </w:tc>
        <w:tc>
          <w:tcPr>
            <w:tcW w:w="720"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135.</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Default="00EE3DB5" w:rsidP="00067CC0">
            <w:pPr>
              <w:ind w:right="144"/>
              <w:contextualSpacing/>
              <w:jc w:val="right"/>
              <w:rPr>
                <w:color w:val="000000"/>
              </w:rPr>
            </w:pPr>
            <w:r>
              <w:rPr>
                <w:color w:val="000000"/>
              </w:rPr>
              <w:t>146.</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r>
              <w:rPr>
                <w:color w:val="000000"/>
              </w:rPr>
              <w:t>174.</w:t>
            </w:r>
          </w:p>
        </w:tc>
        <w:tc>
          <w:tcPr>
            <w:tcW w:w="720" w:type="dxa"/>
            <w:tcBorders>
              <w:right w:val="double" w:sz="4" w:space="0" w:color="000000"/>
            </w:tcBorders>
          </w:tcPr>
          <w:p w:rsidR="00EE3DB5" w:rsidRPr="00201257" w:rsidRDefault="00EE3DB5" w:rsidP="00067CC0">
            <w:pPr>
              <w:contextualSpacing/>
              <w:jc w:val="center"/>
              <w:rPr>
                <w:color w:val="000000"/>
              </w:rPr>
            </w:pPr>
            <w:r>
              <w:rPr>
                <w:color w:val="000000"/>
              </w:rPr>
              <w:t>SAE</w:t>
            </w:r>
          </w:p>
        </w:tc>
        <w:tc>
          <w:tcPr>
            <w:tcW w:w="720" w:type="dxa"/>
          </w:tcPr>
          <w:p w:rsidR="00EE3DB5" w:rsidRDefault="00EE3DB5" w:rsidP="00067CC0">
            <w:pPr>
              <w:ind w:right="144"/>
              <w:contextualSpacing/>
              <w:jc w:val="right"/>
              <w:rPr>
                <w:color w:val="000000"/>
              </w:rPr>
            </w:pPr>
          </w:p>
        </w:tc>
        <w:tc>
          <w:tcPr>
            <w:tcW w:w="720" w:type="dxa"/>
            <w:tcBorders>
              <w:right w:val="single" w:sz="12" w:space="0" w:color="000000"/>
            </w:tcBorders>
          </w:tcPr>
          <w:p w:rsidR="00EE3DB5"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tcBorders>
          </w:tcPr>
          <w:p w:rsidR="00EE3DB5" w:rsidRDefault="00EE3DB5" w:rsidP="00067CC0">
            <w:pPr>
              <w:ind w:right="144"/>
              <w:contextualSpacing/>
              <w:jc w:val="right"/>
              <w:rPr>
                <w:color w:val="000000"/>
              </w:rPr>
            </w:pPr>
            <w:r>
              <w:rPr>
                <w:color w:val="000000"/>
              </w:rPr>
              <w:t>49.</w:t>
            </w:r>
          </w:p>
        </w:tc>
        <w:tc>
          <w:tcPr>
            <w:tcW w:w="793"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60.</w:t>
            </w:r>
          </w:p>
        </w:tc>
        <w:tc>
          <w:tcPr>
            <w:tcW w:w="720"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71.</w:t>
            </w:r>
          </w:p>
        </w:tc>
        <w:tc>
          <w:tcPr>
            <w:tcW w:w="720" w:type="dxa"/>
            <w:tcBorders>
              <w:right w:val="double" w:sz="4" w:space="0" w:color="000000"/>
            </w:tcBorders>
          </w:tcPr>
          <w:p w:rsidR="00EE3DB5" w:rsidRDefault="00EE3DB5" w:rsidP="00067CC0">
            <w:pPr>
              <w:contextualSpacing/>
              <w:jc w:val="center"/>
              <w:rPr>
                <w:color w:val="000000"/>
              </w:rPr>
            </w:pPr>
            <w:r>
              <w:rPr>
                <w:color w:val="000000"/>
              </w:rPr>
              <w:t>TF</w:t>
            </w:r>
          </w:p>
        </w:tc>
        <w:tc>
          <w:tcPr>
            <w:tcW w:w="720" w:type="dxa"/>
          </w:tcPr>
          <w:p w:rsidR="00EE3DB5" w:rsidRDefault="00EE3DB5" w:rsidP="00067CC0">
            <w:pPr>
              <w:ind w:right="144"/>
              <w:contextualSpacing/>
              <w:jc w:val="right"/>
              <w:rPr>
                <w:color w:val="000000"/>
              </w:rPr>
            </w:pPr>
            <w:r>
              <w:rPr>
                <w:color w:val="000000"/>
              </w:rPr>
              <w:t>136.</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Default="00EE3DB5" w:rsidP="00067CC0">
            <w:pPr>
              <w:ind w:right="144"/>
              <w:contextualSpacing/>
              <w:jc w:val="right"/>
              <w:rPr>
                <w:color w:val="000000"/>
              </w:rPr>
            </w:pPr>
            <w:r>
              <w:rPr>
                <w:color w:val="000000"/>
              </w:rPr>
              <w:t>147.</w:t>
            </w:r>
          </w:p>
        </w:tc>
        <w:tc>
          <w:tcPr>
            <w:tcW w:w="720" w:type="dxa"/>
            <w:tcBorders>
              <w:right w:val="double" w:sz="4" w:space="0" w:color="000000"/>
            </w:tcBorders>
          </w:tcPr>
          <w:p w:rsidR="00EE3DB5" w:rsidRDefault="00EE3DB5" w:rsidP="00067CC0">
            <w:pPr>
              <w:contextualSpacing/>
              <w:jc w:val="center"/>
              <w:rPr>
                <w:color w:val="000000"/>
              </w:rPr>
            </w:pPr>
            <w:r>
              <w:rPr>
                <w:color w:val="000000"/>
              </w:rPr>
              <w:t>MC</w:t>
            </w:r>
          </w:p>
        </w:tc>
        <w:tc>
          <w:tcPr>
            <w:tcW w:w="720" w:type="dxa"/>
          </w:tcPr>
          <w:p w:rsidR="00EE3DB5" w:rsidRPr="00201257" w:rsidRDefault="00EE3DB5" w:rsidP="00067CC0">
            <w:pPr>
              <w:ind w:right="144"/>
              <w:contextualSpacing/>
              <w:jc w:val="right"/>
              <w:rPr>
                <w:color w:val="000000"/>
              </w:rPr>
            </w:pPr>
          </w:p>
        </w:tc>
        <w:tc>
          <w:tcPr>
            <w:tcW w:w="720" w:type="dxa"/>
            <w:tcBorders>
              <w:right w:val="double" w:sz="4" w:space="0" w:color="000000"/>
            </w:tcBorders>
          </w:tcPr>
          <w:p w:rsidR="00EE3DB5" w:rsidRPr="00201257" w:rsidRDefault="00EE3DB5" w:rsidP="00067CC0">
            <w:pPr>
              <w:contextualSpacing/>
              <w:jc w:val="center"/>
              <w:rPr>
                <w:color w:val="000000"/>
              </w:rPr>
            </w:pPr>
          </w:p>
        </w:tc>
        <w:tc>
          <w:tcPr>
            <w:tcW w:w="720" w:type="dxa"/>
          </w:tcPr>
          <w:p w:rsidR="00EE3DB5" w:rsidRDefault="00EE3DB5" w:rsidP="00067CC0">
            <w:pPr>
              <w:ind w:right="144"/>
              <w:contextualSpacing/>
              <w:jc w:val="right"/>
              <w:rPr>
                <w:color w:val="000000"/>
              </w:rPr>
            </w:pPr>
          </w:p>
        </w:tc>
        <w:tc>
          <w:tcPr>
            <w:tcW w:w="720" w:type="dxa"/>
            <w:tcBorders>
              <w:right w:val="single" w:sz="12" w:space="0" w:color="000000"/>
            </w:tcBorders>
          </w:tcPr>
          <w:p w:rsidR="00EE3DB5" w:rsidRDefault="00EE3DB5" w:rsidP="00067CC0">
            <w:pPr>
              <w:contextualSpacing/>
              <w:jc w:val="center"/>
              <w:rPr>
                <w:color w:val="000000"/>
              </w:rPr>
            </w:pPr>
          </w:p>
        </w:tc>
      </w:tr>
      <w:tr w:rsidR="00EE3DB5" w:rsidRPr="00201257" w:rsidTr="00067CC0">
        <w:trPr>
          <w:cantSplit/>
        </w:trPr>
        <w:tc>
          <w:tcPr>
            <w:tcW w:w="662" w:type="dxa"/>
            <w:tcBorders>
              <w:left w:val="single" w:sz="12" w:space="0" w:color="000000"/>
              <w:bottom w:val="single" w:sz="12" w:space="0" w:color="000000"/>
            </w:tcBorders>
          </w:tcPr>
          <w:p w:rsidR="00EE3DB5" w:rsidRDefault="00EE3DB5" w:rsidP="00067CC0">
            <w:pPr>
              <w:ind w:right="144"/>
              <w:contextualSpacing/>
              <w:jc w:val="right"/>
              <w:rPr>
                <w:color w:val="000000"/>
              </w:rPr>
            </w:pPr>
            <w:r>
              <w:rPr>
                <w:color w:val="000000"/>
              </w:rPr>
              <w:t>50.</w:t>
            </w:r>
          </w:p>
        </w:tc>
        <w:tc>
          <w:tcPr>
            <w:tcW w:w="793" w:type="dxa"/>
            <w:tcBorders>
              <w:bottom w:val="single" w:sz="12" w:space="0" w:color="000000"/>
              <w:right w:val="double" w:sz="4" w:space="0" w:color="000000"/>
            </w:tcBorders>
          </w:tcPr>
          <w:p w:rsidR="00EE3DB5" w:rsidRDefault="00EE3DB5" w:rsidP="00067CC0">
            <w:pPr>
              <w:contextualSpacing/>
              <w:jc w:val="center"/>
              <w:rPr>
                <w:color w:val="000000"/>
              </w:rPr>
            </w:pPr>
            <w:r>
              <w:rPr>
                <w:color w:val="000000"/>
              </w:rPr>
              <w:t>TF</w:t>
            </w:r>
          </w:p>
        </w:tc>
        <w:tc>
          <w:tcPr>
            <w:tcW w:w="720" w:type="dxa"/>
            <w:tcBorders>
              <w:bottom w:val="single" w:sz="12" w:space="0" w:color="000000"/>
            </w:tcBorders>
          </w:tcPr>
          <w:p w:rsidR="00EE3DB5" w:rsidRDefault="00EE3DB5" w:rsidP="00067CC0">
            <w:pPr>
              <w:ind w:right="144"/>
              <w:contextualSpacing/>
              <w:jc w:val="right"/>
              <w:rPr>
                <w:color w:val="000000"/>
              </w:rPr>
            </w:pPr>
            <w:r>
              <w:rPr>
                <w:color w:val="000000"/>
              </w:rPr>
              <w:t>61.</w:t>
            </w:r>
          </w:p>
        </w:tc>
        <w:tc>
          <w:tcPr>
            <w:tcW w:w="720" w:type="dxa"/>
            <w:tcBorders>
              <w:bottom w:val="single" w:sz="12" w:space="0" w:color="000000"/>
              <w:right w:val="double" w:sz="4" w:space="0" w:color="000000"/>
            </w:tcBorders>
          </w:tcPr>
          <w:p w:rsidR="00EE3DB5" w:rsidRDefault="00EE3DB5" w:rsidP="00067CC0">
            <w:pPr>
              <w:contextualSpacing/>
              <w:jc w:val="center"/>
              <w:rPr>
                <w:color w:val="000000"/>
              </w:rPr>
            </w:pPr>
            <w:r>
              <w:rPr>
                <w:color w:val="000000"/>
              </w:rPr>
              <w:t>TF</w:t>
            </w:r>
          </w:p>
        </w:tc>
        <w:tc>
          <w:tcPr>
            <w:tcW w:w="720" w:type="dxa"/>
            <w:tcBorders>
              <w:bottom w:val="single" w:sz="12" w:space="0" w:color="000000"/>
            </w:tcBorders>
          </w:tcPr>
          <w:p w:rsidR="00EE3DB5" w:rsidRDefault="00EE3DB5" w:rsidP="00067CC0">
            <w:pPr>
              <w:ind w:right="144"/>
              <w:contextualSpacing/>
              <w:jc w:val="right"/>
              <w:rPr>
                <w:color w:val="000000"/>
              </w:rPr>
            </w:pPr>
            <w:r>
              <w:rPr>
                <w:color w:val="000000"/>
              </w:rPr>
              <w:t>72.</w:t>
            </w:r>
          </w:p>
        </w:tc>
        <w:tc>
          <w:tcPr>
            <w:tcW w:w="720" w:type="dxa"/>
            <w:tcBorders>
              <w:bottom w:val="single" w:sz="12" w:space="0" w:color="000000"/>
              <w:right w:val="double" w:sz="4" w:space="0" w:color="000000"/>
            </w:tcBorders>
          </w:tcPr>
          <w:p w:rsidR="00EE3DB5" w:rsidRDefault="00EE3DB5" w:rsidP="00067CC0">
            <w:pPr>
              <w:contextualSpacing/>
              <w:jc w:val="center"/>
              <w:rPr>
                <w:color w:val="000000"/>
              </w:rPr>
            </w:pPr>
            <w:r>
              <w:rPr>
                <w:color w:val="000000"/>
              </w:rPr>
              <w:t>TF</w:t>
            </w:r>
          </w:p>
        </w:tc>
        <w:tc>
          <w:tcPr>
            <w:tcW w:w="720" w:type="dxa"/>
            <w:tcBorders>
              <w:bottom w:val="single" w:sz="12" w:space="0" w:color="000000"/>
            </w:tcBorders>
          </w:tcPr>
          <w:p w:rsidR="00EE3DB5" w:rsidRPr="00201257" w:rsidRDefault="00EE3DB5" w:rsidP="00067CC0">
            <w:pPr>
              <w:ind w:right="144"/>
              <w:contextualSpacing/>
              <w:jc w:val="right"/>
              <w:rPr>
                <w:color w:val="000000"/>
              </w:rPr>
            </w:pPr>
            <w:r>
              <w:rPr>
                <w:color w:val="000000"/>
              </w:rPr>
              <w:t>137.</w:t>
            </w:r>
          </w:p>
        </w:tc>
        <w:tc>
          <w:tcPr>
            <w:tcW w:w="720" w:type="dxa"/>
            <w:tcBorders>
              <w:bottom w:val="single" w:sz="12" w:space="0" w:color="000000"/>
              <w:right w:val="double" w:sz="4" w:space="0" w:color="000000"/>
            </w:tcBorders>
          </w:tcPr>
          <w:p w:rsidR="00EE3DB5" w:rsidRPr="00201257" w:rsidRDefault="00EE3DB5" w:rsidP="00067CC0">
            <w:pPr>
              <w:contextualSpacing/>
              <w:jc w:val="center"/>
              <w:rPr>
                <w:color w:val="000000"/>
              </w:rPr>
            </w:pPr>
            <w:r>
              <w:rPr>
                <w:color w:val="000000"/>
              </w:rPr>
              <w:t>MC</w:t>
            </w:r>
          </w:p>
        </w:tc>
        <w:tc>
          <w:tcPr>
            <w:tcW w:w="720" w:type="dxa"/>
            <w:tcBorders>
              <w:bottom w:val="single" w:sz="12" w:space="0" w:color="000000"/>
            </w:tcBorders>
          </w:tcPr>
          <w:p w:rsidR="00EE3DB5" w:rsidRDefault="00EE3DB5" w:rsidP="00067CC0">
            <w:pPr>
              <w:ind w:right="144"/>
              <w:contextualSpacing/>
              <w:jc w:val="right"/>
              <w:rPr>
                <w:color w:val="000000"/>
              </w:rPr>
            </w:pPr>
            <w:r>
              <w:rPr>
                <w:color w:val="000000"/>
              </w:rPr>
              <w:t>148.</w:t>
            </w:r>
          </w:p>
        </w:tc>
        <w:tc>
          <w:tcPr>
            <w:tcW w:w="720" w:type="dxa"/>
            <w:tcBorders>
              <w:bottom w:val="single" w:sz="12" w:space="0" w:color="000000"/>
              <w:right w:val="double" w:sz="4" w:space="0" w:color="000000"/>
            </w:tcBorders>
          </w:tcPr>
          <w:p w:rsidR="00EE3DB5" w:rsidRDefault="00EE3DB5" w:rsidP="00067CC0">
            <w:pPr>
              <w:contextualSpacing/>
              <w:jc w:val="center"/>
              <w:rPr>
                <w:color w:val="000000"/>
              </w:rPr>
            </w:pPr>
            <w:r>
              <w:rPr>
                <w:color w:val="000000"/>
              </w:rPr>
              <w:t>MC</w:t>
            </w:r>
          </w:p>
        </w:tc>
        <w:tc>
          <w:tcPr>
            <w:tcW w:w="720" w:type="dxa"/>
            <w:tcBorders>
              <w:bottom w:val="single" w:sz="12" w:space="0" w:color="000000"/>
            </w:tcBorders>
          </w:tcPr>
          <w:p w:rsidR="00EE3DB5" w:rsidRPr="00201257" w:rsidRDefault="00EE3DB5" w:rsidP="00067CC0">
            <w:pPr>
              <w:ind w:right="144"/>
              <w:contextualSpacing/>
              <w:jc w:val="right"/>
              <w:rPr>
                <w:color w:val="000000"/>
              </w:rPr>
            </w:pPr>
          </w:p>
        </w:tc>
        <w:tc>
          <w:tcPr>
            <w:tcW w:w="720" w:type="dxa"/>
            <w:tcBorders>
              <w:bottom w:val="single" w:sz="12" w:space="0" w:color="000000"/>
              <w:right w:val="double" w:sz="4" w:space="0" w:color="000000"/>
            </w:tcBorders>
          </w:tcPr>
          <w:p w:rsidR="00EE3DB5" w:rsidRPr="00201257" w:rsidRDefault="00EE3DB5" w:rsidP="00067CC0">
            <w:pPr>
              <w:contextualSpacing/>
              <w:jc w:val="center"/>
              <w:rPr>
                <w:color w:val="000000"/>
              </w:rPr>
            </w:pPr>
          </w:p>
        </w:tc>
        <w:tc>
          <w:tcPr>
            <w:tcW w:w="720" w:type="dxa"/>
            <w:tcBorders>
              <w:bottom w:val="single" w:sz="12" w:space="0" w:color="000000"/>
            </w:tcBorders>
          </w:tcPr>
          <w:p w:rsidR="00EE3DB5" w:rsidRPr="00201257" w:rsidRDefault="00EE3DB5" w:rsidP="00067CC0">
            <w:pPr>
              <w:ind w:right="144"/>
              <w:contextualSpacing/>
              <w:jc w:val="right"/>
              <w:rPr>
                <w:color w:val="000000"/>
              </w:rPr>
            </w:pPr>
          </w:p>
        </w:tc>
        <w:tc>
          <w:tcPr>
            <w:tcW w:w="720" w:type="dxa"/>
            <w:tcBorders>
              <w:bottom w:val="single" w:sz="12" w:space="0" w:color="000000"/>
              <w:right w:val="single" w:sz="12" w:space="0" w:color="000000"/>
            </w:tcBorders>
          </w:tcPr>
          <w:p w:rsidR="00EE3DB5" w:rsidRPr="00201257" w:rsidRDefault="00EE3DB5" w:rsidP="00067CC0">
            <w:pPr>
              <w:contextualSpacing/>
              <w:jc w:val="center"/>
              <w:rPr>
                <w:color w:val="000000"/>
              </w:rPr>
            </w:pPr>
          </w:p>
        </w:tc>
      </w:tr>
    </w:tbl>
    <w:p w:rsidR="00411802" w:rsidRDefault="00411802" w:rsidP="00C61E2F">
      <w:pPr>
        <w:tabs>
          <w:tab w:val="right" w:pos="990"/>
          <w:tab w:val="left" w:pos="1080"/>
          <w:tab w:val="left" w:pos="1350"/>
          <w:tab w:val="right" w:pos="4320"/>
          <w:tab w:val="left" w:pos="4410"/>
          <w:tab w:val="left" w:pos="4680"/>
        </w:tabs>
        <w:contextualSpacing/>
      </w:pPr>
    </w:p>
    <w:p w:rsidR="008219C7" w:rsidRPr="00201257" w:rsidRDefault="008219C7" w:rsidP="00EE3DB5">
      <w:pPr>
        <w:tabs>
          <w:tab w:val="right" w:pos="990"/>
          <w:tab w:val="left" w:pos="1080"/>
          <w:tab w:val="left" w:pos="1350"/>
          <w:tab w:val="left" w:pos="4050"/>
          <w:tab w:val="left" w:pos="4395"/>
          <w:tab w:val="left" w:pos="4680"/>
        </w:tabs>
        <w:contextualSpacing/>
      </w:pPr>
      <w:r w:rsidRPr="00201257">
        <w:t>Note:</w:t>
      </w:r>
      <w:r w:rsidRPr="00201257">
        <w:tab/>
        <w:t>TF</w:t>
      </w:r>
      <w:r w:rsidRPr="00201257">
        <w:tab/>
        <w:t>=</w:t>
      </w:r>
      <w:r w:rsidRPr="00201257">
        <w:tab/>
        <w:t>True-False</w:t>
      </w:r>
      <w:r w:rsidRPr="00201257">
        <w:tab/>
      </w:r>
      <w:r w:rsidR="00411802">
        <w:t>M</w:t>
      </w:r>
      <w:r w:rsidR="00EE3DB5">
        <w:t>a</w:t>
      </w:r>
      <w:r w:rsidR="00411802">
        <w:t xml:space="preserve"> </w:t>
      </w:r>
      <w:r w:rsidR="00446AF3">
        <w:tab/>
      </w:r>
      <w:r w:rsidR="00411802">
        <w:t xml:space="preserve">= </w:t>
      </w:r>
      <w:r w:rsidR="00446AF3">
        <w:tab/>
      </w:r>
      <w:r w:rsidR="00411802">
        <w:t>Matching</w:t>
      </w:r>
    </w:p>
    <w:p w:rsidR="008219C7" w:rsidRPr="00201257" w:rsidRDefault="008219C7" w:rsidP="00EE3DB5">
      <w:pPr>
        <w:tabs>
          <w:tab w:val="right" w:pos="990"/>
          <w:tab w:val="left" w:pos="1080"/>
          <w:tab w:val="left" w:pos="1350"/>
          <w:tab w:val="right" w:pos="4320"/>
          <w:tab w:val="left" w:pos="4410"/>
          <w:tab w:val="left" w:pos="4680"/>
        </w:tabs>
        <w:ind w:right="-894"/>
        <w:contextualSpacing/>
      </w:pPr>
      <w:r w:rsidRPr="00201257">
        <w:tab/>
        <w:t xml:space="preserve">MC </w:t>
      </w:r>
      <w:r w:rsidRPr="00201257">
        <w:tab/>
        <w:t>=</w:t>
      </w:r>
      <w:r w:rsidRPr="00201257">
        <w:tab/>
        <w:t>Multiple Choice</w:t>
      </w:r>
      <w:r w:rsidRPr="00201257">
        <w:tab/>
        <w:t>E</w:t>
      </w:r>
      <w:r w:rsidR="00EE3DB5">
        <w:t>x</w:t>
      </w:r>
      <w:r w:rsidRPr="00201257">
        <w:tab/>
        <w:t>=</w:t>
      </w:r>
      <w:r w:rsidRPr="00201257">
        <w:tab/>
        <w:t>Exercise</w:t>
      </w:r>
      <w:r w:rsidR="00411802">
        <w:tab/>
      </w:r>
      <w:r w:rsidR="00411802">
        <w:tab/>
        <w:t>SA</w:t>
      </w:r>
      <w:r w:rsidR="004854DC">
        <w:t>E</w:t>
      </w:r>
      <w:r w:rsidR="00411802">
        <w:t xml:space="preserve"> = Short-Answer</w:t>
      </w:r>
      <w:r w:rsidR="004854DC">
        <w:t xml:space="preserve"> Essay</w:t>
      </w:r>
    </w:p>
    <w:p w:rsidR="00832C88" w:rsidRDefault="00BA54C9" w:rsidP="00C61E2F">
      <w:pPr>
        <w:pStyle w:val="Heading2"/>
        <w:keepNext w:val="0"/>
        <w:spacing w:after="0"/>
        <w:contextualSpacing/>
      </w:pPr>
      <w:r>
        <w:br w:type="page"/>
      </w:r>
      <w:r w:rsidR="00664288" w:rsidRPr="00421342">
        <w:lastRenderedPageBreak/>
        <w:t>CHAPTER STUDY OBJECTIVES</w:t>
      </w:r>
    </w:p>
    <w:p w:rsidR="00527CE6" w:rsidRDefault="00527CE6" w:rsidP="00C61E2F">
      <w:pPr>
        <w:contextualSpacing/>
      </w:pPr>
    </w:p>
    <w:p w:rsidR="00CE104D" w:rsidRPr="00527CE6" w:rsidRDefault="00CE104D" w:rsidP="00C61E2F">
      <w:pPr>
        <w:contextualSpacing/>
      </w:pPr>
    </w:p>
    <w:p w:rsidR="008F5678" w:rsidRDefault="00527CE6" w:rsidP="00C61E2F">
      <w:pPr>
        <w:ind w:left="426" w:hanging="426"/>
        <w:contextualSpacing/>
        <w:rPr>
          <w:rFonts w:cs="Arial"/>
        </w:rPr>
      </w:pPr>
      <w:r>
        <w:t>1.</w:t>
      </w:r>
      <w:r>
        <w:tab/>
      </w:r>
      <w:r w:rsidR="00CF7978">
        <w:rPr>
          <w:b/>
          <w:i/>
        </w:rPr>
        <w:t>Identify the sections of a classified statement of fi</w:t>
      </w:r>
      <w:r>
        <w:rPr>
          <w:b/>
          <w:i/>
        </w:rPr>
        <w:t>n</w:t>
      </w:r>
      <w:r w:rsidR="00CF7978">
        <w:rPr>
          <w:b/>
          <w:i/>
        </w:rPr>
        <w:t>ancial</w:t>
      </w:r>
      <w:r>
        <w:rPr>
          <w:b/>
          <w:i/>
        </w:rPr>
        <w:t xml:space="preserve"> position</w:t>
      </w:r>
      <w:r w:rsidR="003F0D90">
        <w:rPr>
          <w:b/>
          <w:i/>
        </w:rPr>
        <w:t>.</w:t>
      </w:r>
      <w:r w:rsidR="007E67AD">
        <w:rPr>
          <w:b/>
          <w:i/>
        </w:rPr>
        <w:t xml:space="preserve"> </w:t>
      </w:r>
      <w:r>
        <w:t>In a classified statement of financial position, assets are classified as current or non-current assets</w:t>
      </w:r>
      <w:r w:rsidR="003F0D90">
        <w:t xml:space="preserve">. </w:t>
      </w:r>
      <w:r>
        <w:t xml:space="preserve">In the non-current asset category, they are further classified as investments; property, plant and equipment; intangible assets and goodwill; </w:t>
      </w:r>
      <w:r w:rsidR="005D17FD">
        <w:t xml:space="preserve">or </w:t>
      </w:r>
      <w:r>
        <w:t>other assets</w:t>
      </w:r>
      <w:r w:rsidR="003F0D90">
        <w:t xml:space="preserve">. </w:t>
      </w:r>
      <w:r>
        <w:t>Liabilities are classified as either current or non-current</w:t>
      </w:r>
      <w:r w:rsidR="003F0D90">
        <w:t xml:space="preserve">. </w:t>
      </w:r>
      <w:r>
        <w:t>There is also a shareholders’ equity section, which shows share capital and retained earnings, among other equity items if any exist.</w:t>
      </w:r>
    </w:p>
    <w:p w:rsidR="0080212C" w:rsidRDefault="0080212C" w:rsidP="00C61E2F">
      <w:pPr>
        <w:ind w:left="426" w:hanging="426"/>
        <w:contextualSpacing/>
        <w:rPr>
          <w:rFonts w:cs="Arial"/>
        </w:rPr>
      </w:pPr>
    </w:p>
    <w:p w:rsidR="00CE104D" w:rsidRPr="00CE5534" w:rsidRDefault="00CE104D" w:rsidP="00C61E2F">
      <w:pPr>
        <w:ind w:left="426" w:hanging="426"/>
        <w:contextualSpacing/>
        <w:rPr>
          <w:rFonts w:cs="Arial"/>
        </w:rPr>
      </w:pPr>
    </w:p>
    <w:p w:rsidR="0080212C" w:rsidRPr="00421342" w:rsidRDefault="00664288" w:rsidP="00C61E2F">
      <w:pPr>
        <w:ind w:left="426" w:hanging="426"/>
        <w:contextualSpacing/>
      </w:pPr>
      <w:r>
        <w:t>2</w:t>
      </w:r>
      <w:r w:rsidRPr="00421342">
        <w:t>.</w:t>
      </w:r>
      <w:r w:rsidRPr="00421342">
        <w:tab/>
      </w:r>
      <w:r w:rsidR="0080212C" w:rsidRPr="00421342">
        <w:rPr>
          <w:b/>
          <w:i/>
        </w:rPr>
        <w:t>Identify and calculate ratios for analy</w:t>
      </w:r>
      <w:r w:rsidR="0080212C">
        <w:rPr>
          <w:b/>
          <w:i/>
        </w:rPr>
        <w:t>z</w:t>
      </w:r>
      <w:r w:rsidR="0080212C" w:rsidRPr="00421342">
        <w:rPr>
          <w:b/>
          <w:i/>
        </w:rPr>
        <w:t>ing a company’s liquidity</w:t>
      </w:r>
      <w:r w:rsidR="0080212C">
        <w:rPr>
          <w:b/>
          <w:i/>
        </w:rPr>
        <w:t>,</w:t>
      </w:r>
      <w:r w:rsidR="0080212C" w:rsidRPr="00421342">
        <w:rPr>
          <w:b/>
          <w:i/>
        </w:rPr>
        <w:t xml:space="preserve"> solvency</w:t>
      </w:r>
      <w:r w:rsidR="0080212C">
        <w:rPr>
          <w:b/>
          <w:i/>
        </w:rPr>
        <w:t xml:space="preserve">, and profitability. </w:t>
      </w:r>
      <w:r w:rsidR="0080212C" w:rsidRPr="00421342">
        <w:t xml:space="preserve">Liquidity ratios, such as </w:t>
      </w:r>
      <w:r w:rsidR="0080212C">
        <w:t xml:space="preserve">working capital and </w:t>
      </w:r>
      <w:r w:rsidR="0080212C" w:rsidRPr="00421342">
        <w:t>the current ratio</w:t>
      </w:r>
      <w:r w:rsidR="0080212C">
        <w:t>,</w:t>
      </w:r>
      <w:r w:rsidR="0080212C" w:rsidRPr="00421342">
        <w:t xml:space="preserve"> measure </w:t>
      </w:r>
      <w:r w:rsidR="0080212C">
        <w:t xml:space="preserve">a company’s </w:t>
      </w:r>
      <w:r w:rsidR="0080212C" w:rsidRPr="00421342">
        <w:t>short-term ability to pay its maturing obligations and meet unexpected needs for cash. Solvency ratios, such as debt to total assets</w:t>
      </w:r>
      <w:r w:rsidR="0080212C">
        <w:t xml:space="preserve">, </w:t>
      </w:r>
      <w:r w:rsidR="0080212C" w:rsidRPr="00421342">
        <w:t xml:space="preserve">measure </w:t>
      </w:r>
      <w:r w:rsidR="0080212C">
        <w:t xml:space="preserve">a company’s </w:t>
      </w:r>
      <w:r w:rsidR="0080212C" w:rsidRPr="00421342">
        <w:t>ability to survive over a long period</w:t>
      </w:r>
      <w:r w:rsidR="00C62C89">
        <w:t xml:space="preserve"> by having enough assets to settle its liabilities as they fall due</w:t>
      </w:r>
      <w:r w:rsidR="003F0D90">
        <w:t xml:space="preserve">. </w:t>
      </w:r>
      <w:r w:rsidR="0080212C" w:rsidRPr="00421342">
        <w:t xml:space="preserve">Profitability ratios, such as </w:t>
      </w:r>
      <w:r w:rsidR="0080212C">
        <w:t>earnings per share and the price-earnings ratio, measure a company’s operating success for a specific period of time</w:t>
      </w:r>
      <w:r w:rsidR="0080212C" w:rsidRPr="00421342">
        <w:t>.</w:t>
      </w:r>
    </w:p>
    <w:p w:rsidR="0080212C" w:rsidRDefault="0080212C" w:rsidP="00C61E2F">
      <w:pPr>
        <w:ind w:left="426" w:hanging="426"/>
        <w:contextualSpacing/>
      </w:pPr>
    </w:p>
    <w:p w:rsidR="00CE104D" w:rsidRDefault="00CE104D" w:rsidP="00C61E2F">
      <w:pPr>
        <w:ind w:left="426" w:hanging="426"/>
        <w:contextualSpacing/>
      </w:pPr>
    </w:p>
    <w:p w:rsidR="00664288" w:rsidRDefault="0080212C" w:rsidP="00C61E2F">
      <w:pPr>
        <w:ind w:left="426" w:hanging="426"/>
        <w:contextualSpacing/>
      </w:pPr>
      <w:r>
        <w:t>3.</w:t>
      </w:r>
      <w:r>
        <w:tab/>
      </w:r>
      <w:r w:rsidRPr="00CF7978">
        <w:rPr>
          <w:b/>
          <w:i/>
        </w:rPr>
        <w:t>Describe the framework for the preparation and presentation of financial statements</w:t>
      </w:r>
      <w:r w:rsidR="003F0D90">
        <w:t xml:space="preserve">. </w:t>
      </w:r>
      <w:r w:rsidR="00CF7978" w:rsidRPr="00CF7978">
        <w:t>The key</w:t>
      </w:r>
      <w:r w:rsidR="00CF7978">
        <w:t xml:space="preserve"> components of the conceptual framework are (1) the objective of financial reporting; (2) qualitative characteristics of useful financial information, which include fundamental and enhancing characteristics and the cost constraint; (3) </w:t>
      </w:r>
      <w:r w:rsidR="0034766A" w:rsidRPr="00A46A2E">
        <w:rPr>
          <w:rFonts w:cs="Arial"/>
        </w:rPr>
        <w:t>the going concern assumption</w:t>
      </w:r>
      <w:r w:rsidR="00CF7978">
        <w:rPr>
          <w:rFonts w:cs="Arial"/>
        </w:rPr>
        <w:t xml:space="preserve"> underlying the accounting process; (4) elements of the financial statements; and (5) measurement of the elements of financial statements.</w:t>
      </w:r>
    </w:p>
    <w:p w:rsidR="00664288" w:rsidRDefault="00664288" w:rsidP="00C61E2F">
      <w:pPr>
        <w:pStyle w:val="Heading2"/>
        <w:keepNext w:val="0"/>
        <w:spacing w:after="0"/>
        <w:contextualSpacing/>
      </w:pPr>
      <w:r w:rsidRPr="00421342">
        <w:rPr>
          <w:sz w:val="22"/>
        </w:rPr>
        <w:br w:type="page"/>
      </w:r>
      <w:r w:rsidRPr="00421342">
        <w:lastRenderedPageBreak/>
        <w:t>TRUE-FALSE STATEMENTS</w:t>
      </w:r>
    </w:p>
    <w:p w:rsidR="00664288" w:rsidRDefault="00664288" w:rsidP="00C61E2F">
      <w:pPr>
        <w:tabs>
          <w:tab w:val="decimal" w:pos="360"/>
        </w:tabs>
        <w:contextualSpacing/>
        <w:jc w:val="both"/>
      </w:pPr>
    </w:p>
    <w:p w:rsidR="00CE104D" w:rsidRDefault="00CE104D" w:rsidP="00C61E2F">
      <w:pPr>
        <w:tabs>
          <w:tab w:val="decimal" w:pos="360"/>
        </w:tabs>
        <w:contextualSpacing/>
        <w:jc w:val="both"/>
      </w:pPr>
    </w:p>
    <w:p w:rsidR="001C38DE" w:rsidRPr="00421342" w:rsidRDefault="00E140AC" w:rsidP="00C61E2F">
      <w:pPr>
        <w:contextualSpacing/>
        <w:jc w:val="both"/>
      </w:pPr>
      <w:r>
        <w:t xml:space="preserve">1. </w:t>
      </w:r>
      <w:r w:rsidR="001C38DE" w:rsidRPr="00421342">
        <w:t xml:space="preserve">Cash and </w:t>
      </w:r>
      <w:r w:rsidR="001C38DE">
        <w:t xml:space="preserve">office </w:t>
      </w:r>
      <w:r w:rsidR="001C38DE" w:rsidRPr="00421342">
        <w:t>supplies are both classified as current assets.</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Pr="00421342" w:rsidRDefault="0060307E" w:rsidP="00C61E2F">
      <w:pPr>
        <w:contextualSpacing/>
        <w:jc w:val="both"/>
      </w:pPr>
      <w:r>
        <w:t xml:space="preserve">2. </w:t>
      </w:r>
      <w:r w:rsidR="001C38DE" w:rsidRPr="00421342">
        <w:t>Inventories and prepaid expenses are classified as long-term investments.</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Pr="00421342" w:rsidRDefault="0060307E" w:rsidP="00C61E2F">
      <w:pPr>
        <w:contextualSpacing/>
        <w:jc w:val="both"/>
      </w:pPr>
      <w:r>
        <w:t xml:space="preserve">3. </w:t>
      </w:r>
      <w:r w:rsidR="001C38DE" w:rsidRPr="00421342">
        <w:t xml:space="preserve">Long-term investments appear in the </w:t>
      </w:r>
      <w:r w:rsidR="001C38DE">
        <w:t>property, plant, and equipment</w:t>
      </w:r>
      <w:r w:rsidR="001C38DE" w:rsidRPr="00421342">
        <w:t xml:space="preserve"> section of the </w:t>
      </w:r>
      <w:r w:rsidR="001C38DE">
        <w:t>statement of financial position</w:t>
      </w:r>
      <w:r w:rsidR="001C38DE" w:rsidRPr="00421342">
        <w:t>.</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Pr="00421342" w:rsidRDefault="0060307E" w:rsidP="00C61E2F">
      <w:pPr>
        <w:contextualSpacing/>
        <w:jc w:val="both"/>
      </w:pPr>
      <w:r>
        <w:t xml:space="preserve">4. </w:t>
      </w:r>
      <w:r w:rsidR="001C38DE">
        <w:t>Special rights and privileges that provide a future economic benefit to the company are classified as intangible assets.</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Pr="00421342" w:rsidRDefault="0060307E" w:rsidP="00C61E2F">
      <w:pPr>
        <w:contextualSpacing/>
        <w:jc w:val="both"/>
      </w:pPr>
      <w:r>
        <w:t xml:space="preserve">5. </w:t>
      </w:r>
      <w:r w:rsidR="001C38DE" w:rsidRPr="00421342">
        <w:t xml:space="preserve">A liability is </w:t>
      </w:r>
      <w:r w:rsidR="001C38DE">
        <w:t xml:space="preserve">normally </w:t>
      </w:r>
      <w:r w:rsidR="001C38DE" w:rsidRPr="00421342">
        <w:t>classified as a current liability if it is to be paid within the coming year.</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Pr="00421342" w:rsidRDefault="0060307E" w:rsidP="00C61E2F">
      <w:pPr>
        <w:contextualSpacing/>
        <w:jc w:val="both"/>
      </w:pPr>
      <w:r>
        <w:t xml:space="preserve">6. </w:t>
      </w:r>
      <w:r w:rsidR="001C38DE" w:rsidRPr="00421342">
        <w:t xml:space="preserve">Shareholders’ equity is divided into </w:t>
      </w:r>
      <w:r w:rsidR="003F0D90">
        <w:t xml:space="preserve">at least </w:t>
      </w:r>
      <w:r w:rsidR="001C38DE" w:rsidRPr="00421342">
        <w:t>two parts: share capital and retained earnings.</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Pr="00421342" w:rsidRDefault="0060307E" w:rsidP="00C61E2F">
      <w:pPr>
        <w:contextualSpacing/>
        <w:jc w:val="both"/>
      </w:pPr>
      <w:r>
        <w:t xml:space="preserve">7. </w:t>
      </w:r>
      <w:r w:rsidR="001C38DE" w:rsidRPr="00421342">
        <w:t xml:space="preserve">All </w:t>
      </w:r>
      <w:r w:rsidR="001C38DE">
        <w:t>long-lived</w:t>
      </w:r>
      <w:r w:rsidR="001C38DE" w:rsidRPr="00421342">
        <w:t xml:space="preserve"> assets including land have estimated useful lives over which they are expected to generate revenue.</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Pr="00421342" w:rsidRDefault="0060307E" w:rsidP="00C61E2F">
      <w:pPr>
        <w:contextualSpacing/>
        <w:jc w:val="both"/>
      </w:pPr>
      <w:r>
        <w:t xml:space="preserve">8. </w:t>
      </w:r>
      <w:r w:rsidR="001C38DE">
        <w:t>All</w:t>
      </w:r>
      <w:r w:rsidR="001C38DE" w:rsidRPr="00421342">
        <w:t xml:space="preserve"> l</w:t>
      </w:r>
      <w:r w:rsidR="001C38DE">
        <w:t>ong-lived</w:t>
      </w:r>
      <w:r w:rsidR="001C38DE" w:rsidRPr="00421342">
        <w:t xml:space="preserve"> asset</w:t>
      </w:r>
      <w:r w:rsidR="001C38DE">
        <w:t>s are depreciated</w:t>
      </w:r>
      <w:r w:rsidR="001C38DE" w:rsidRPr="00421342">
        <w:t xml:space="preserve"> </w:t>
      </w:r>
      <w:r w:rsidR="004A65A0">
        <w:t xml:space="preserve">over </w:t>
      </w:r>
      <w:r w:rsidR="001C38DE">
        <w:t>their</w:t>
      </w:r>
      <w:r w:rsidR="001C38DE" w:rsidRPr="00421342">
        <w:t xml:space="preserve"> estimated usefu</w:t>
      </w:r>
      <w:r w:rsidR="004A65A0">
        <w:t>l lives.</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Pr="00421342" w:rsidRDefault="0060307E" w:rsidP="00C61E2F">
      <w:pPr>
        <w:contextualSpacing/>
        <w:jc w:val="both"/>
      </w:pPr>
      <w:r>
        <w:t xml:space="preserve">9. </w:t>
      </w:r>
      <w:r w:rsidR="001C38DE" w:rsidRPr="00421342">
        <w:t>Mortgages and pension liabilities are examples of</w:t>
      </w:r>
      <w:r w:rsidR="00903E94">
        <w:t xml:space="preserve"> non-</w:t>
      </w:r>
      <w:r w:rsidR="001C38DE" w:rsidRPr="00421342">
        <w:t>current liabilities.</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Pr="00421342" w:rsidRDefault="0060307E" w:rsidP="00C61E2F">
      <w:pPr>
        <w:contextualSpacing/>
        <w:jc w:val="both"/>
      </w:pPr>
      <w:r>
        <w:t xml:space="preserve">10. </w:t>
      </w:r>
      <w:r w:rsidR="001C38DE" w:rsidRPr="00421342">
        <w:t>The investment c</w:t>
      </w:r>
      <w:r w:rsidR="006D2A65">
        <w:t>lassification</w:t>
      </w:r>
      <w:r w:rsidR="001C38DE" w:rsidRPr="00421342">
        <w:t xml:space="preserve"> on the </w:t>
      </w:r>
      <w:r w:rsidR="001C38DE">
        <w:t>statement of financial position</w:t>
      </w:r>
      <w:r w:rsidR="001C38DE" w:rsidRPr="00421342">
        <w:t xml:space="preserve"> normally includes investments that are intended to be held for a short period of time (less than one year).</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Pr="00421342" w:rsidRDefault="0060307E" w:rsidP="00C61E2F">
      <w:pPr>
        <w:contextualSpacing/>
        <w:jc w:val="both"/>
      </w:pPr>
      <w:r>
        <w:t xml:space="preserve">11. </w:t>
      </w:r>
      <w:r w:rsidR="001C38DE" w:rsidRPr="00421342">
        <w:t xml:space="preserve">Shareholders' </w:t>
      </w:r>
      <w:r w:rsidR="001C38DE">
        <w:t>e</w:t>
      </w:r>
      <w:r w:rsidR="001C38DE" w:rsidRPr="00421342">
        <w:t>quity consists of two parts: common and preferred shares.</w:t>
      </w:r>
    </w:p>
    <w:p w:rsidR="001C38DE" w:rsidRDefault="001C38DE" w:rsidP="00C61E2F">
      <w:pPr>
        <w:tabs>
          <w:tab w:val="decimal" w:pos="360"/>
        </w:tabs>
        <w:contextualSpacing/>
        <w:jc w:val="both"/>
      </w:pPr>
    </w:p>
    <w:p w:rsidR="00CE104D" w:rsidRPr="00421342" w:rsidRDefault="00CE104D" w:rsidP="00C61E2F">
      <w:pPr>
        <w:tabs>
          <w:tab w:val="decimal" w:pos="360"/>
        </w:tabs>
        <w:contextualSpacing/>
        <w:jc w:val="both"/>
      </w:pPr>
    </w:p>
    <w:p w:rsidR="001C38DE" w:rsidRDefault="0060307E" w:rsidP="00C61E2F">
      <w:pPr>
        <w:contextualSpacing/>
        <w:jc w:val="both"/>
      </w:pPr>
      <w:r>
        <w:t xml:space="preserve">12. </w:t>
      </w:r>
      <w:r w:rsidR="001C38DE" w:rsidRPr="00421342">
        <w:t xml:space="preserve">The main difference between intangible assets and </w:t>
      </w:r>
      <w:r w:rsidR="001C38DE">
        <w:t>property, plant, and equipment</w:t>
      </w:r>
      <w:r w:rsidR="001C38DE" w:rsidRPr="00421342">
        <w:t xml:space="preserve"> is the length of the asset’s life.</w:t>
      </w:r>
    </w:p>
    <w:p w:rsidR="001C38DE" w:rsidRDefault="001C38DE" w:rsidP="00C61E2F">
      <w:pPr>
        <w:contextualSpacing/>
        <w:jc w:val="both"/>
      </w:pPr>
    </w:p>
    <w:p w:rsidR="00CE104D" w:rsidRDefault="00CE104D" w:rsidP="00C61E2F">
      <w:pPr>
        <w:contextualSpacing/>
        <w:jc w:val="both"/>
      </w:pPr>
    </w:p>
    <w:p w:rsidR="001C38DE" w:rsidRDefault="001C38DE" w:rsidP="00C61E2F">
      <w:pPr>
        <w:pStyle w:val="ListBullet"/>
        <w:numPr>
          <w:ilvl w:val="0"/>
          <w:numId w:val="0"/>
        </w:numPr>
        <w:contextualSpacing/>
      </w:pPr>
      <w:r>
        <w:t>13.</w:t>
      </w:r>
      <w:r w:rsidR="0060307E">
        <w:t xml:space="preserve"> </w:t>
      </w:r>
      <w:r>
        <w:t xml:space="preserve">Listing assets and liabilities in reverse order of liquidity is </w:t>
      </w:r>
      <w:r w:rsidRPr="0031755F">
        <w:rPr>
          <w:i/>
          <w:iCs/>
        </w:rPr>
        <w:t>not</w:t>
      </w:r>
      <w:r>
        <w:t xml:space="preserve"> permitted in Canada.</w:t>
      </w:r>
    </w:p>
    <w:p w:rsidR="00DC690D" w:rsidRDefault="00DC690D" w:rsidP="00C61E2F">
      <w:pPr>
        <w:contextualSpacing/>
        <w:jc w:val="both"/>
        <w:rPr>
          <w:highlight w:val="yellow"/>
        </w:rPr>
      </w:pPr>
    </w:p>
    <w:p w:rsidR="00CE104D" w:rsidRDefault="00CE104D" w:rsidP="00C61E2F">
      <w:pPr>
        <w:contextualSpacing/>
        <w:jc w:val="both"/>
        <w:rPr>
          <w:highlight w:val="yellow"/>
        </w:rPr>
      </w:pPr>
    </w:p>
    <w:p w:rsidR="00667A44" w:rsidRPr="0060307E" w:rsidRDefault="00F32E0B" w:rsidP="00C61E2F">
      <w:pPr>
        <w:tabs>
          <w:tab w:val="left" w:pos="720"/>
        </w:tabs>
        <w:jc w:val="both"/>
      </w:pPr>
      <w:r w:rsidRPr="0060307E">
        <w:t>14.</w:t>
      </w:r>
      <w:r w:rsidR="0060307E">
        <w:t xml:space="preserve"> </w:t>
      </w:r>
      <w:r w:rsidRPr="0060307E">
        <w:t>The statement of financial position is normally presented as follows, when ordered in order of liquidity: Current assets, current liabilities, non-current assets, non-current liabilities,</w:t>
      </w:r>
      <w:r w:rsidR="00D92F4D" w:rsidRPr="0060307E">
        <w:t xml:space="preserve"> </w:t>
      </w:r>
      <w:r w:rsidRPr="0060307E">
        <w:t>and shareholders’ equity.</w:t>
      </w:r>
    </w:p>
    <w:p w:rsidR="00DC690D" w:rsidRDefault="00DC690D" w:rsidP="00C61E2F">
      <w:pPr>
        <w:contextualSpacing/>
        <w:jc w:val="both"/>
      </w:pPr>
    </w:p>
    <w:p w:rsidR="00CE104D" w:rsidRPr="008F5EF5" w:rsidRDefault="00CE104D" w:rsidP="00C61E2F">
      <w:pPr>
        <w:contextualSpacing/>
        <w:jc w:val="both"/>
      </w:pPr>
    </w:p>
    <w:p w:rsidR="00A95365" w:rsidRPr="0060307E" w:rsidRDefault="00F32E0B" w:rsidP="00C61E2F">
      <w:pPr>
        <w:tabs>
          <w:tab w:val="left" w:pos="720"/>
        </w:tabs>
        <w:jc w:val="both"/>
      </w:pPr>
      <w:r w:rsidRPr="0060307E">
        <w:t>15.</w:t>
      </w:r>
      <w:r w:rsidR="0060307E">
        <w:t xml:space="preserve"> </w:t>
      </w:r>
      <w:r w:rsidRPr="0060307E">
        <w:t xml:space="preserve">The statement of financial position is normally presented as follows, when ordered in order of </w:t>
      </w:r>
      <w:r w:rsidR="008F5EF5" w:rsidRPr="0031755F">
        <w:rPr>
          <w:i/>
          <w:iCs/>
        </w:rPr>
        <w:t>reverse</w:t>
      </w:r>
      <w:r w:rsidR="008F5EF5" w:rsidRPr="0060307E">
        <w:t xml:space="preserve"> </w:t>
      </w:r>
      <w:r w:rsidRPr="0060307E">
        <w:t xml:space="preserve">liquidity: </w:t>
      </w:r>
      <w:r w:rsidR="008F5EF5" w:rsidRPr="0060307E">
        <w:t>Non-cur</w:t>
      </w:r>
      <w:r w:rsidRPr="0060307E">
        <w:t xml:space="preserve">rent assets, </w:t>
      </w:r>
      <w:r w:rsidR="008F5EF5" w:rsidRPr="0060307E">
        <w:t>current assets, shareholders’ equity, non-c</w:t>
      </w:r>
      <w:r w:rsidRPr="0060307E">
        <w:t xml:space="preserve">urrent liabilities, </w:t>
      </w:r>
      <w:r w:rsidR="008F5EF5" w:rsidRPr="0060307E">
        <w:t xml:space="preserve">and </w:t>
      </w:r>
      <w:r w:rsidRPr="0060307E">
        <w:t>current liabilities.</w:t>
      </w:r>
    </w:p>
    <w:p w:rsidR="009F2008" w:rsidRDefault="009F2008" w:rsidP="00C61E2F">
      <w:pPr>
        <w:contextualSpacing/>
        <w:jc w:val="both"/>
      </w:pPr>
    </w:p>
    <w:p w:rsidR="00CE104D" w:rsidRDefault="00CE104D" w:rsidP="00C61E2F">
      <w:pPr>
        <w:contextualSpacing/>
        <w:jc w:val="both"/>
      </w:pPr>
    </w:p>
    <w:p w:rsidR="009F2008" w:rsidRDefault="009F2008" w:rsidP="00C61E2F">
      <w:pPr>
        <w:contextualSpacing/>
        <w:jc w:val="both"/>
      </w:pPr>
      <w:r>
        <w:t>1</w:t>
      </w:r>
      <w:r w:rsidR="009C7E60">
        <w:t>6</w:t>
      </w:r>
      <w:r>
        <w:t>.</w:t>
      </w:r>
      <w:r w:rsidR="0060307E">
        <w:t xml:space="preserve"> </w:t>
      </w:r>
      <w:proofErr w:type="spellStart"/>
      <w:r w:rsidRPr="00421342">
        <w:t>Intracompany</w:t>
      </w:r>
      <w:proofErr w:type="spellEnd"/>
      <w:r w:rsidRPr="00421342">
        <w:t xml:space="preserve"> comparisons </w:t>
      </w:r>
      <w:r>
        <w:t>are based on comparisons with competitors in the same industry</w:t>
      </w:r>
      <w:r w:rsidRPr="00421342">
        <w:t>.</w:t>
      </w:r>
    </w:p>
    <w:p w:rsidR="009F2008" w:rsidRDefault="009F2008" w:rsidP="00C61E2F">
      <w:pPr>
        <w:contextualSpacing/>
        <w:jc w:val="both"/>
      </w:pPr>
    </w:p>
    <w:p w:rsidR="00CE104D" w:rsidRDefault="00CE104D" w:rsidP="00C61E2F">
      <w:pPr>
        <w:contextualSpacing/>
        <w:jc w:val="both"/>
      </w:pPr>
    </w:p>
    <w:p w:rsidR="009F2008" w:rsidRPr="00421342" w:rsidRDefault="00AE6877" w:rsidP="0031755F">
      <w:pPr>
        <w:contextualSpacing/>
        <w:jc w:val="both"/>
      </w:pPr>
      <w:r>
        <w:t>1</w:t>
      </w:r>
      <w:r w:rsidR="009C7E60">
        <w:t>7</w:t>
      </w:r>
      <w:r>
        <w:t>.</w:t>
      </w:r>
      <w:r w:rsidR="0060307E">
        <w:t xml:space="preserve"> </w:t>
      </w:r>
      <w:r w:rsidR="009F2008" w:rsidRPr="00421342">
        <w:t xml:space="preserve">Calculating financial ratios </w:t>
      </w:r>
      <w:r w:rsidR="009F2008">
        <w:t xml:space="preserve">can give clues to underlying conditions that may </w:t>
      </w:r>
      <w:r w:rsidR="004E171A" w:rsidRPr="004E171A">
        <w:rPr>
          <w:i/>
          <w:iCs/>
        </w:rPr>
        <w:t>not</w:t>
      </w:r>
      <w:r w:rsidR="009F2008">
        <w:t xml:space="preserve"> be noticed by examining each financial statement item separately.</w:t>
      </w:r>
    </w:p>
    <w:p w:rsidR="009F2008" w:rsidRDefault="009F2008" w:rsidP="00C61E2F">
      <w:pPr>
        <w:tabs>
          <w:tab w:val="decimal" w:pos="360"/>
        </w:tabs>
        <w:contextualSpacing/>
        <w:jc w:val="both"/>
      </w:pPr>
    </w:p>
    <w:p w:rsidR="00CE104D" w:rsidRPr="00421342" w:rsidRDefault="00CE104D" w:rsidP="00C61E2F">
      <w:pPr>
        <w:tabs>
          <w:tab w:val="decimal" w:pos="360"/>
        </w:tabs>
        <w:contextualSpacing/>
        <w:jc w:val="both"/>
      </w:pPr>
    </w:p>
    <w:p w:rsidR="009F2008" w:rsidRPr="00421342" w:rsidRDefault="009F2008" w:rsidP="00C61E2F">
      <w:pPr>
        <w:contextualSpacing/>
        <w:jc w:val="both"/>
      </w:pPr>
      <w:r>
        <w:t>1</w:t>
      </w:r>
      <w:r w:rsidR="009C7E60">
        <w:t>8</w:t>
      </w:r>
      <w:r>
        <w:t>.</w:t>
      </w:r>
      <w:r w:rsidR="0060307E">
        <w:t xml:space="preserve"> </w:t>
      </w:r>
      <w:r>
        <w:t>L</w:t>
      </w:r>
      <w:r w:rsidRPr="00421342">
        <w:t xml:space="preserve">iquidity </w:t>
      </w:r>
      <w:r>
        <w:t xml:space="preserve">ratios </w:t>
      </w:r>
      <w:r w:rsidRPr="00421342">
        <w:t>are concerned with the frequency and amounts of dividend payments.</w:t>
      </w:r>
    </w:p>
    <w:p w:rsidR="009F2008" w:rsidRDefault="009F2008" w:rsidP="00C61E2F">
      <w:pPr>
        <w:tabs>
          <w:tab w:val="decimal" w:pos="360"/>
        </w:tabs>
        <w:contextualSpacing/>
        <w:jc w:val="both"/>
      </w:pPr>
    </w:p>
    <w:p w:rsidR="00CE104D" w:rsidRPr="00421342" w:rsidRDefault="00CE104D" w:rsidP="00C61E2F">
      <w:pPr>
        <w:tabs>
          <w:tab w:val="decimal" w:pos="360"/>
        </w:tabs>
        <w:contextualSpacing/>
        <w:jc w:val="both"/>
      </w:pPr>
    </w:p>
    <w:p w:rsidR="009F2008" w:rsidRPr="00421342" w:rsidRDefault="009F2008" w:rsidP="00C61E2F">
      <w:pPr>
        <w:contextualSpacing/>
        <w:jc w:val="both"/>
      </w:pPr>
      <w:r>
        <w:t>1</w:t>
      </w:r>
      <w:r w:rsidR="009C7E60">
        <w:t>9</w:t>
      </w:r>
      <w:r>
        <w:t>.</w:t>
      </w:r>
      <w:r w:rsidR="0060307E">
        <w:t xml:space="preserve"> </w:t>
      </w:r>
      <w:r w:rsidRPr="00421342">
        <w:t>Analysis of financial statements is enhanced with the use of comparative data.</w:t>
      </w:r>
    </w:p>
    <w:p w:rsidR="009F2008" w:rsidRDefault="009F2008" w:rsidP="00C61E2F">
      <w:pPr>
        <w:tabs>
          <w:tab w:val="decimal" w:pos="360"/>
        </w:tabs>
        <w:contextualSpacing/>
        <w:jc w:val="both"/>
      </w:pPr>
    </w:p>
    <w:p w:rsidR="00CE104D" w:rsidRPr="00421342" w:rsidRDefault="00CE104D" w:rsidP="00C61E2F">
      <w:pPr>
        <w:tabs>
          <w:tab w:val="decimal" w:pos="360"/>
        </w:tabs>
        <w:contextualSpacing/>
        <w:jc w:val="both"/>
      </w:pPr>
    </w:p>
    <w:p w:rsidR="009F2008" w:rsidRPr="00421342" w:rsidRDefault="009C7E60" w:rsidP="00C61E2F">
      <w:pPr>
        <w:contextualSpacing/>
        <w:jc w:val="both"/>
      </w:pPr>
      <w:r>
        <w:t>20</w:t>
      </w:r>
      <w:r w:rsidR="009F2008">
        <w:t>.</w:t>
      </w:r>
      <w:r w:rsidR="0060307E">
        <w:t xml:space="preserve"> </w:t>
      </w:r>
      <w:r w:rsidR="009F2008">
        <w:t>Solvency ratios measure the entity’s ability to survive over a long period</w:t>
      </w:r>
      <w:r w:rsidR="009F2008" w:rsidRPr="00421342">
        <w:t>.</w:t>
      </w:r>
    </w:p>
    <w:p w:rsidR="009F2008" w:rsidRDefault="009F2008" w:rsidP="00C61E2F">
      <w:pPr>
        <w:tabs>
          <w:tab w:val="decimal" w:pos="360"/>
        </w:tabs>
        <w:contextualSpacing/>
        <w:jc w:val="both"/>
      </w:pPr>
    </w:p>
    <w:p w:rsidR="00CE104D" w:rsidRDefault="00CE104D" w:rsidP="00C61E2F">
      <w:pPr>
        <w:tabs>
          <w:tab w:val="decimal" w:pos="360"/>
        </w:tabs>
        <w:contextualSpacing/>
        <w:jc w:val="both"/>
      </w:pPr>
    </w:p>
    <w:p w:rsidR="009F2008" w:rsidRDefault="009C7E60" w:rsidP="00C61E2F">
      <w:pPr>
        <w:contextualSpacing/>
        <w:jc w:val="both"/>
      </w:pPr>
      <w:r>
        <w:t>21</w:t>
      </w:r>
      <w:r w:rsidR="009F2008">
        <w:t>.</w:t>
      </w:r>
      <w:r w:rsidR="0060307E">
        <w:t xml:space="preserve"> </w:t>
      </w:r>
      <w:r w:rsidR="009F2008">
        <w:t xml:space="preserve">A single ratio by itself is </w:t>
      </w:r>
      <w:r w:rsidR="004E171A" w:rsidRPr="004E171A">
        <w:rPr>
          <w:i/>
          <w:iCs/>
        </w:rPr>
        <w:t>not</w:t>
      </w:r>
      <w:r w:rsidR="009F2008">
        <w:t xml:space="preserve"> very meaningful.</w:t>
      </w:r>
    </w:p>
    <w:p w:rsidR="009F2008" w:rsidRDefault="009F2008" w:rsidP="00C61E2F">
      <w:pPr>
        <w:tabs>
          <w:tab w:val="decimal" w:pos="360"/>
        </w:tabs>
        <w:contextualSpacing/>
        <w:jc w:val="both"/>
      </w:pPr>
    </w:p>
    <w:p w:rsidR="00CE104D" w:rsidRPr="00421342" w:rsidRDefault="00CE104D" w:rsidP="00C61E2F">
      <w:pPr>
        <w:tabs>
          <w:tab w:val="decimal" w:pos="360"/>
        </w:tabs>
        <w:contextualSpacing/>
        <w:jc w:val="both"/>
      </w:pPr>
    </w:p>
    <w:p w:rsidR="009F2008" w:rsidRPr="00421342" w:rsidRDefault="009F2008" w:rsidP="00C61E2F">
      <w:pPr>
        <w:contextualSpacing/>
        <w:jc w:val="both"/>
      </w:pPr>
      <w:r>
        <w:t>2</w:t>
      </w:r>
      <w:r w:rsidR="009C7E60">
        <w:t>2</w:t>
      </w:r>
      <w:r>
        <w:t>.</w:t>
      </w:r>
      <w:r w:rsidR="0060307E">
        <w:t xml:space="preserve"> </w:t>
      </w:r>
      <w:r w:rsidRPr="00421342">
        <w:t>Profitability means having enough funds on hand to pay debts when they fall due.</w:t>
      </w:r>
    </w:p>
    <w:p w:rsidR="009F2008" w:rsidRDefault="009F2008" w:rsidP="00C61E2F">
      <w:pPr>
        <w:tabs>
          <w:tab w:val="decimal" w:pos="360"/>
          <w:tab w:val="left" w:pos="720"/>
        </w:tabs>
        <w:contextualSpacing/>
        <w:jc w:val="both"/>
      </w:pPr>
    </w:p>
    <w:p w:rsidR="00CE104D" w:rsidRPr="00421342" w:rsidRDefault="00CE104D" w:rsidP="00C61E2F">
      <w:pPr>
        <w:tabs>
          <w:tab w:val="decimal" w:pos="360"/>
          <w:tab w:val="left" w:pos="720"/>
        </w:tabs>
        <w:contextualSpacing/>
        <w:jc w:val="both"/>
      </w:pPr>
    </w:p>
    <w:p w:rsidR="009F2008" w:rsidRDefault="009F2008" w:rsidP="00C61E2F">
      <w:pPr>
        <w:contextualSpacing/>
        <w:jc w:val="both"/>
      </w:pPr>
      <w:r>
        <w:t>2</w:t>
      </w:r>
      <w:r w:rsidR="009C7E60">
        <w:t>3</w:t>
      </w:r>
      <w:r>
        <w:t>.</w:t>
      </w:r>
      <w:r w:rsidR="0060307E">
        <w:t xml:space="preserve"> </w:t>
      </w:r>
      <w:r>
        <w:t>Working capital is the difference between total assets and current liabilities.</w:t>
      </w:r>
    </w:p>
    <w:p w:rsidR="009F2008" w:rsidRDefault="009F2008" w:rsidP="00C61E2F">
      <w:pPr>
        <w:contextualSpacing/>
        <w:jc w:val="both"/>
      </w:pPr>
    </w:p>
    <w:p w:rsidR="00CE104D" w:rsidRDefault="00CE104D" w:rsidP="00C61E2F">
      <w:pPr>
        <w:contextualSpacing/>
        <w:jc w:val="both"/>
      </w:pPr>
    </w:p>
    <w:p w:rsidR="009F2008" w:rsidRPr="00421342" w:rsidRDefault="009F2008" w:rsidP="00C61E2F">
      <w:pPr>
        <w:contextualSpacing/>
        <w:jc w:val="both"/>
      </w:pPr>
      <w:r>
        <w:t>2</w:t>
      </w:r>
      <w:r w:rsidR="009C7E60">
        <w:t>4</w:t>
      </w:r>
      <w:r>
        <w:t>.</w:t>
      </w:r>
      <w:r w:rsidR="0060307E">
        <w:t xml:space="preserve"> </w:t>
      </w:r>
      <w:r w:rsidRPr="00421342">
        <w:t>The excess of current assets over current liabilities is called working capital.</w:t>
      </w:r>
    </w:p>
    <w:p w:rsidR="009F2008" w:rsidRDefault="009F2008" w:rsidP="00C61E2F">
      <w:pPr>
        <w:contextualSpacing/>
        <w:jc w:val="both"/>
      </w:pPr>
    </w:p>
    <w:p w:rsidR="00CE104D" w:rsidRDefault="00CE104D" w:rsidP="00C61E2F">
      <w:pPr>
        <w:contextualSpacing/>
        <w:jc w:val="both"/>
      </w:pPr>
    </w:p>
    <w:p w:rsidR="00C4370A" w:rsidRDefault="00C4370A" w:rsidP="0031755F">
      <w:pPr>
        <w:contextualSpacing/>
        <w:jc w:val="both"/>
      </w:pPr>
      <w:r>
        <w:t>2</w:t>
      </w:r>
      <w:r w:rsidR="009C7E60">
        <w:t>5</w:t>
      </w:r>
      <w:r>
        <w:t>.</w:t>
      </w:r>
      <w:r w:rsidR="0060307E">
        <w:t xml:space="preserve"> </w:t>
      </w:r>
      <w:r w:rsidRPr="00421342">
        <w:t xml:space="preserve">The current ratio is </w:t>
      </w:r>
      <w:r>
        <w:t>calculated by dividing total assets by total liabilities.</w:t>
      </w:r>
    </w:p>
    <w:p w:rsidR="00C4370A" w:rsidRDefault="00C4370A" w:rsidP="00C61E2F">
      <w:pPr>
        <w:contextualSpacing/>
        <w:jc w:val="both"/>
      </w:pPr>
    </w:p>
    <w:p w:rsidR="00CE104D" w:rsidRDefault="00CE104D" w:rsidP="00C61E2F">
      <w:pPr>
        <w:contextualSpacing/>
        <w:jc w:val="both"/>
      </w:pPr>
    </w:p>
    <w:p w:rsidR="00C4370A" w:rsidRPr="00421342" w:rsidRDefault="00C4370A" w:rsidP="00C61E2F">
      <w:pPr>
        <w:contextualSpacing/>
        <w:jc w:val="both"/>
      </w:pPr>
      <w:r>
        <w:t>2</w:t>
      </w:r>
      <w:r w:rsidR="009C7E60">
        <w:t>6</w:t>
      </w:r>
      <w:r>
        <w:t>.</w:t>
      </w:r>
      <w:r w:rsidR="0060307E">
        <w:t xml:space="preserve"> </w:t>
      </w:r>
      <w:r w:rsidRPr="00421342">
        <w:t>The current ratio takes into account the composition of current assets.</w:t>
      </w:r>
    </w:p>
    <w:p w:rsidR="00C4370A" w:rsidRDefault="00C4370A" w:rsidP="00C61E2F">
      <w:pPr>
        <w:tabs>
          <w:tab w:val="decimal" w:pos="360"/>
          <w:tab w:val="left" w:pos="720"/>
        </w:tabs>
        <w:contextualSpacing/>
        <w:jc w:val="both"/>
      </w:pPr>
    </w:p>
    <w:p w:rsidR="00CE104D" w:rsidRPr="00421342" w:rsidRDefault="00CE104D" w:rsidP="00C61E2F">
      <w:pPr>
        <w:tabs>
          <w:tab w:val="decimal" w:pos="360"/>
          <w:tab w:val="left" w:pos="720"/>
        </w:tabs>
        <w:contextualSpacing/>
        <w:jc w:val="both"/>
      </w:pPr>
    </w:p>
    <w:p w:rsidR="00C4370A" w:rsidRDefault="00C4370A" w:rsidP="00C61E2F">
      <w:pPr>
        <w:contextualSpacing/>
        <w:jc w:val="both"/>
      </w:pPr>
      <w:r>
        <w:t>2</w:t>
      </w:r>
      <w:r w:rsidR="009C7E60">
        <w:t>7</w:t>
      </w:r>
      <w:r>
        <w:t>.</w:t>
      </w:r>
      <w:r w:rsidR="0060307E">
        <w:t xml:space="preserve"> </w:t>
      </w:r>
      <w:r w:rsidRPr="00421342">
        <w:t xml:space="preserve">A current ratio of 1.2 to 1 indicates that a company's </w:t>
      </w:r>
      <w:r>
        <w:t xml:space="preserve">current </w:t>
      </w:r>
      <w:r w:rsidRPr="00421342">
        <w:t>assets exceed its current liabilities.</w:t>
      </w:r>
    </w:p>
    <w:p w:rsidR="00C4370A" w:rsidRDefault="00C4370A" w:rsidP="00C61E2F">
      <w:pPr>
        <w:tabs>
          <w:tab w:val="decimal" w:pos="360"/>
        </w:tabs>
        <w:contextualSpacing/>
        <w:jc w:val="both"/>
      </w:pPr>
    </w:p>
    <w:p w:rsidR="00CE104D" w:rsidRPr="00421342" w:rsidRDefault="00CE104D" w:rsidP="00C61E2F">
      <w:pPr>
        <w:tabs>
          <w:tab w:val="decimal" w:pos="360"/>
        </w:tabs>
        <w:contextualSpacing/>
        <w:jc w:val="both"/>
      </w:pPr>
    </w:p>
    <w:p w:rsidR="00C4370A" w:rsidRPr="00421342" w:rsidRDefault="00C4370A" w:rsidP="00C61E2F">
      <w:pPr>
        <w:contextualSpacing/>
        <w:jc w:val="both"/>
      </w:pPr>
      <w:r>
        <w:t>2</w:t>
      </w:r>
      <w:r w:rsidR="009C7E60">
        <w:t>8</w:t>
      </w:r>
      <w:r>
        <w:t>.</w:t>
      </w:r>
      <w:r w:rsidR="0060307E">
        <w:t xml:space="preserve"> </w:t>
      </w:r>
      <w:r w:rsidRPr="00421342">
        <w:t>All companies, regardless of size, should have a current ratio of at least 2:1.</w:t>
      </w:r>
    </w:p>
    <w:p w:rsidR="00C4370A" w:rsidRDefault="00C4370A" w:rsidP="00C61E2F">
      <w:pPr>
        <w:tabs>
          <w:tab w:val="decimal" w:pos="360"/>
        </w:tabs>
        <w:contextualSpacing/>
        <w:jc w:val="both"/>
      </w:pPr>
    </w:p>
    <w:p w:rsidR="00CE104D" w:rsidRPr="00421342" w:rsidRDefault="00CE104D" w:rsidP="00C61E2F">
      <w:pPr>
        <w:tabs>
          <w:tab w:val="decimal" w:pos="360"/>
        </w:tabs>
        <w:contextualSpacing/>
        <w:jc w:val="both"/>
      </w:pPr>
    </w:p>
    <w:p w:rsidR="00C4370A" w:rsidRDefault="00C4370A" w:rsidP="00C61E2F">
      <w:pPr>
        <w:contextualSpacing/>
        <w:jc w:val="both"/>
      </w:pPr>
      <w:r>
        <w:t>2</w:t>
      </w:r>
      <w:r w:rsidR="009C7E60">
        <w:t>9</w:t>
      </w:r>
      <w:r>
        <w:t>.</w:t>
      </w:r>
      <w:r w:rsidR="0060307E">
        <w:t xml:space="preserve"> </w:t>
      </w:r>
      <w:proofErr w:type="gramStart"/>
      <w:r>
        <w:t>The</w:t>
      </w:r>
      <w:proofErr w:type="gramEnd"/>
      <w:r>
        <w:t xml:space="preserve"> most liquid resource is inventory.</w:t>
      </w:r>
    </w:p>
    <w:p w:rsidR="00C4370A" w:rsidRDefault="00C4370A" w:rsidP="00C61E2F">
      <w:pPr>
        <w:contextualSpacing/>
        <w:jc w:val="both"/>
      </w:pPr>
    </w:p>
    <w:p w:rsidR="00CE104D" w:rsidRDefault="00CE104D" w:rsidP="00C61E2F">
      <w:pPr>
        <w:contextualSpacing/>
        <w:jc w:val="both"/>
      </w:pPr>
    </w:p>
    <w:p w:rsidR="00C4370A" w:rsidRPr="00421342" w:rsidRDefault="009C7E60" w:rsidP="00C61E2F">
      <w:pPr>
        <w:contextualSpacing/>
        <w:jc w:val="both"/>
      </w:pPr>
      <w:r>
        <w:t>30</w:t>
      </w:r>
      <w:r w:rsidR="00C4370A">
        <w:t>.</w:t>
      </w:r>
      <w:r w:rsidR="0060307E">
        <w:t xml:space="preserve"> </w:t>
      </w:r>
      <w:r w:rsidR="00C4370A" w:rsidRPr="00421342">
        <w:t>Solvency ratios measure the short-term ability of the company to pay its maturing obligations.</w:t>
      </w:r>
    </w:p>
    <w:p w:rsidR="00C4370A" w:rsidRDefault="00C4370A" w:rsidP="00C61E2F">
      <w:pPr>
        <w:tabs>
          <w:tab w:val="decimal" w:pos="360"/>
        </w:tabs>
        <w:contextualSpacing/>
      </w:pPr>
    </w:p>
    <w:p w:rsidR="00CE104D" w:rsidRPr="00421342" w:rsidRDefault="00CE104D" w:rsidP="00C61E2F">
      <w:pPr>
        <w:tabs>
          <w:tab w:val="decimal" w:pos="-4395"/>
        </w:tabs>
        <w:contextualSpacing/>
      </w:pPr>
    </w:p>
    <w:p w:rsidR="00C4370A" w:rsidRPr="00421342" w:rsidRDefault="009C7E60" w:rsidP="00C61E2F">
      <w:pPr>
        <w:tabs>
          <w:tab w:val="decimal" w:pos="-4395"/>
        </w:tabs>
        <w:contextualSpacing/>
        <w:jc w:val="both"/>
      </w:pPr>
      <w:r>
        <w:t>31</w:t>
      </w:r>
      <w:r w:rsidR="00C4370A">
        <w:t>.</w:t>
      </w:r>
      <w:r w:rsidR="0060307E">
        <w:t xml:space="preserve"> </w:t>
      </w:r>
      <w:r w:rsidR="00C4370A" w:rsidRPr="00421342">
        <w:t>The debt to total assets ratio measures the percentage of asse</w:t>
      </w:r>
      <w:r w:rsidR="00CE104D">
        <w:t xml:space="preserve">ts financed by creditors rather </w:t>
      </w:r>
      <w:r w:rsidR="00C4370A" w:rsidRPr="00421342">
        <w:t>than shareholders.</w:t>
      </w:r>
    </w:p>
    <w:p w:rsidR="00C4370A" w:rsidRDefault="00C4370A" w:rsidP="00C61E2F">
      <w:pPr>
        <w:tabs>
          <w:tab w:val="decimal" w:pos="360"/>
        </w:tabs>
        <w:contextualSpacing/>
        <w:jc w:val="both"/>
      </w:pPr>
    </w:p>
    <w:p w:rsidR="00CE104D" w:rsidRPr="00421342" w:rsidRDefault="00CE104D" w:rsidP="00C61E2F">
      <w:pPr>
        <w:tabs>
          <w:tab w:val="decimal" w:pos="360"/>
        </w:tabs>
        <w:contextualSpacing/>
        <w:jc w:val="both"/>
      </w:pPr>
    </w:p>
    <w:p w:rsidR="00C4370A" w:rsidRPr="00421342" w:rsidRDefault="00C4370A" w:rsidP="00C61E2F">
      <w:pPr>
        <w:contextualSpacing/>
        <w:jc w:val="both"/>
      </w:pPr>
      <w:r>
        <w:t>3</w:t>
      </w:r>
      <w:r w:rsidR="009C7E60">
        <w:t>2</w:t>
      </w:r>
      <w:r>
        <w:t>.</w:t>
      </w:r>
      <w:r w:rsidR="0060307E">
        <w:t xml:space="preserve"> </w:t>
      </w:r>
      <w:proofErr w:type="gramStart"/>
      <w:r w:rsidRPr="00421342">
        <w:t>From</w:t>
      </w:r>
      <w:proofErr w:type="gramEnd"/>
      <w:r w:rsidRPr="00421342">
        <w:t xml:space="preserve"> a creditor's point of view, the higher the total debt to total a</w:t>
      </w:r>
      <w:r w:rsidR="001501A8">
        <w:t xml:space="preserve">ssets ratio, the lower the risk </w:t>
      </w:r>
      <w:r w:rsidRPr="00421342">
        <w:t>that the company may be unable to pay its obligations.</w:t>
      </w:r>
    </w:p>
    <w:p w:rsidR="00C4370A" w:rsidRDefault="00C4370A" w:rsidP="00C61E2F">
      <w:pPr>
        <w:tabs>
          <w:tab w:val="decimal" w:pos="360"/>
        </w:tabs>
        <w:contextualSpacing/>
        <w:jc w:val="both"/>
      </w:pPr>
    </w:p>
    <w:p w:rsidR="00CE104D" w:rsidRPr="00421342" w:rsidRDefault="00CE104D" w:rsidP="00C61E2F">
      <w:pPr>
        <w:tabs>
          <w:tab w:val="decimal" w:pos="360"/>
        </w:tabs>
        <w:contextualSpacing/>
        <w:jc w:val="both"/>
      </w:pPr>
    </w:p>
    <w:p w:rsidR="009F2008" w:rsidRPr="00421342" w:rsidRDefault="00C4370A" w:rsidP="00C61E2F">
      <w:pPr>
        <w:contextualSpacing/>
        <w:jc w:val="both"/>
      </w:pPr>
      <w:r>
        <w:t>3</w:t>
      </w:r>
      <w:r w:rsidR="009C7E60">
        <w:t>3</w:t>
      </w:r>
      <w:r>
        <w:t>.</w:t>
      </w:r>
      <w:r w:rsidR="0060307E">
        <w:t xml:space="preserve"> </w:t>
      </w:r>
      <w:r w:rsidR="009F2008">
        <w:t xml:space="preserve">Earnings per share is calculated by dividing </w:t>
      </w:r>
      <w:r w:rsidR="00B70520">
        <w:t>profit</w:t>
      </w:r>
      <w:r w:rsidR="009F2008">
        <w:t xml:space="preserve"> for the period by th</w:t>
      </w:r>
      <w:r w:rsidR="001501A8">
        <w:t xml:space="preserve">e dollar value in the </w:t>
      </w:r>
      <w:r w:rsidR="009F2008">
        <w:t>common shares account</w:t>
      </w:r>
      <w:r w:rsidR="009F2008" w:rsidRPr="00421342">
        <w:t>.</w:t>
      </w:r>
    </w:p>
    <w:p w:rsidR="009F2008" w:rsidRDefault="009F2008" w:rsidP="00C61E2F">
      <w:pPr>
        <w:tabs>
          <w:tab w:val="decimal" w:pos="360"/>
          <w:tab w:val="left" w:pos="720"/>
        </w:tabs>
        <w:contextualSpacing/>
        <w:jc w:val="both"/>
      </w:pPr>
    </w:p>
    <w:p w:rsidR="001501A8" w:rsidRPr="00421342" w:rsidRDefault="001501A8" w:rsidP="00C61E2F">
      <w:pPr>
        <w:tabs>
          <w:tab w:val="decimal" w:pos="360"/>
          <w:tab w:val="left" w:pos="720"/>
        </w:tabs>
        <w:contextualSpacing/>
        <w:jc w:val="both"/>
      </w:pPr>
    </w:p>
    <w:p w:rsidR="009F2008" w:rsidRDefault="00C4370A" w:rsidP="00C61E2F">
      <w:pPr>
        <w:contextualSpacing/>
        <w:jc w:val="both"/>
      </w:pPr>
      <w:r>
        <w:t>3</w:t>
      </w:r>
      <w:r w:rsidR="009C7E60">
        <w:t>4</w:t>
      </w:r>
      <w:r>
        <w:t>.</w:t>
      </w:r>
      <w:r w:rsidR="0060307E">
        <w:t xml:space="preserve"> </w:t>
      </w:r>
      <w:r w:rsidR="009F2008" w:rsidRPr="00421342">
        <w:t xml:space="preserve">The </w:t>
      </w:r>
      <w:r w:rsidR="009F2008">
        <w:t xml:space="preserve">price-earnings </w:t>
      </w:r>
      <w:r w:rsidR="009F2008" w:rsidRPr="00421342">
        <w:t>ratio is calculated by</w:t>
      </w:r>
      <w:r w:rsidR="009F2008">
        <w:t xml:space="preserve"> dividing</w:t>
      </w:r>
      <w:r w:rsidR="009F2008" w:rsidRPr="00421342">
        <w:t xml:space="preserve"> </w:t>
      </w:r>
      <w:r w:rsidR="009F2008">
        <w:t>the market price per share by the earnings per share</w:t>
      </w:r>
      <w:r w:rsidR="009F2008" w:rsidRPr="00421342">
        <w:t>.</w:t>
      </w:r>
    </w:p>
    <w:p w:rsidR="009F2008" w:rsidRDefault="009F2008" w:rsidP="00C61E2F">
      <w:pPr>
        <w:contextualSpacing/>
        <w:jc w:val="both"/>
      </w:pPr>
    </w:p>
    <w:p w:rsidR="001501A8" w:rsidRDefault="001501A8" w:rsidP="00C61E2F">
      <w:pPr>
        <w:contextualSpacing/>
        <w:jc w:val="both"/>
      </w:pPr>
    </w:p>
    <w:p w:rsidR="009F2008" w:rsidRDefault="00286541" w:rsidP="00C61E2F">
      <w:pPr>
        <w:contextualSpacing/>
        <w:jc w:val="both"/>
      </w:pPr>
      <w:r>
        <w:t>3</w:t>
      </w:r>
      <w:r w:rsidR="009C7E60">
        <w:t>5</w:t>
      </w:r>
      <w:r>
        <w:t>.</w:t>
      </w:r>
      <w:r w:rsidR="0060307E">
        <w:t xml:space="preserve"> </w:t>
      </w:r>
      <w:r w:rsidR="009F2008">
        <w:t xml:space="preserve">The price-earnings ratio is </w:t>
      </w:r>
      <w:r w:rsidR="009F2008" w:rsidRPr="00421342">
        <w:t>a measure of liquidity.</w:t>
      </w:r>
    </w:p>
    <w:p w:rsidR="009F2008" w:rsidRDefault="009F2008" w:rsidP="00C61E2F">
      <w:pPr>
        <w:contextualSpacing/>
        <w:jc w:val="both"/>
      </w:pPr>
    </w:p>
    <w:p w:rsidR="001501A8" w:rsidRPr="00421342" w:rsidRDefault="001501A8" w:rsidP="00C61E2F">
      <w:pPr>
        <w:contextualSpacing/>
        <w:jc w:val="both"/>
      </w:pPr>
    </w:p>
    <w:p w:rsidR="009F2008" w:rsidRPr="00421342" w:rsidRDefault="00286541" w:rsidP="00C61E2F">
      <w:pPr>
        <w:contextualSpacing/>
        <w:jc w:val="both"/>
      </w:pPr>
      <w:r>
        <w:t>3</w:t>
      </w:r>
      <w:r w:rsidR="009C7E60">
        <w:t>6</w:t>
      </w:r>
      <w:r>
        <w:t>.</w:t>
      </w:r>
      <w:r w:rsidR="0060307E">
        <w:t xml:space="preserve"> </w:t>
      </w:r>
      <w:r>
        <w:t>Earnings per share is the only ratio that must be presented i</w:t>
      </w:r>
      <w:r w:rsidR="001501A8">
        <w:t xml:space="preserve">n the financial statements for </w:t>
      </w:r>
      <w:r>
        <w:t>publicly traded c</w:t>
      </w:r>
      <w:r w:rsidR="009F2008" w:rsidRPr="00421342">
        <w:t>ompanies</w:t>
      </w:r>
      <w:r>
        <w:t>.</w:t>
      </w:r>
    </w:p>
    <w:p w:rsidR="009F2008" w:rsidRDefault="009F2008" w:rsidP="00C61E2F">
      <w:pPr>
        <w:tabs>
          <w:tab w:val="decimal" w:pos="360"/>
          <w:tab w:val="left" w:pos="720"/>
        </w:tabs>
        <w:contextualSpacing/>
        <w:jc w:val="both"/>
      </w:pPr>
    </w:p>
    <w:p w:rsidR="001501A8" w:rsidRPr="00421342" w:rsidRDefault="001501A8" w:rsidP="00C61E2F">
      <w:pPr>
        <w:tabs>
          <w:tab w:val="decimal" w:pos="360"/>
          <w:tab w:val="left" w:pos="720"/>
        </w:tabs>
        <w:contextualSpacing/>
        <w:jc w:val="both"/>
      </w:pPr>
    </w:p>
    <w:p w:rsidR="009F2008" w:rsidRPr="00447C92" w:rsidRDefault="00286541" w:rsidP="00C61E2F">
      <w:pPr>
        <w:contextualSpacing/>
        <w:jc w:val="both"/>
        <w:rPr>
          <w:rFonts w:cs="Arial"/>
          <w:color w:val="000000" w:themeColor="text1"/>
          <w:szCs w:val="22"/>
        </w:rPr>
      </w:pPr>
      <w:r w:rsidRPr="00447C92">
        <w:rPr>
          <w:rFonts w:cs="Arial"/>
          <w:color w:val="000000" w:themeColor="text1"/>
          <w:szCs w:val="22"/>
        </w:rPr>
        <w:t>3</w:t>
      </w:r>
      <w:r w:rsidR="009C7E60" w:rsidRPr="00447C92">
        <w:rPr>
          <w:rFonts w:cs="Arial"/>
          <w:color w:val="000000" w:themeColor="text1"/>
          <w:szCs w:val="22"/>
        </w:rPr>
        <w:t>7</w:t>
      </w:r>
      <w:r w:rsidRPr="00447C92">
        <w:rPr>
          <w:rFonts w:cs="Arial"/>
          <w:color w:val="000000" w:themeColor="text1"/>
          <w:szCs w:val="22"/>
        </w:rPr>
        <w:t>.</w:t>
      </w:r>
      <w:r w:rsidR="0060307E">
        <w:rPr>
          <w:rFonts w:cs="Arial"/>
          <w:color w:val="000000" w:themeColor="text1"/>
          <w:szCs w:val="22"/>
        </w:rPr>
        <w:t xml:space="preserve"> </w:t>
      </w:r>
      <w:r w:rsidRPr="00447C92">
        <w:rPr>
          <w:rFonts w:cs="Arial"/>
          <w:color w:val="000000" w:themeColor="text1"/>
          <w:szCs w:val="22"/>
        </w:rPr>
        <w:t>Earnings per share is frequently compared across companies in the same industry</w:t>
      </w:r>
      <w:r w:rsidR="009F2008" w:rsidRPr="00447C92">
        <w:rPr>
          <w:rFonts w:cs="Arial"/>
          <w:color w:val="000000" w:themeColor="text1"/>
          <w:szCs w:val="22"/>
        </w:rPr>
        <w:t>.</w:t>
      </w:r>
    </w:p>
    <w:p w:rsidR="00E76599" w:rsidRDefault="00E76599" w:rsidP="00C61E2F">
      <w:pPr>
        <w:tabs>
          <w:tab w:val="decimal" w:pos="360"/>
        </w:tabs>
        <w:contextualSpacing/>
        <w:rPr>
          <w:rFonts w:cs="Arial"/>
          <w:color w:val="000000" w:themeColor="text1"/>
          <w:szCs w:val="22"/>
        </w:rPr>
      </w:pPr>
    </w:p>
    <w:p w:rsidR="001501A8" w:rsidRPr="00447C92" w:rsidRDefault="001501A8" w:rsidP="00C61E2F">
      <w:pPr>
        <w:tabs>
          <w:tab w:val="decimal" w:pos="360"/>
        </w:tabs>
        <w:contextualSpacing/>
        <w:rPr>
          <w:rFonts w:cs="Arial"/>
          <w:color w:val="000000" w:themeColor="text1"/>
          <w:szCs w:val="22"/>
        </w:rPr>
      </w:pPr>
    </w:p>
    <w:p w:rsidR="00E76599" w:rsidRPr="00447C92" w:rsidRDefault="00E76599" w:rsidP="0031755F">
      <w:pPr>
        <w:autoSpaceDE w:val="0"/>
        <w:autoSpaceDN w:val="0"/>
        <w:adjustRightInd w:val="0"/>
        <w:contextualSpacing/>
        <w:rPr>
          <w:rFonts w:cs="Arial"/>
          <w:color w:val="000000" w:themeColor="text1"/>
          <w:szCs w:val="22"/>
        </w:rPr>
      </w:pPr>
      <w:r w:rsidRPr="00447C92">
        <w:rPr>
          <w:rFonts w:cs="Arial"/>
          <w:color w:val="000000" w:themeColor="text1"/>
          <w:szCs w:val="22"/>
        </w:rPr>
        <w:t>38.</w:t>
      </w:r>
      <w:r w:rsidR="0060307E">
        <w:rPr>
          <w:rFonts w:cs="Arial"/>
          <w:color w:val="000000" w:themeColor="text1"/>
          <w:szCs w:val="22"/>
        </w:rPr>
        <w:t xml:space="preserve"> </w:t>
      </w:r>
      <w:r w:rsidR="00447C92" w:rsidRPr="00447C92">
        <w:rPr>
          <w:rFonts w:cs="Arial"/>
          <w:color w:val="000000" w:themeColor="text1"/>
          <w:szCs w:val="22"/>
        </w:rPr>
        <w:t>The higher t</w:t>
      </w:r>
      <w:r w:rsidR="00447C92" w:rsidRPr="00447C92">
        <w:rPr>
          <w:rFonts w:cs="Arial"/>
          <w:color w:val="000000" w:themeColor="text1"/>
          <w:szCs w:val="22"/>
          <w:lang w:eastAsia="en-CA"/>
        </w:rPr>
        <w:t>he price-earnings ratio, the higher are investors</w:t>
      </w:r>
      <w:r w:rsidR="00447C92">
        <w:rPr>
          <w:rFonts w:cs="Arial"/>
          <w:color w:val="000000" w:themeColor="text1"/>
          <w:szCs w:val="22"/>
          <w:lang w:eastAsia="en-CA"/>
        </w:rPr>
        <w:t>’</w:t>
      </w:r>
      <w:r w:rsidR="00447C92" w:rsidRPr="00447C92">
        <w:rPr>
          <w:rFonts w:cs="Arial"/>
          <w:color w:val="000000" w:themeColor="text1"/>
          <w:szCs w:val="22"/>
          <w:lang w:eastAsia="en-CA"/>
        </w:rPr>
        <w:t xml:space="preserve"> expectations of the company’s future profitability.</w:t>
      </w:r>
    </w:p>
    <w:p w:rsidR="00E76599" w:rsidRDefault="00E76599" w:rsidP="00C61E2F">
      <w:pPr>
        <w:tabs>
          <w:tab w:val="decimal" w:pos="360"/>
        </w:tabs>
        <w:contextualSpacing/>
        <w:rPr>
          <w:rFonts w:cs="Arial"/>
          <w:color w:val="000000" w:themeColor="text1"/>
          <w:szCs w:val="22"/>
        </w:rPr>
      </w:pPr>
    </w:p>
    <w:p w:rsidR="001501A8" w:rsidRPr="00447C92" w:rsidRDefault="001501A8" w:rsidP="00C61E2F">
      <w:pPr>
        <w:tabs>
          <w:tab w:val="decimal" w:pos="360"/>
        </w:tabs>
        <w:contextualSpacing/>
        <w:rPr>
          <w:rFonts w:cs="Arial"/>
          <w:color w:val="000000" w:themeColor="text1"/>
          <w:szCs w:val="22"/>
        </w:rPr>
      </w:pPr>
    </w:p>
    <w:p w:rsidR="00E76599" w:rsidRDefault="00E76599" w:rsidP="00C61E2F">
      <w:pPr>
        <w:tabs>
          <w:tab w:val="decimal" w:pos="360"/>
        </w:tabs>
        <w:contextualSpacing/>
      </w:pPr>
      <w:r w:rsidRPr="00E76599">
        <w:t>39.</w:t>
      </w:r>
      <w:r w:rsidRPr="00E76599">
        <w:tab/>
      </w:r>
      <w:r w:rsidR="0060307E">
        <w:t xml:space="preserve"> </w:t>
      </w:r>
      <w:r w:rsidRPr="00E76599">
        <w:t xml:space="preserve">Companies using Accounting Standards for Private Enterprises (ASPE) are </w:t>
      </w:r>
      <w:r w:rsidR="004E171A" w:rsidRPr="004E171A">
        <w:rPr>
          <w:i/>
          <w:iCs/>
        </w:rPr>
        <w:t>not</w:t>
      </w:r>
      <w:r w:rsidRPr="00E76599">
        <w:t xml:space="preserve"> required to present earnings per share information in their financial statements.</w:t>
      </w:r>
    </w:p>
    <w:p w:rsidR="009F2008" w:rsidRDefault="009F2008" w:rsidP="00C61E2F">
      <w:pPr>
        <w:tabs>
          <w:tab w:val="decimal" w:pos="360"/>
        </w:tabs>
        <w:contextualSpacing/>
        <w:jc w:val="both"/>
      </w:pPr>
    </w:p>
    <w:p w:rsidR="001501A8" w:rsidRPr="00421342" w:rsidRDefault="001501A8" w:rsidP="00C61E2F">
      <w:pPr>
        <w:tabs>
          <w:tab w:val="decimal" w:pos="360"/>
        </w:tabs>
        <w:contextualSpacing/>
        <w:jc w:val="both"/>
      </w:pPr>
    </w:p>
    <w:p w:rsidR="00664288" w:rsidRDefault="00624F82" w:rsidP="0031755F">
      <w:pPr>
        <w:pStyle w:val="ListBullet"/>
        <w:numPr>
          <w:ilvl w:val="0"/>
          <w:numId w:val="0"/>
        </w:numPr>
        <w:contextualSpacing/>
      </w:pPr>
      <w:r>
        <w:t>40</w:t>
      </w:r>
      <w:r w:rsidR="00286541">
        <w:t>.</w:t>
      </w:r>
      <w:r w:rsidR="0060307E">
        <w:t xml:space="preserve"> </w:t>
      </w:r>
      <w:r w:rsidR="002612B4">
        <w:t>Having a conceptual framework of accounting ensures that standards and practices are clear and consistent.</w:t>
      </w:r>
    </w:p>
    <w:p w:rsidR="00286541" w:rsidRDefault="00286541" w:rsidP="00C61E2F">
      <w:pPr>
        <w:pStyle w:val="ListBullet"/>
        <w:numPr>
          <w:ilvl w:val="0"/>
          <w:numId w:val="0"/>
        </w:numPr>
        <w:contextualSpacing/>
      </w:pPr>
    </w:p>
    <w:p w:rsidR="001501A8" w:rsidRDefault="001501A8" w:rsidP="00C61E2F">
      <w:pPr>
        <w:pStyle w:val="ListBullet"/>
        <w:numPr>
          <w:ilvl w:val="0"/>
          <w:numId w:val="0"/>
        </w:numPr>
        <w:contextualSpacing/>
      </w:pPr>
    </w:p>
    <w:p w:rsidR="00664288" w:rsidRPr="00421342" w:rsidRDefault="00624F82" w:rsidP="00C61E2F">
      <w:pPr>
        <w:contextualSpacing/>
        <w:jc w:val="both"/>
      </w:pPr>
      <w:r>
        <w:t>41</w:t>
      </w:r>
      <w:r w:rsidR="00286541">
        <w:t>.</w:t>
      </w:r>
      <w:r w:rsidR="0060307E">
        <w:t xml:space="preserve"> </w:t>
      </w:r>
      <w:r w:rsidR="00286541">
        <w:t>C</w:t>
      </w:r>
      <w:r w:rsidR="000F31C9">
        <w:t xml:space="preserve">anada </w:t>
      </w:r>
      <w:r w:rsidR="00286541">
        <w:t xml:space="preserve">has </w:t>
      </w:r>
      <w:r w:rsidR="000F31C9">
        <w:t>adopt</w:t>
      </w:r>
      <w:r w:rsidR="00286541">
        <w:t>ed</w:t>
      </w:r>
      <w:r w:rsidR="000F31C9">
        <w:t xml:space="preserve"> </w:t>
      </w:r>
      <w:r w:rsidR="00C62C89">
        <w:t>I</w:t>
      </w:r>
      <w:r w:rsidR="000F31C9">
        <w:t xml:space="preserve">nternational </w:t>
      </w:r>
      <w:r w:rsidR="00C62C89">
        <w:t>F</w:t>
      </w:r>
      <w:r w:rsidR="00FA0A0B">
        <w:t xml:space="preserve">inancial </w:t>
      </w:r>
      <w:r w:rsidR="00C62C89">
        <w:t>R</w:t>
      </w:r>
      <w:r w:rsidR="00FA0A0B">
        <w:t>eporting</w:t>
      </w:r>
      <w:r w:rsidR="000F31C9">
        <w:t xml:space="preserve"> </w:t>
      </w:r>
      <w:r w:rsidR="00C62C89">
        <w:t>S</w:t>
      </w:r>
      <w:r w:rsidR="000F31C9">
        <w:t>tandards for publicly traded companies.</w:t>
      </w:r>
    </w:p>
    <w:p w:rsidR="00664288" w:rsidRDefault="00664288" w:rsidP="00C61E2F">
      <w:pPr>
        <w:tabs>
          <w:tab w:val="decimal" w:pos="360"/>
          <w:tab w:val="num" w:pos="540"/>
        </w:tabs>
        <w:contextualSpacing/>
        <w:jc w:val="both"/>
      </w:pPr>
    </w:p>
    <w:p w:rsidR="001501A8" w:rsidRPr="00421342" w:rsidRDefault="001501A8" w:rsidP="00C61E2F">
      <w:pPr>
        <w:tabs>
          <w:tab w:val="decimal" w:pos="360"/>
          <w:tab w:val="num" w:pos="540"/>
        </w:tabs>
        <w:contextualSpacing/>
        <w:jc w:val="both"/>
      </w:pPr>
    </w:p>
    <w:p w:rsidR="00FE70BF" w:rsidRPr="00FF7840" w:rsidRDefault="00FE70BF" w:rsidP="00C61E2F">
      <w:pPr>
        <w:contextualSpacing/>
        <w:jc w:val="both"/>
        <w:rPr>
          <w:rFonts w:cs="Arial"/>
          <w:color w:val="000000"/>
          <w:szCs w:val="22"/>
        </w:rPr>
      </w:pPr>
      <w:r w:rsidRPr="00FF7840">
        <w:rPr>
          <w:rFonts w:cs="Arial"/>
          <w:color w:val="000000"/>
          <w:szCs w:val="22"/>
        </w:rPr>
        <w:t>4</w:t>
      </w:r>
      <w:r w:rsidR="00624F82">
        <w:rPr>
          <w:rFonts w:cs="Arial"/>
          <w:color w:val="000000"/>
          <w:szCs w:val="22"/>
        </w:rPr>
        <w:t>2</w:t>
      </w:r>
      <w:r w:rsidRPr="00FF7840">
        <w:rPr>
          <w:rFonts w:cs="Arial"/>
          <w:color w:val="000000"/>
          <w:szCs w:val="22"/>
        </w:rPr>
        <w:t>.</w:t>
      </w:r>
      <w:r w:rsidR="0060307E">
        <w:rPr>
          <w:rFonts w:cs="Arial"/>
          <w:color w:val="000000"/>
          <w:szCs w:val="22"/>
        </w:rPr>
        <w:t xml:space="preserve"> </w:t>
      </w:r>
      <w:r w:rsidRPr="00FF7840">
        <w:rPr>
          <w:rFonts w:cs="Arial"/>
          <w:color w:val="000000"/>
          <w:szCs w:val="22"/>
        </w:rPr>
        <w:t>The conceptual framework is fundamentally similar for both Canadian publicly traded companies</w:t>
      </w:r>
      <w:r w:rsidR="001501A8">
        <w:rPr>
          <w:rFonts w:cs="Arial"/>
          <w:color w:val="000000"/>
          <w:szCs w:val="22"/>
        </w:rPr>
        <w:t xml:space="preserve"> </w:t>
      </w:r>
      <w:r w:rsidRPr="00FF7840">
        <w:rPr>
          <w:rFonts w:cs="Arial"/>
          <w:color w:val="000000"/>
          <w:szCs w:val="22"/>
        </w:rPr>
        <w:t>and Canadian private companies.</w:t>
      </w:r>
    </w:p>
    <w:p w:rsidR="00FE70BF" w:rsidRDefault="00FE70BF" w:rsidP="00C61E2F">
      <w:pPr>
        <w:contextualSpacing/>
        <w:jc w:val="both"/>
        <w:rPr>
          <w:rFonts w:cs="Arial"/>
          <w:color w:val="000000"/>
          <w:szCs w:val="22"/>
        </w:rPr>
      </w:pPr>
    </w:p>
    <w:p w:rsidR="001501A8" w:rsidRPr="00FF7840" w:rsidRDefault="001501A8" w:rsidP="00C61E2F">
      <w:pPr>
        <w:contextualSpacing/>
        <w:jc w:val="both"/>
        <w:rPr>
          <w:rFonts w:cs="Arial"/>
          <w:color w:val="000000"/>
          <w:szCs w:val="22"/>
        </w:rPr>
      </w:pPr>
    </w:p>
    <w:p w:rsidR="00FE70BF" w:rsidRPr="00FF7840" w:rsidRDefault="00FE70BF" w:rsidP="00C61E2F">
      <w:pPr>
        <w:tabs>
          <w:tab w:val="left" w:pos="720"/>
        </w:tabs>
        <w:autoSpaceDE w:val="0"/>
        <w:autoSpaceDN w:val="0"/>
        <w:adjustRightInd w:val="0"/>
        <w:contextualSpacing/>
        <w:rPr>
          <w:rFonts w:cs="Arial"/>
          <w:color w:val="000000"/>
          <w:szCs w:val="22"/>
        </w:rPr>
      </w:pPr>
      <w:r w:rsidRPr="00FF7840">
        <w:rPr>
          <w:rFonts w:cs="Arial"/>
          <w:color w:val="000000"/>
          <w:szCs w:val="22"/>
        </w:rPr>
        <w:lastRenderedPageBreak/>
        <w:t>4</w:t>
      </w:r>
      <w:r w:rsidR="00624F82">
        <w:rPr>
          <w:rFonts w:cs="Arial"/>
          <w:color w:val="000000"/>
          <w:szCs w:val="22"/>
        </w:rPr>
        <w:t>3</w:t>
      </w:r>
      <w:r w:rsidRPr="00FF7840">
        <w:rPr>
          <w:rFonts w:cs="Arial"/>
          <w:color w:val="000000"/>
          <w:szCs w:val="22"/>
        </w:rPr>
        <w:t>.</w:t>
      </w:r>
      <w:r w:rsidR="0060307E">
        <w:rPr>
          <w:rFonts w:cs="Arial"/>
          <w:color w:val="000000"/>
          <w:szCs w:val="22"/>
        </w:rPr>
        <w:t xml:space="preserve"> </w:t>
      </w:r>
      <w:r w:rsidRPr="00FF7840">
        <w:rPr>
          <w:rFonts w:cs="Arial"/>
          <w:color w:val="000000"/>
          <w:szCs w:val="22"/>
        </w:rPr>
        <w:t xml:space="preserve">The objective of financial reporting is to </w:t>
      </w:r>
      <w:r w:rsidR="00FF7840" w:rsidRPr="00FF7840">
        <w:rPr>
          <w:rFonts w:cs="Arial"/>
          <w:color w:val="000000"/>
          <w:szCs w:val="22"/>
          <w:lang w:eastAsia="en-CA"/>
        </w:rPr>
        <w:t>provide financial information about a company that is</w:t>
      </w:r>
      <w:r w:rsidR="00FF7840">
        <w:rPr>
          <w:rFonts w:cs="Arial"/>
          <w:color w:val="000000"/>
          <w:szCs w:val="22"/>
          <w:lang w:eastAsia="en-CA"/>
        </w:rPr>
        <w:t xml:space="preserve"> </w:t>
      </w:r>
      <w:r w:rsidR="00FF7840" w:rsidRPr="00FF7840">
        <w:rPr>
          <w:rFonts w:cs="Arial"/>
          <w:color w:val="000000"/>
          <w:szCs w:val="22"/>
          <w:lang w:eastAsia="en-CA"/>
        </w:rPr>
        <w:t>useful to existing and potential investors, lenders, and other creditors in making decisions about</w:t>
      </w:r>
      <w:r w:rsidR="00FF7840">
        <w:rPr>
          <w:rFonts w:cs="Arial"/>
          <w:color w:val="000000"/>
          <w:szCs w:val="22"/>
          <w:lang w:eastAsia="en-CA"/>
        </w:rPr>
        <w:t xml:space="preserve"> </w:t>
      </w:r>
      <w:r w:rsidR="00FF7840" w:rsidRPr="00FF7840">
        <w:rPr>
          <w:rFonts w:cs="Arial"/>
          <w:color w:val="000000"/>
          <w:szCs w:val="22"/>
          <w:lang w:eastAsia="en-CA"/>
        </w:rPr>
        <w:t>providing resources to the company.</w:t>
      </w:r>
    </w:p>
    <w:p w:rsidR="00F25FC1" w:rsidRDefault="00F25FC1" w:rsidP="00C61E2F">
      <w:pPr>
        <w:contextualSpacing/>
        <w:jc w:val="both"/>
        <w:rPr>
          <w:rFonts w:cs="Arial"/>
          <w:color w:val="000000"/>
          <w:szCs w:val="22"/>
        </w:rPr>
      </w:pPr>
    </w:p>
    <w:p w:rsidR="001501A8" w:rsidRPr="00FF7840" w:rsidRDefault="001501A8" w:rsidP="00C61E2F">
      <w:pPr>
        <w:contextualSpacing/>
        <w:jc w:val="both"/>
        <w:rPr>
          <w:rFonts w:cs="Arial"/>
          <w:color w:val="000000"/>
          <w:szCs w:val="22"/>
        </w:rPr>
      </w:pPr>
    </w:p>
    <w:p w:rsidR="00F25FC1" w:rsidRPr="00421342" w:rsidRDefault="00F25FC1" w:rsidP="00C61E2F">
      <w:pPr>
        <w:contextualSpacing/>
        <w:jc w:val="both"/>
      </w:pPr>
      <w:r w:rsidRPr="00FF7840">
        <w:rPr>
          <w:rFonts w:cs="Arial"/>
          <w:color w:val="000000"/>
          <w:szCs w:val="22"/>
        </w:rPr>
        <w:t>4</w:t>
      </w:r>
      <w:r w:rsidR="00624F82">
        <w:rPr>
          <w:rFonts w:cs="Arial"/>
          <w:color w:val="000000"/>
          <w:szCs w:val="22"/>
        </w:rPr>
        <w:t>4</w:t>
      </w:r>
      <w:r w:rsidRPr="00FF7840">
        <w:rPr>
          <w:rFonts w:cs="Arial"/>
          <w:color w:val="000000"/>
          <w:szCs w:val="22"/>
        </w:rPr>
        <w:t>.</w:t>
      </w:r>
      <w:r w:rsidR="0060307E">
        <w:rPr>
          <w:rFonts w:cs="Arial"/>
          <w:color w:val="000000"/>
          <w:szCs w:val="22"/>
        </w:rPr>
        <w:t xml:space="preserve"> </w:t>
      </w:r>
      <w:r w:rsidR="00C82928" w:rsidRPr="00FF7840">
        <w:rPr>
          <w:rFonts w:cs="Arial"/>
          <w:color w:val="000000"/>
          <w:szCs w:val="22"/>
        </w:rPr>
        <w:t>The objective of financial reporting is to provide</w:t>
      </w:r>
      <w:r w:rsidRPr="00FF7840">
        <w:rPr>
          <w:rFonts w:cs="Arial"/>
          <w:color w:val="000000"/>
          <w:szCs w:val="22"/>
        </w:rPr>
        <w:t xml:space="preserve"> </w:t>
      </w:r>
      <w:r w:rsidR="00F74D98">
        <w:rPr>
          <w:rFonts w:cs="Arial"/>
          <w:color w:val="000000"/>
          <w:szCs w:val="22"/>
        </w:rPr>
        <w:t xml:space="preserve">financial </w:t>
      </w:r>
      <w:r w:rsidRPr="00FF7840">
        <w:rPr>
          <w:rFonts w:cs="Arial"/>
          <w:color w:val="000000"/>
          <w:szCs w:val="22"/>
        </w:rPr>
        <w:t xml:space="preserve">information that is useful to </w:t>
      </w:r>
      <w:r w:rsidR="00F74D98">
        <w:rPr>
          <w:rFonts w:cs="Arial"/>
          <w:color w:val="000000"/>
          <w:szCs w:val="22"/>
        </w:rPr>
        <w:t>all types of internal and external users</w:t>
      </w:r>
      <w:r w:rsidR="00C82928" w:rsidRPr="00FF7840">
        <w:rPr>
          <w:rFonts w:cs="Arial"/>
          <w:color w:val="000000"/>
          <w:szCs w:val="22"/>
        </w:rPr>
        <w:t xml:space="preserve"> in </w:t>
      </w:r>
      <w:r w:rsidRPr="00FF7840">
        <w:rPr>
          <w:rFonts w:cs="Arial"/>
          <w:color w:val="000000"/>
          <w:szCs w:val="22"/>
        </w:rPr>
        <w:t>mak</w:t>
      </w:r>
      <w:r w:rsidR="00C82928" w:rsidRPr="00FF7840">
        <w:rPr>
          <w:rFonts w:cs="Arial"/>
          <w:color w:val="000000"/>
          <w:szCs w:val="22"/>
        </w:rPr>
        <w:t xml:space="preserve">ing </w:t>
      </w:r>
      <w:r w:rsidRPr="00FF7840">
        <w:rPr>
          <w:rFonts w:cs="Arial"/>
          <w:color w:val="000000"/>
          <w:szCs w:val="22"/>
        </w:rPr>
        <w:t>decisions</w:t>
      </w:r>
      <w:r>
        <w:t>.</w:t>
      </w:r>
    </w:p>
    <w:p w:rsidR="00FE70BF" w:rsidRDefault="00FE70BF" w:rsidP="00C61E2F">
      <w:pPr>
        <w:contextualSpacing/>
        <w:jc w:val="both"/>
      </w:pPr>
    </w:p>
    <w:p w:rsidR="001501A8" w:rsidRDefault="001501A8" w:rsidP="00C61E2F">
      <w:pPr>
        <w:contextualSpacing/>
        <w:jc w:val="both"/>
      </w:pPr>
    </w:p>
    <w:p w:rsidR="00FE70BF" w:rsidRDefault="00FE70BF" w:rsidP="00C61E2F">
      <w:pPr>
        <w:contextualSpacing/>
        <w:jc w:val="both"/>
      </w:pPr>
      <w:r>
        <w:t>4</w:t>
      </w:r>
      <w:r w:rsidR="00624F82">
        <w:t>5</w:t>
      </w:r>
      <w:r>
        <w:t>.</w:t>
      </w:r>
      <w:r w:rsidR="0060307E">
        <w:t xml:space="preserve"> </w:t>
      </w:r>
      <w:r w:rsidR="00EE0428">
        <w:t>The two fundamental qualitative characteristics are relevance and timeliness.</w:t>
      </w:r>
    </w:p>
    <w:p w:rsidR="00EE0428" w:rsidRDefault="00EE0428" w:rsidP="00C61E2F">
      <w:pPr>
        <w:contextualSpacing/>
        <w:jc w:val="both"/>
      </w:pPr>
    </w:p>
    <w:p w:rsidR="001501A8" w:rsidRDefault="001501A8" w:rsidP="00C61E2F">
      <w:pPr>
        <w:contextualSpacing/>
        <w:jc w:val="both"/>
      </w:pPr>
    </w:p>
    <w:p w:rsidR="00EE0428" w:rsidRDefault="00EE0428" w:rsidP="00C61E2F">
      <w:pPr>
        <w:contextualSpacing/>
        <w:jc w:val="both"/>
      </w:pPr>
      <w:r>
        <w:t>4</w:t>
      </w:r>
      <w:r w:rsidR="00624F82">
        <w:t>6</w:t>
      </w:r>
      <w:r>
        <w:t>.</w:t>
      </w:r>
      <w:r w:rsidR="0060307E">
        <w:t xml:space="preserve"> </w:t>
      </w:r>
      <w:r>
        <w:t>The two fundamental qualitative characteristics are faithful representation and relevance</w:t>
      </w:r>
      <w:r w:rsidR="001D325A">
        <w:t>.</w:t>
      </w:r>
    </w:p>
    <w:p w:rsidR="00EE0428" w:rsidRDefault="00EE0428" w:rsidP="00C61E2F">
      <w:pPr>
        <w:contextualSpacing/>
        <w:jc w:val="both"/>
      </w:pPr>
    </w:p>
    <w:p w:rsidR="001501A8" w:rsidRDefault="001501A8" w:rsidP="00C61E2F">
      <w:pPr>
        <w:contextualSpacing/>
        <w:jc w:val="both"/>
      </w:pPr>
    </w:p>
    <w:p w:rsidR="00EE0428" w:rsidRDefault="00EE0428" w:rsidP="00C61E2F">
      <w:pPr>
        <w:contextualSpacing/>
        <w:jc w:val="both"/>
      </w:pPr>
      <w:r>
        <w:t>4</w:t>
      </w:r>
      <w:r w:rsidR="00624F82">
        <w:t>7</w:t>
      </w:r>
      <w:r>
        <w:t>.</w:t>
      </w:r>
      <w:r w:rsidR="0060307E">
        <w:t xml:space="preserve"> </w:t>
      </w:r>
      <w:r>
        <w:t>Information is relevant if it will make a difference in a user’s decision(s).</w:t>
      </w:r>
    </w:p>
    <w:p w:rsidR="00D233E2" w:rsidRDefault="00D233E2" w:rsidP="00C61E2F">
      <w:pPr>
        <w:contextualSpacing/>
        <w:jc w:val="both"/>
      </w:pPr>
    </w:p>
    <w:p w:rsidR="001501A8" w:rsidRDefault="001501A8" w:rsidP="00C61E2F">
      <w:pPr>
        <w:contextualSpacing/>
        <w:jc w:val="both"/>
      </w:pPr>
    </w:p>
    <w:p w:rsidR="00EE0428" w:rsidRDefault="00EE0428" w:rsidP="00C61E2F">
      <w:pPr>
        <w:contextualSpacing/>
        <w:jc w:val="both"/>
      </w:pPr>
      <w:r>
        <w:t>4</w:t>
      </w:r>
      <w:r w:rsidR="00624F82">
        <w:t>8</w:t>
      </w:r>
      <w:r>
        <w:t>.</w:t>
      </w:r>
      <w:r w:rsidR="0060307E">
        <w:t xml:space="preserve"> </w:t>
      </w:r>
      <w:r>
        <w:t xml:space="preserve">Faithful representation </w:t>
      </w:r>
      <w:r w:rsidR="00EE0793">
        <w:t>means that accounting information must be complete, neutral, and free from material error.</w:t>
      </w:r>
    </w:p>
    <w:p w:rsidR="00335B58" w:rsidRDefault="00335B58" w:rsidP="00C61E2F">
      <w:pPr>
        <w:contextualSpacing/>
        <w:jc w:val="both"/>
      </w:pPr>
    </w:p>
    <w:p w:rsidR="001501A8" w:rsidRDefault="001501A8" w:rsidP="00C61E2F">
      <w:pPr>
        <w:contextualSpacing/>
        <w:jc w:val="both"/>
      </w:pPr>
    </w:p>
    <w:p w:rsidR="00335B58" w:rsidRDefault="00335B58" w:rsidP="00C61E2F">
      <w:pPr>
        <w:contextualSpacing/>
        <w:jc w:val="both"/>
      </w:pPr>
      <w:r>
        <w:t>4</w:t>
      </w:r>
      <w:r w:rsidR="00624F82">
        <w:t>9</w:t>
      </w:r>
      <w:r>
        <w:t>.</w:t>
      </w:r>
      <w:r w:rsidR="0060307E">
        <w:t xml:space="preserve"> </w:t>
      </w:r>
      <w:r>
        <w:t xml:space="preserve">Financial reporting does </w:t>
      </w:r>
      <w:r w:rsidR="004E171A" w:rsidRPr="004E171A">
        <w:rPr>
          <w:i/>
          <w:iCs/>
        </w:rPr>
        <w:t>not</w:t>
      </w:r>
      <w:r>
        <w:t xml:space="preserve"> have to present the economic substanc</w:t>
      </w:r>
      <w:r w:rsidR="001501A8">
        <w:t xml:space="preserve">e of a transaction in order to </w:t>
      </w:r>
      <w:r>
        <w:t>provide a faithful representation of what really happened</w:t>
      </w:r>
      <w:r w:rsidR="0031755F">
        <w:t>.</w:t>
      </w:r>
    </w:p>
    <w:p w:rsidR="00EE0428" w:rsidRDefault="00EE0428" w:rsidP="00C61E2F">
      <w:pPr>
        <w:contextualSpacing/>
        <w:jc w:val="both"/>
      </w:pPr>
    </w:p>
    <w:p w:rsidR="001501A8" w:rsidRDefault="001501A8" w:rsidP="00C61E2F">
      <w:pPr>
        <w:contextualSpacing/>
        <w:jc w:val="both"/>
      </w:pPr>
    </w:p>
    <w:p w:rsidR="00EE0428" w:rsidRDefault="00624F82" w:rsidP="00C61E2F">
      <w:pPr>
        <w:contextualSpacing/>
        <w:jc w:val="both"/>
      </w:pPr>
      <w:r>
        <w:t>50</w:t>
      </w:r>
      <w:r w:rsidR="00EE0428">
        <w:t>.</w:t>
      </w:r>
      <w:r w:rsidR="0060307E">
        <w:t xml:space="preserve"> </w:t>
      </w:r>
      <w:r w:rsidR="00EE0428">
        <w:t>Information has predictive value if it</w:t>
      </w:r>
      <w:r w:rsidR="00E360BB">
        <w:t xml:space="preserve"> helps users confirm or correct their previous predictions.</w:t>
      </w:r>
    </w:p>
    <w:p w:rsidR="00E360BB" w:rsidRDefault="00E360BB" w:rsidP="00C61E2F">
      <w:pPr>
        <w:contextualSpacing/>
        <w:jc w:val="both"/>
      </w:pPr>
    </w:p>
    <w:p w:rsidR="001501A8" w:rsidRDefault="001501A8" w:rsidP="00C61E2F">
      <w:pPr>
        <w:contextualSpacing/>
        <w:jc w:val="both"/>
      </w:pPr>
    </w:p>
    <w:p w:rsidR="00FE70BF" w:rsidRDefault="00624F82" w:rsidP="00C61E2F">
      <w:pPr>
        <w:contextualSpacing/>
        <w:jc w:val="both"/>
      </w:pPr>
      <w:r>
        <w:t>51</w:t>
      </w:r>
      <w:r w:rsidR="00E360BB">
        <w:t>.</w:t>
      </w:r>
      <w:r w:rsidR="0060307E">
        <w:t xml:space="preserve"> </w:t>
      </w:r>
      <w:r w:rsidR="00E360BB">
        <w:t>Materiality and relevance are both defined in terms of what influ</w:t>
      </w:r>
      <w:r w:rsidR="001501A8">
        <w:t xml:space="preserve">ences or makes a difference to </w:t>
      </w:r>
      <w:r w:rsidR="00E360BB">
        <w:t>a decision maker.</w:t>
      </w:r>
    </w:p>
    <w:p w:rsidR="00E360BB" w:rsidRDefault="00E360BB" w:rsidP="00C61E2F">
      <w:pPr>
        <w:contextualSpacing/>
        <w:jc w:val="both"/>
      </w:pPr>
    </w:p>
    <w:p w:rsidR="001501A8" w:rsidRDefault="001501A8" w:rsidP="00C61E2F">
      <w:pPr>
        <w:contextualSpacing/>
        <w:jc w:val="both"/>
      </w:pPr>
    </w:p>
    <w:p w:rsidR="00E360BB" w:rsidRDefault="00D233E2" w:rsidP="00C61E2F">
      <w:pPr>
        <w:contextualSpacing/>
        <w:jc w:val="both"/>
      </w:pPr>
      <w:r>
        <w:t>5</w:t>
      </w:r>
      <w:r w:rsidR="00624F82">
        <w:t>2</w:t>
      </w:r>
      <w:r w:rsidR="00E360BB">
        <w:t>.</w:t>
      </w:r>
      <w:r w:rsidR="0060307E">
        <w:t xml:space="preserve"> </w:t>
      </w:r>
      <w:r w:rsidR="00E360BB">
        <w:t>Enhancing qualitative charact</w:t>
      </w:r>
      <w:r w:rsidR="009070D5">
        <w:t>eristics include timeliness and</w:t>
      </w:r>
      <w:r w:rsidR="00E360BB">
        <w:t xml:space="preserve"> comparability.</w:t>
      </w:r>
    </w:p>
    <w:p w:rsidR="00E360BB" w:rsidRDefault="00E360BB" w:rsidP="00C61E2F">
      <w:pPr>
        <w:contextualSpacing/>
        <w:jc w:val="both"/>
      </w:pPr>
    </w:p>
    <w:p w:rsidR="001501A8" w:rsidRDefault="001501A8" w:rsidP="00C61E2F">
      <w:pPr>
        <w:contextualSpacing/>
        <w:jc w:val="both"/>
      </w:pPr>
    </w:p>
    <w:p w:rsidR="00664288" w:rsidRPr="000F24EE" w:rsidRDefault="00335B58" w:rsidP="0031755F">
      <w:pPr>
        <w:contextualSpacing/>
        <w:jc w:val="both"/>
        <w:rPr>
          <w:rFonts w:cs="Arial"/>
          <w:color w:val="000000"/>
          <w:szCs w:val="22"/>
        </w:rPr>
      </w:pPr>
      <w:r w:rsidRPr="000F24EE">
        <w:rPr>
          <w:rFonts w:cs="Arial"/>
          <w:color w:val="000000"/>
          <w:szCs w:val="22"/>
        </w:rPr>
        <w:t>5</w:t>
      </w:r>
      <w:r w:rsidR="00624F82" w:rsidRPr="000F24EE">
        <w:rPr>
          <w:rFonts w:cs="Arial"/>
          <w:color w:val="000000"/>
          <w:szCs w:val="22"/>
        </w:rPr>
        <w:t>3</w:t>
      </w:r>
      <w:r w:rsidR="00D233E2" w:rsidRPr="000F24EE">
        <w:rPr>
          <w:rFonts w:cs="Arial"/>
          <w:color w:val="000000"/>
          <w:szCs w:val="22"/>
        </w:rPr>
        <w:t>.</w:t>
      </w:r>
      <w:r w:rsidR="0060307E">
        <w:rPr>
          <w:rFonts w:cs="Arial"/>
          <w:color w:val="000000"/>
          <w:szCs w:val="22"/>
        </w:rPr>
        <w:t xml:space="preserve"> </w:t>
      </w:r>
      <w:r w:rsidR="008B73B2" w:rsidRPr="000F24EE">
        <w:rPr>
          <w:rFonts w:cs="Arial"/>
          <w:color w:val="000000"/>
          <w:szCs w:val="22"/>
        </w:rPr>
        <w:t xml:space="preserve">Accounting information does </w:t>
      </w:r>
      <w:r w:rsidR="008B73B2" w:rsidRPr="0031755F">
        <w:rPr>
          <w:rFonts w:cs="Arial"/>
          <w:i/>
          <w:iCs/>
          <w:color w:val="000000"/>
          <w:szCs w:val="22"/>
        </w:rPr>
        <w:t>not</w:t>
      </w:r>
      <w:r w:rsidR="008B73B2" w:rsidRPr="000F24EE">
        <w:rPr>
          <w:rFonts w:cs="Arial"/>
          <w:color w:val="000000"/>
          <w:szCs w:val="22"/>
        </w:rPr>
        <w:t xml:space="preserve"> have to be understood by the average user with a general business background in order to be useful</w:t>
      </w:r>
      <w:r w:rsidR="00541C02" w:rsidRPr="000F24EE">
        <w:rPr>
          <w:rFonts w:cs="Arial"/>
          <w:color w:val="000000"/>
          <w:szCs w:val="22"/>
        </w:rPr>
        <w:t>.</w:t>
      </w:r>
    </w:p>
    <w:p w:rsidR="00E360BB" w:rsidRDefault="00E360BB" w:rsidP="00C61E2F">
      <w:pPr>
        <w:contextualSpacing/>
        <w:jc w:val="both"/>
        <w:rPr>
          <w:rFonts w:cs="Arial"/>
          <w:color w:val="000000"/>
          <w:szCs w:val="22"/>
        </w:rPr>
      </w:pPr>
    </w:p>
    <w:p w:rsidR="001501A8" w:rsidRPr="000F24EE" w:rsidRDefault="001501A8" w:rsidP="00C61E2F">
      <w:pPr>
        <w:contextualSpacing/>
        <w:jc w:val="both"/>
        <w:rPr>
          <w:rFonts w:cs="Arial"/>
          <w:color w:val="000000"/>
          <w:szCs w:val="22"/>
        </w:rPr>
      </w:pPr>
    </w:p>
    <w:p w:rsidR="00664288" w:rsidRPr="000F24EE" w:rsidRDefault="00E360BB" w:rsidP="00C61E2F">
      <w:pPr>
        <w:autoSpaceDE w:val="0"/>
        <w:autoSpaceDN w:val="0"/>
        <w:adjustRightInd w:val="0"/>
        <w:contextualSpacing/>
        <w:rPr>
          <w:rFonts w:cs="Arial"/>
          <w:color w:val="000000"/>
          <w:szCs w:val="22"/>
        </w:rPr>
      </w:pPr>
      <w:r w:rsidRPr="000F24EE">
        <w:rPr>
          <w:rFonts w:cs="Arial"/>
          <w:color w:val="000000"/>
          <w:szCs w:val="22"/>
        </w:rPr>
        <w:t>5</w:t>
      </w:r>
      <w:r w:rsidR="00624F82" w:rsidRPr="000F24EE">
        <w:rPr>
          <w:rFonts w:cs="Arial"/>
          <w:color w:val="000000"/>
          <w:szCs w:val="22"/>
        </w:rPr>
        <w:t>4</w:t>
      </w:r>
      <w:r w:rsidRPr="000F24EE">
        <w:rPr>
          <w:rFonts w:cs="Arial"/>
          <w:color w:val="000000"/>
          <w:szCs w:val="22"/>
        </w:rPr>
        <w:t>.</w:t>
      </w:r>
      <w:r w:rsidR="0060307E">
        <w:rPr>
          <w:rFonts w:cs="Arial"/>
          <w:color w:val="000000"/>
          <w:szCs w:val="22"/>
        </w:rPr>
        <w:t xml:space="preserve"> </w:t>
      </w:r>
      <w:r w:rsidR="000F24EE" w:rsidRPr="000F24EE">
        <w:rPr>
          <w:rFonts w:cs="Arial"/>
          <w:color w:val="000000"/>
          <w:szCs w:val="22"/>
        </w:rPr>
        <w:t>Under the going concern assumption</w:t>
      </w:r>
      <w:r w:rsidR="000F24EE" w:rsidRPr="000F24EE">
        <w:rPr>
          <w:rFonts w:cs="Arial"/>
          <w:color w:val="000000"/>
          <w:szCs w:val="22"/>
          <w:lang w:eastAsia="en-CA"/>
        </w:rPr>
        <w:t>, reporting assets, such as land, at their cost may be more appropriate than reporting land at its fair value.</w:t>
      </w:r>
    </w:p>
    <w:p w:rsidR="00E360BB" w:rsidRDefault="00E360BB" w:rsidP="00C61E2F">
      <w:pPr>
        <w:contextualSpacing/>
        <w:jc w:val="both"/>
        <w:rPr>
          <w:rFonts w:cs="Arial"/>
          <w:color w:val="000000"/>
          <w:szCs w:val="22"/>
        </w:rPr>
      </w:pPr>
    </w:p>
    <w:p w:rsidR="001501A8" w:rsidRPr="000F24EE" w:rsidRDefault="001501A8" w:rsidP="00C61E2F">
      <w:pPr>
        <w:contextualSpacing/>
        <w:jc w:val="both"/>
        <w:rPr>
          <w:rFonts w:cs="Arial"/>
          <w:color w:val="000000"/>
          <w:szCs w:val="22"/>
        </w:rPr>
      </w:pPr>
    </w:p>
    <w:p w:rsidR="00664288" w:rsidRPr="000F24EE" w:rsidRDefault="00335B58" w:rsidP="00C61E2F">
      <w:pPr>
        <w:contextualSpacing/>
        <w:jc w:val="both"/>
        <w:rPr>
          <w:rFonts w:cs="Arial"/>
          <w:color w:val="000000"/>
          <w:szCs w:val="22"/>
        </w:rPr>
      </w:pPr>
      <w:r w:rsidRPr="000F24EE">
        <w:rPr>
          <w:rFonts w:cs="Arial"/>
          <w:color w:val="000000"/>
          <w:szCs w:val="22"/>
        </w:rPr>
        <w:t>5</w:t>
      </w:r>
      <w:r w:rsidR="00624F82" w:rsidRPr="000F24EE">
        <w:rPr>
          <w:rFonts w:cs="Arial"/>
          <w:color w:val="000000"/>
          <w:szCs w:val="22"/>
        </w:rPr>
        <w:t>5</w:t>
      </w:r>
      <w:r w:rsidR="00E360BB" w:rsidRPr="000F24EE">
        <w:rPr>
          <w:rFonts w:cs="Arial"/>
          <w:color w:val="000000"/>
          <w:szCs w:val="22"/>
        </w:rPr>
        <w:t>.</w:t>
      </w:r>
      <w:r w:rsidR="0060307E">
        <w:rPr>
          <w:rFonts w:cs="Arial"/>
          <w:color w:val="000000"/>
          <w:szCs w:val="22"/>
        </w:rPr>
        <w:t xml:space="preserve"> </w:t>
      </w:r>
      <w:r w:rsidR="00E360BB" w:rsidRPr="000F24EE">
        <w:rPr>
          <w:rFonts w:cs="Arial"/>
          <w:color w:val="000000"/>
          <w:szCs w:val="22"/>
        </w:rPr>
        <w:t>I</w:t>
      </w:r>
      <w:r w:rsidR="00664288" w:rsidRPr="000F24EE">
        <w:rPr>
          <w:rFonts w:cs="Arial"/>
          <w:color w:val="000000"/>
          <w:szCs w:val="22"/>
        </w:rPr>
        <w:t xml:space="preserve">n order for information to be relevant, it must be reported on a </w:t>
      </w:r>
      <w:r w:rsidR="00941787" w:rsidRPr="000F24EE">
        <w:rPr>
          <w:rFonts w:cs="Arial"/>
          <w:color w:val="000000"/>
          <w:szCs w:val="22"/>
        </w:rPr>
        <w:t xml:space="preserve">timely </w:t>
      </w:r>
      <w:r w:rsidR="00664288" w:rsidRPr="000F24EE">
        <w:rPr>
          <w:rFonts w:cs="Arial"/>
          <w:color w:val="000000"/>
          <w:szCs w:val="22"/>
        </w:rPr>
        <w:t>basis.</w:t>
      </w:r>
    </w:p>
    <w:p w:rsidR="00664288" w:rsidRDefault="00664288" w:rsidP="00C61E2F">
      <w:pPr>
        <w:tabs>
          <w:tab w:val="decimal" w:pos="360"/>
          <w:tab w:val="num" w:pos="540"/>
        </w:tabs>
        <w:contextualSpacing/>
        <w:jc w:val="both"/>
        <w:rPr>
          <w:rFonts w:cs="Arial"/>
          <w:color w:val="000000"/>
          <w:szCs w:val="22"/>
        </w:rPr>
      </w:pPr>
    </w:p>
    <w:p w:rsidR="001501A8" w:rsidRPr="00447C92" w:rsidRDefault="001501A8" w:rsidP="00C61E2F">
      <w:pPr>
        <w:tabs>
          <w:tab w:val="decimal" w:pos="360"/>
          <w:tab w:val="num" w:pos="540"/>
        </w:tabs>
        <w:contextualSpacing/>
        <w:jc w:val="both"/>
        <w:rPr>
          <w:rFonts w:cs="Arial"/>
          <w:color w:val="000000"/>
          <w:szCs w:val="22"/>
        </w:rPr>
      </w:pPr>
    </w:p>
    <w:p w:rsidR="00664288" w:rsidRPr="00E8575B" w:rsidRDefault="0016343F" w:rsidP="0031755F">
      <w:pPr>
        <w:tabs>
          <w:tab w:val="left" w:pos="720"/>
        </w:tabs>
        <w:autoSpaceDE w:val="0"/>
        <w:autoSpaceDN w:val="0"/>
        <w:adjustRightInd w:val="0"/>
        <w:contextualSpacing/>
        <w:rPr>
          <w:rFonts w:cs="Arial"/>
          <w:color w:val="000000" w:themeColor="text1"/>
          <w:szCs w:val="22"/>
        </w:rPr>
      </w:pPr>
      <w:r w:rsidRPr="00E8575B">
        <w:rPr>
          <w:rFonts w:cs="Arial"/>
          <w:color w:val="000000" w:themeColor="text1"/>
          <w:szCs w:val="22"/>
        </w:rPr>
        <w:t>5</w:t>
      </w:r>
      <w:r w:rsidR="00624F82" w:rsidRPr="00E8575B">
        <w:rPr>
          <w:rFonts w:cs="Arial"/>
          <w:color w:val="000000" w:themeColor="text1"/>
          <w:szCs w:val="22"/>
        </w:rPr>
        <w:t>6</w:t>
      </w:r>
      <w:r w:rsidRPr="00E8575B">
        <w:rPr>
          <w:rFonts w:cs="Arial"/>
          <w:color w:val="000000" w:themeColor="text1"/>
          <w:szCs w:val="22"/>
        </w:rPr>
        <w:t>.</w:t>
      </w:r>
      <w:r w:rsidR="0060307E">
        <w:rPr>
          <w:rFonts w:cs="Arial"/>
          <w:color w:val="000000" w:themeColor="text1"/>
          <w:szCs w:val="22"/>
        </w:rPr>
        <w:t xml:space="preserve"> </w:t>
      </w:r>
      <w:r w:rsidR="00664288" w:rsidRPr="00E8575B">
        <w:rPr>
          <w:rFonts w:cs="Arial"/>
          <w:color w:val="000000" w:themeColor="text1"/>
          <w:szCs w:val="22"/>
        </w:rPr>
        <w:t>Consisten</w:t>
      </w:r>
      <w:r w:rsidR="00E8575B" w:rsidRPr="00E8575B">
        <w:rPr>
          <w:rFonts w:cs="Arial"/>
          <w:color w:val="000000" w:themeColor="text1"/>
          <w:szCs w:val="22"/>
        </w:rPr>
        <w:t xml:space="preserve">cy aids comparability </w:t>
      </w:r>
      <w:r w:rsidR="00E8575B" w:rsidRPr="00E8575B">
        <w:rPr>
          <w:rFonts w:cs="Arial"/>
          <w:color w:val="000000" w:themeColor="text1"/>
          <w:szCs w:val="22"/>
          <w:lang w:eastAsia="en-CA"/>
        </w:rPr>
        <w:t>when a company uses the same accounting principles and</w:t>
      </w:r>
      <w:r w:rsidR="00E8575B">
        <w:rPr>
          <w:rFonts w:cs="Arial"/>
          <w:color w:val="000000" w:themeColor="text1"/>
          <w:szCs w:val="22"/>
          <w:lang w:eastAsia="en-CA"/>
        </w:rPr>
        <w:t xml:space="preserve"> </w:t>
      </w:r>
      <w:r w:rsidR="00E8575B" w:rsidRPr="00E8575B">
        <w:rPr>
          <w:rFonts w:cs="Arial"/>
          <w:color w:val="000000" w:themeColor="text1"/>
          <w:szCs w:val="22"/>
          <w:lang w:eastAsia="en-CA"/>
        </w:rPr>
        <w:t>methods from year to year or when companies with similar circumstances use the same</w:t>
      </w:r>
      <w:r w:rsidR="00E8575B">
        <w:rPr>
          <w:rFonts w:cs="Arial"/>
          <w:color w:val="000000" w:themeColor="text1"/>
          <w:szCs w:val="22"/>
          <w:lang w:eastAsia="en-CA"/>
        </w:rPr>
        <w:t xml:space="preserve"> </w:t>
      </w:r>
      <w:r w:rsidR="00E8575B" w:rsidRPr="00E8575B">
        <w:rPr>
          <w:rFonts w:cs="Arial"/>
          <w:color w:val="000000" w:themeColor="text1"/>
          <w:szCs w:val="22"/>
          <w:lang w:eastAsia="en-CA"/>
        </w:rPr>
        <w:t>accounting principles.</w:t>
      </w:r>
    </w:p>
    <w:p w:rsidR="0016343F" w:rsidRDefault="0016343F" w:rsidP="00C61E2F">
      <w:pPr>
        <w:tabs>
          <w:tab w:val="left" w:pos="720"/>
        </w:tabs>
        <w:contextualSpacing/>
        <w:jc w:val="both"/>
        <w:rPr>
          <w:rFonts w:cs="Arial"/>
          <w:color w:val="000000" w:themeColor="text1"/>
          <w:szCs w:val="22"/>
        </w:rPr>
      </w:pPr>
    </w:p>
    <w:p w:rsidR="001501A8" w:rsidRPr="00E8575B" w:rsidRDefault="001501A8" w:rsidP="00C61E2F">
      <w:pPr>
        <w:tabs>
          <w:tab w:val="left" w:pos="720"/>
        </w:tabs>
        <w:contextualSpacing/>
        <w:jc w:val="both"/>
        <w:rPr>
          <w:rFonts w:cs="Arial"/>
          <w:color w:val="000000" w:themeColor="text1"/>
          <w:szCs w:val="22"/>
        </w:rPr>
      </w:pPr>
    </w:p>
    <w:p w:rsidR="00664288" w:rsidRPr="00421342" w:rsidRDefault="0016343F" w:rsidP="00C61E2F">
      <w:pPr>
        <w:contextualSpacing/>
        <w:jc w:val="both"/>
      </w:pPr>
      <w:r>
        <w:t>5</w:t>
      </w:r>
      <w:r w:rsidR="00624F82">
        <w:t>7</w:t>
      </w:r>
      <w:r>
        <w:t>.</w:t>
      </w:r>
      <w:r w:rsidR="0060307E">
        <w:t xml:space="preserve"> </w:t>
      </w:r>
      <w:r>
        <w:t>C</w:t>
      </w:r>
      <w:r w:rsidR="00664288" w:rsidRPr="00421342">
        <w:t>omparability in accounting means that a company uses the same generally accepted accounting principle</w:t>
      </w:r>
      <w:r w:rsidR="0023792B">
        <w:t>s</w:t>
      </w:r>
      <w:r w:rsidR="00664288" w:rsidRPr="00421342">
        <w:t xml:space="preserve"> from one accounting period to the next.</w:t>
      </w:r>
    </w:p>
    <w:p w:rsidR="00664288" w:rsidRDefault="00664288" w:rsidP="00C61E2F">
      <w:pPr>
        <w:tabs>
          <w:tab w:val="decimal" w:pos="360"/>
          <w:tab w:val="num" w:pos="540"/>
        </w:tabs>
        <w:contextualSpacing/>
        <w:jc w:val="both"/>
      </w:pPr>
    </w:p>
    <w:p w:rsidR="001501A8" w:rsidRPr="00421342" w:rsidRDefault="001501A8" w:rsidP="00C61E2F">
      <w:pPr>
        <w:tabs>
          <w:tab w:val="decimal" w:pos="360"/>
          <w:tab w:val="num" w:pos="540"/>
        </w:tabs>
        <w:contextualSpacing/>
        <w:jc w:val="both"/>
      </w:pPr>
    </w:p>
    <w:p w:rsidR="00664288" w:rsidRDefault="0016343F" w:rsidP="00C61E2F">
      <w:pPr>
        <w:contextualSpacing/>
        <w:jc w:val="both"/>
      </w:pPr>
      <w:r>
        <w:t>5</w:t>
      </w:r>
      <w:r w:rsidR="00624F82">
        <w:t>8</w:t>
      </w:r>
      <w:r>
        <w:t>.</w:t>
      </w:r>
      <w:r w:rsidR="0060307E">
        <w:t xml:space="preserve"> </w:t>
      </w:r>
      <w:r w:rsidR="00664288" w:rsidRPr="00421342">
        <w:t>In order to compare the financial statements of different companies, it would be desirable to have each company develop its own set of accounting rules and practices.</w:t>
      </w:r>
    </w:p>
    <w:p w:rsidR="00887257" w:rsidRDefault="00887257" w:rsidP="00C61E2F">
      <w:pPr>
        <w:contextualSpacing/>
        <w:jc w:val="both"/>
      </w:pPr>
    </w:p>
    <w:p w:rsidR="001501A8" w:rsidRDefault="001501A8" w:rsidP="00C61E2F">
      <w:pPr>
        <w:contextualSpacing/>
        <w:jc w:val="both"/>
      </w:pPr>
    </w:p>
    <w:p w:rsidR="00664288" w:rsidRPr="00421342" w:rsidRDefault="00887257" w:rsidP="00C61E2F">
      <w:pPr>
        <w:contextualSpacing/>
        <w:jc w:val="both"/>
      </w:pPr>
      <w:r>
        <w:t>5</w:t>
      </w:r>
      <w:r w:rsidR="00624F82">
        <w:t>9</w:t>
      </w:r>
      <w:r>
        <w:t>.</w:t>
      </w:r>
      <w:r w:rsidR="0060307E">
        <w:t xml:space="preserve"> </w:t>
      </w:r>
      <w:r w:rsidR="00335B58">
        <w:t>C</w:t>
      </w:r>
      <w:r w:rsidR="00A3704F">
        <w:t xml:space="preserve">omparability and </w:t>
      </w:r>
      <w:proofErr w:type="spellStart"/>
      <w:r w:rsidR="00A3704F">
        <w:t>understandability</w:t>
      </w:r>
      <w:proofErr w:type="spellEnd"/>
      <w:r w:rsidR="00A3704F">
        <w:t xml:space="preserve"> are examples of </w:t>
      </w:r>
      <w:r w:rsidR="00335B58">
        <w:t>enhancing qualitative characteristics</w:t>
      </w:r>
      <w:r w:rsidR="0000055F">
        <w:t>.</w:t>
      </w:r>
    </w:p>
    <w:p w:rsidR="00664288" w:rsidRDefault="00664288" w:rsidP="00C61E2F">
      <w:pPr>
        <w:tabs>
          <w:tab w:val="decimal" w:pos="360"/>
          <w:tab w:val="num" w:pos="540"/>
        </w:tabs>
        <w:contextualSpacing/>
        <w:jc w:val="both"/>
      </w:pPr>
    </w:p>
    <w:p w:rsidR="001501A8" w:rsidRPr="00421342" w:rsidRDefault="001501A8" w:rsidP="00C61E2F">
      <w:pPr>
        <w:tabs>
          <w:tab w:val="decimal" w:pos="360"/>
          <w:tab w:val="num" w:pos="540"/>
        </w:tabs>
        <w:contextualSpacing/>
        <w:jc w:val="both"/>
      </w:pPr>
    </w:p>
    <w:p w:rsidR="00664288" w:rsidRDefault="00624F82" w:rsidP="00C61E2F">
      <w:pPr>
        <w:contextualSpacing/>
        <w:jc w:val="both"/>
      </w:pPr>
      <w:r>
        <w:t>60</w:t>
      </w:r>
      <w:r w:rsidR="00335B58">
        <w:t>.</w:t>
      </w:r>
      <w:r w:rsidR="0060307E">
        <w:t xml:space="preserve"> </w:t>
      </w:r>
      <w:r w:rsidR="00335B58">
        <w:t xml:space="preserve">Information has verifiability if the </w:t>
      </w:r>
      <w:r w:rsidR="00C928A0">
        <w:t>information</w:t>
      </w:r>
      <w:r w:rsidR="00335B58">
        <w:t xml:space="preserve"> is comparable</w:t>
      </w:r>
      <w:r w:rsidR="00D233E2">
        <w:t>.</w:t>
      </w:r>
    </w:p>
    <w:p w:rsidR="00D233E2" w:rsidRDefault="00D233E2" w:rsidP="00C61E2F">
      <w:pPr>
        <w:contextualSpacing/>
        <w:jc w:val="both"/>
      </w:pPr>
    </w:p>
    <w:p w:rsidR="001501A8" w:rsidRPr="00421342" w:rsidRDefault="001501A8" w:rsidP="00C61E2F">
      <w:pPr>
        <w:contextualSpacing/>
        <w:jc w:val="both"/>
      </w:pPr>
    </w:p>
    <w:p w:rsidR="00664288" w:rsidRPr="00421342" w:rsidRDefault="00624F82" w:rsidP="00C61E2F">
      <w:pPr>
        <w:contextualSpacing/>
        <w:jc w:val="both"/>
      </w:pPr>
      <w:r>
        <w:t>61</w:t>
      </w:r>
      <w:r w:rsidR="00D233E2">
        <w:t>.</w:t>
      </w:r>
      <w:r w:rsidR="0060307E">
        <w:t xml:space="preserve"> </w:t>
      </w:r>
      <w:r w:rsidR="00D233E2">
        <w:t>The cost constraint</w:t>
      </w:r>
      <w:r w:rsidR="00037F8A">
        <w:t xml:space="preserve"> </w:t>
      </w:r>
      <w:r w:rsidR="00D233E2">
        <w:t xml:space="preserve">ensures </w:t>
      </w:r>
      <w:r w:rsidR="009070D5">
        <w:t xml:space="preserve">that </w:t>
      </w:r>
      <w:r w:rsidR="00D233E2">
        <w:t>the value of information provided</w:t>
      </w:r>
      <w:r w:rsidR="001501A8">
        <w:t xml:space="preserve"> is greater than the cost of </w:t>
      </w:r>
      <w:r w:rsidR="00480E55">
        <w:t>providing it.</w:t>
      </w:r>
    </w:p>
    <w:p w:rsidR="00664288" w:rsidRDefault="00664288" w:rsidP="00C61E2F">
      <w:pPr>
        <w:tabs>
          <w:tab w:val="decimal" w:pos="360"/>
          <w:tab w:val="num" w:pos="540"/>
        </w:tabs>
        <w:contextualSpacing/>
        <w:jc w:val="both"/>
      </w:pPr>
    </w:p>
    <w:p w:rsidR="001501A8" w:rsidRPr="00421342" w:rsidRDefault="001501A8" w:rsidP="00C61E2F">
      <w:pPr>
        <w:tabs>
          <w:tab w:val="decimal" w:pos="360"/>
          <w:tab w:val="num" w:pos="540"/>
        </w:tabs>
        <w:contextualSpacing/>
        <w:jc w:val="both"/>
      </w:pPr>
    </w:p>
    <w:p w:rsidR="00480E55" w:rsidRDefault="00624F82" w:rsidP="00C61E2F">
      <w:pPr>
        <w:contextualSpacing/>
        <w:jc w:val="both"/>
      </w:pPr>
      <w:r>
        <w:t>62</w:t>
      </w:r>
      <w:r w:rsidR="00480E55">
        <w:t>.</w:t>
      </w:r>
      <w:r w:rsidR="0060307E">
        <w:t xml:space="preserve"> </w:t>
      </w:r>
      <w:r w:rsidR="00480E55" w:rsidRPr="00421342">
        <w:t>The cost constraint ensures that information costs less than budget.</w:t>
      </w:r>
    </w:p>
    <w:p w:rsidR="00480E55" w:rsidRDefault="00480E55" w:rsidP="00C61E2F">
      <w:pPr>
        <w:contextualSpacing/>
        <w:jc w:val="both"/>
      </w:pPr>
    </w:p>
    <w:p w:rsidR="001501A8" w:rsidRDefault="001501A8" w:rsidP="00C61E2F">
      <w:pPr>
        <w:contextualSpacing/>
        <w:jc w:val="both"/>
      </w:pPr>
    </w:p>
    <w:p w:rsidR="00480E55" w:rsidRDefault="00480E55" w:rsidP="00C61E2F">
      <w:pPr>
        <w:contextualSpacing/>
      </w:pPr>
      <w:r>
        <w:t>6</w:t>
      </w:r>
      <w:r w:rsidR="00624F82">
        <w:t>3</w:t>
      </w:r>
      <w:r>
        <w:t>.</w:t>
      </w:r>
      <w:r w:rsidR="0060307E">
        <w:t xml:space="preserve"> </w:t>
      </w:r>
      <w:r w:rsidRPr="00C80CD8">
        <w:t>The going concern assumption</w:t>
      </w:r>
      <w:r>
        <w:t xml:space="preserve"> states that the business</w:t>
      </w:r>
      <w:r w:rsidRPr="00C80CD8">
        <w:t xml:space="preserve"> will continue in operation </w:t>
      </w:r>
      <w:r w:rsidR="001501A8">
        <w:t xml:space="preserve">for the </w:t>
      </w:r>
      <w:r>
        <w:t>foreseeable future</w:t>
      </w:r>
      <w:r w:rsidRPr="00C80CD8">
        <w:t>.</w:t>
      </w:r>
    </w:p>
    <w:p w:rsidR="00480E55" w:rsidRDefault="00480E55" w:rsidP="00C61E2F">
      <w:pPr>
        <w:contextualSpacing/>
      </w:pPr>
    </w:p>
    <w:p w:rsidR="001501A8" w:rsidRDefault="001501A8" w:rsidP="00C61E2F">
      <w:pPr>
        <w:contextualSpacing/>
      </w:pPr>
    </w:p>
    <w:p w:rsidR="00480E55" w:rsidRDefault="00480E55" w:rsidP="00C61E2F">
      <w:pPr>
        <w:contextualSpacing/>
      </w:pPr>
      <w:r>
        <w:t>6</w:t>
      </w:r>
      <w:r w:rsidR="00624F82">
        <w:t>4</w:t>
      </w:r>
      <w:r>
        <w:t>.</w:t>
      </w:r>
      <w:r w:rsidR="0060307E">
        <w:t xml:space="preserve"> </w:t>
      </w:r>
      <w:r>
        <w:t xml:space="preserve">If a company </w:t>
      </w:r>
      <w:r w:rsidR="00037F8A">
        <w:t>i</w:t>
      </w:r>
      <w:r>
        <w:t xml:space="preserve">s </w:t>
      </w:r>
      <w:r w:rsidR="004E171A" w:rsidRPr="004E171A">
        <w:rPr>
          <w:i/>
          <w:iCs/>
        </w:rPr>
        <w:t>not</w:t>
      </w:r>
      <w:r>
        <w:t xml:space="preserve"> a going concern, </w:t>
      </w:r>
      <w:r w:rsidR="009137EC">
        <w:t>the classification of its a</w:t>
      </w:r>
      <w:r w:rsidR="001501A8">
        <w:t xml:space="preserve">ssets and liabilities does </w:t>
      </w:r>
      <w:r w:rsidR="004E171A" w:rsidRPr="004E171A">
        <w:rPr>
          <w:i/>
          <w:iCs/>
        </w:rPr>
        <w:t>not</w:t>
      </w:r>
      <w:r w:rsidR="001501A8">
        <w:t xml:space="preserve"> </w:t>
      </w:r>
      <w:r w:rsidR="009137EC">
        <w:t>matter.</w:t>
      </w:r>
    </w:p>
    <w:p w:rsidR="009137EC" w:rsidRDefault="009137EC" w:rsidP="00C61E2F">
      <w:pPr>
        <w:contextualSpacing/>
      </w:pPr>
    </w:p>
    <w:p w:rsidR="001501A8" w:rsidRDefault="001501A8" w:rsidP="00C61E2F">
      <w:pPr>
        <w:contextualSpacing/>
      </w:pPr>
    </w:p>
    <w:p w:rsidR="009137EC" w:rsidRDefault="009137EC" w:rsidP="00C61E2F">
      <w:pPr>
        <w:contextualSpacing/>
        <w:jc w:val="both"/>
      </w:pPr>
      <w:r>
        <w:t>6</w:t>
      </w:r>
      <w:r w:rsidR="00624F82">
        <w:t>5</w:t>
      </w:r>
      <w:r>
        <w:t>.</w:t>
      </w:r>
      <w:r w:rsidR="0060307E">
        <w:t xml:space="preserve"> </w:t>
      </w:r>
      <w:r>
        <w:t xml:space="preserve">Using a simplified version of Canadian GAAP for small companies </w:t>
      </w:r>
      <w:r w:rsidR="001501A8">
        <w:t xml:space="preserve">in order to reduce the cost of </w:t>
      </w:r>
      <w:r>
        <w:t>providing financial information is an example of the application of materiality.</w:t>
      </w:r>
    </w:p>
    <w:p w:rsidR="009137EC" w:rsidRDefault="009137EC" w:rsidP="00C61E2F">
      <w:pPr>
        <w:tabs>
          <w:tab w:val="num" w:pos="450"/>
        </w:tabs>
        <w:contextualSpacing/>
        <w:jc w:val="both"/>
      </w:pPr>
    </w:p>
    <w:p w:rsidR="001501A8" w:rsidRDefault="001501A8" w:rsidP="00C61E2F">
      <w:pPr>
        <w:tabs>
          <w:tab w:val="num" w:pos="450"/>
        </w:tabs>
        <w:contextualSpacing/>
        <w:jc w:val="both"/>
      </w:pPr>
    </w:p>
    <w:p w:rsidR="009137EC" w:rsidRDefault="009137EC" w:rsidP="00C61E2F">
      <w:pPr>
        <w:tabs>
          <w:tab w:val="decimal" w:pos="-4395"/>
        </w:tabs>
        <w:contextualSpacing/>
      </w:pPr>
      <w:r>
        <w:t>6</w:t>
      </w:r>
      <w:r w:rsidR="00624F82">
        <w:t>6</w:t>
      </w:r>
      <w:r w:rsidR="001501A8">
        <w:t>.</w:t>
      </w:r>
      <w:r w:rsidR="0060307E">
        <w:t xml:space="preserve"> </w:t>
      </w:r>
      <w:r>
        <w:t>Elements of financial statements include assets, equity</w:t>
      </w:r>
      <w:r w:rsidR="009070D5">
        <w:t>,</w:t>
      </w:r>
      <w:r>
        <w:t xml:space="preserve"> and expenses, but </w:t>
      </w:r>
      <w:r w:rsidR="004E171A" w:rsidRPr="004E171A">
        <w:rPr>
          <w:i/>
          <w:iCs/>
        </w:rPr>
        <w:t>not</w:t>
      </w:r>
      <w:r>
        <w:t xml:space="preserve"> liabilities.</w:t>
      </w:r>
    </w:p>
    <w:p w:rsidR="009137EC" w:rsidRDefault="009137EC" w:rsidP="00C61E2F">
      <w:pPr>
        <w:tabs>
          <w:tab w:val="decimal" w:pos="360"/>
        </w:tabs>
        <w:contextualSpacing/>
      </w:pPr>
    </w:p>
    <w:p w:rsidR="0031755F" w:rsidRDefault="0031755F" w:rsidP="00C61E2F">
      <w:pPr>
        <w:tabs>
          <w:tab w:val="decimal" w:pos="360"/>
        </w:tabs>
        <w:contextualSpacing/>
      </w:pPr>
    </w:p>
    <w:p w:rsidR="009137EC" w:rsidRDefault="009137EC" w:rsidP="00C61E2F">
      <w:pPr>
        <w:tabs>
          <w:tab w:val="decimal" w:pos="-4395"/>
        </w:tabs>
        <w:contextualSpacing/>
      </w:pPr>
      <w:r>
        <w:t>6</w:t>
      </w:r>
      <w:r w:rsidR="00624F82">
        <w:t>7</w:t>
      </w:r>
      <w:r w:rsidR="001501A8">
        <w:t>.</w:t>
      </w:r>
      <w:r w:rsidR="0060307E">
        <w:t xml:space="preserve"> </w:t>
      </w:r>
      <w:r>
        <w:t>Two measurement principles are historical cost and fair value.</w:t>
      </w:r>
    </w:p>
    <w:p w:rsidR="009137EC" w:rsidRDefault="009137EC" w:rsidP="00C61E2F">
      <w:pPr>
        <w:tabs>
          <w:tab w:val="decimal" w:pos="360"/>
        </w:tabs>
        <w:contextualSpacing/>
      </w:pPr>
    </w:p>
    <w:p w:rsidR="001501A8" w:rsidRDefault="001501A8" w:rsidP="00C61E2F">
      <w:pPr>
        <w:tabs>
          <w:tab w:val="decimal" w:pos="360"/>
        </w:tabs>
        <w:contextualSpacing/>
      </w:pPr>
    </w:p>
    <w:p w:rsidR="009137EC" w:rsidRDefault="009137EC" w:rsidP="00C61E2F">
      <w:pPr>
        <w:tabs>
          <w:tab w:val="decimal" w:pos="-4395"/>
        </w:tabs>
        <w:contextualSpacing/>
      </w:pPr>
      <w:r>
        <w:t>6</w:t>
      </w:r>
      <w:r w:rsidR="00624F82">
        <w:t>8</w:t>
      </w:r>
      <w:r w:rsidR="001501A8">
        <w:t>.</w:t>
      </w:r>
      <w:r w:rsidR="0060307E">
        <w:t xml:space="preserve"> </w:t>
      </w:r>
      <w:r>
        <w:t>Two recognition principles are the fair value basis of accounting and the going concern assumption</w:t>
      </w:r>
      <w:r w:rsidR="00A2547E">
        <w:t>.</w:t>
      </w:r>
    </w:p>
    <w:p w:rsidR="00A2547E" w:rsidRDefault="00A2547E" w:rsidP="00C61E2F">
      <w:pPr>
        <w:tabs>
          <w:tab w:val="decimal" w:pos="360"/>
        </w:tabs>
        <w:contextualSpacing/>
      </w:pPr>
    </w:p>
    <w:p w:rsidR="001501A8" w:rsidRDefault="001501A8" w:rsidP="00C61E2F">
      <w:pPr>
        <w:tabs>
          <w:tab w:val="decimal" w:pos="360"/>
        </w:tabs>
        <w:contextualSpacing/>
      </w:pPr>
    </w:p>
    <w:p w:rsidR="00A2547E" w:rsidRDefault="00A2547E" w:rsidP="00C61E2F">
      <w:pPr>
        <w:tabs>
          <w:tab w:val="decimal" w:pos="-4395"/>
        </w:tabs>
        <w:contextualSpacing/>
      </w:pPr>
      <w:r>
        <w:t>6</w:t>
      </w:r>
      <w:r w:rsidR="00624F82">
        <w:t>9</w:t>
      </w:r>
      <w:r w:rsidR="001501A8">
        <w:t>.</w:t>
      </w:r>
      <w:r w:rsidR="0060307E">
        <w:t xml:space="preserve"> </w:t>
      </w:r>
      <w:r>
        <w:t xml:space="preserve">In general, standard setters require that most assets be recorded using historical cost because </w:t>
      </w:r>
      <w:r w:rsidR="004A65A0">
        <w:t>cost is</w:t>
      </w:r>
      <w:r>
        <w:t xml:space="preserve"> </w:t>
      </w:r>
      <w:proofErr w:type="spellStart"/>
      <w:r>
        <w:t>representationally</w:t>
      </w:r>
      <w:proofErr w:type="spellEnd"/>
      <w:r>
        <w:t xml:space="preserve"> faithful.</w:t>
      </w:r>
    </w:p>
    <w:p w:rsidR="009137EC" w:rsidRDefault="009137EC" w:rsidP="00C61E2F">
      <w:pPr>
        <w:tabs>
          <w:tab w:val="decimal" w:pos="360"/>
        </w:tabs>
        <w:contextualSpacing/>
      </w:pPr>
    </w:p>
    <w:p w:rsidR="001501A8" w:rsidRDefault="001501A8" w:rsidP="00C61E2F">
      <w:pPr>
        <w:tabs>
          <w:tab w:val="decimal" w:pos="360"/>
        </w:tabs>
        <w:contextualSpacing/>
      </w:pPr>
    </w:p>
    <w:p w:rsidR="001A17EA" w:rsidRDefault="00624F82" w:rsidP="00C61E2F">
      <w:pPr>
        <w:tabs>
          <w:tab w:val="decimal" w:pos="-4395"/>
        </w:tabs>
        <w:contextualSpacing/>
      </w:pPr>
      <w:r>
        <w:t>70</w:t>
      </w:r>
      <w:r w:rsidR="001501A8">
        <w:t>.</w:t>
      </w:r>
      <w:r w:rsidR="0060307E">
        <w:t xml:space="preserve"> </w:t>
      </w:r>
      <w:r w:rsidR="001A17EA">
        <w:t>The fair value basis of accounting states that all assets and liabilities can be reported at fair value.</w:t>
      </w:r>
    </w:p>
    <w:p w:rsidR="001A17EA" w:rsidRDefault="001A17EA" w:rsidP="00C61E2F">
      <w:pPr>
        <w:tabs>
          <w:tab w:val="decimal" w:pos="-4395"/>
        </w:tabs>
        <w:contextualSpacing/>
      </w:pPr>
    </w:p>
    <w:p w:rsidR="001501A8" w:rsidRDefault="001501A8" w:rsidP="00C61E2F">
      <w:pPr>
        <w:tabs>
          <w:tab w:val="decimal" w:pos="-4395"/>
        </w:tabs>
        <w:contextualSpacing/>
      </w:pPr>
    </w:p>
    <w:p w:rsidR="001A17EA" w:rsidRDefault="00624F82" w:rsidP="00C61E2F">
      <w:pPr>
        <w:tabs>
          <w:tab w:val="decimal" w:pos="-4395"/>
        </w:tabs>
        <w:contextualSpacing/>
      </w:pPr>
      <w:r>
        <w:t>71</w:t>
      </w:r>
      <w:r w:rsidR="001501A8">
        <w:t>.</w:t>
      </w:r>
      <w:r w:rsidR="0060307E">
        <w:t xml:space="preserve"> </w:t>
      </w:r>
      <w:r w:rsidR="001A17EA">
        <w:t xml:space="preserve">Fair values may </w:t>
      </w:r>
      <w:r w:rsidR="004E171A" w:rsidRPr="004E171A">
        <w:rPr>
          <w:i/>
          <w:iCs/>
        </w:rPr>
        <w:t>not</w:t>
      </w:r>
      <w:r w:rsidR="001A17EA">
        <w:t xml:space="preserve"> always be </w:t>
      </w:r>
      <w:proofErr w:type="spellStart"/>
      <w:r w:rsidR="001A17EA">
        <w:t>representationally</w:t>
      </w:r>
      <w:proofErr w:type="spellEnd"/>
      <w:r w:rsidR="001A17EA">
        <w:t xml:space="preserve"> faithful.</w:t>
      </w:r>
    </w:p>
    <w:p w:rsidR="001A17EA" w:rsidRDefault="001A17EA" w:rsidP="00C61E2F">
      <w:pPr>
        <w:tabs>
          <w:tab w:val="decimal" w:pos="-4395"/>
        </w:tabs>
        <w:contextualSpacing/>
      </w:pPr>
    </w:p>
    <w:p w:rsidR="001501A8" w:rsidRDefault="001501A8" w:rsidP="00C61E2F">
      <w:pPr>
        <w:tabs>
          <w:tab w:val="decimal" w:pos="-4395"/>
        </w:tabs>
        <w:contextualSpacing/>
      </w:pPr>
    </w:p>
    <w:p w:rsidR="001A17EA" w:rsidRDefault="00A2547E" w:rsidP="00C61E2F">
      <w:pPr>
        <w:tabs>
          <w:tab w:val="decimal" w:pos="-4395"/>
        </w:tabs>
        <w:contextualSpacing/>
      </w:pPr>
      <w:r>
        <w:t>7</w:t>
      </w:r>
      <w:r w:rsidR="00624F82">
        <w:t>2</w:t>
      </w:r>
      <w:r w:rsidR="001501A8">
        <w:t>.</w:t>
      </w:r>
      <w:r w:rsidR="0060307E">
        <w:t xml:space="preserve"> </w:t>
      </w:r>
      <w:r w:rsidR="001A17EA">
        <w:t xml:space="preserve">The cost basis of accounting states that assets and liabilities should be recorded at their cost </w:t>
      </w:r>
      <w:r w:rsidR="004E171A" w:rsidRPr="004E171A">
        <w:rPr>
          <w:i/>
          <w:iCs/>
        </w:rPr>
        <w:t>not</w:t>
      </w:r>
      <w:r w:rsidR="001A17EA">
        <w:t xml:space="preserve"> only when originally acquired, but also during the time the entity holds them.</w:t>
      </w:r>
    </w:p>
    <w:p w:rsidR="001A17EA" w:rsidRDefault="001A17EA" w:rsidP="00C61E2F">
      <w:pPr>
        <w:tabs>
          <w:tab w:val="decimal" w:pos="-4395"/>
        </w:tabs>
        <w:contextualSpacing/>
      </w:pPr>
    </w:p>
    <w:p w:rsidR="001501A8" w:rsidRDefault="001501A8" w:rsidP="00C61E2F">
      <w:pPr>
        <w:tabs>
          <w:tab w:val="decimal" w:pos="-4395"/>
        </w:tabs>
        <w:contextualSpacing/>
      </w:pPr>
    </w:p>
    <w:p w:rsidR="001A17EA" w:rsidRDefault="00A2547E" w:rsidP="00C61E2F">
      <w:pPr>
        <w:tabs>
          <w:tab w:val="decimal" w:pos="-4395"/>
        </w:tabs>
        <w:contextualSpacing/>
      </w:pPr>
      <w:r>
        <w:t>7</w:t>
      </w:r>
      <w:r w:rsidR="00624F82">
        <w:t>3</w:t>
      </w:r>
      <w:r w:rsidR="001501A8">
        <w:t>.</w:t>
      </w:r>
      <w:r w:rsidR="0060307E">
        <w:t xml:space="preserve"> </w:t>
      </w:r>
      <w:r w:rsidR="001A17EA">
        <w:t>Qualitative characteristics help ensure that the information provided in financial statements is useful.</w:t>
      </w:r>
    </w:p>
    <w:p w:rsidR="001A17EA" w:rsidRDefault="001A17EA" w:rsidP="00C61E2F">
      <w:pPr>
        <w:tabs>
          <w:tab w:val="decimal" w:pos="-4395"/>
        </w:tabs>
        <w:contextualSpacing/>
      </w:pPr>
    </w:p>
    <w:p w:rsidR="001501A8" w:rsidRDefault="001501A8" w:rsidP="00C61E2F">
      <w:pPr>
        <w:tabs>
          <w:tab w:val="decimal" w:pos="-4395"/>
        </w:tabs>
        <w:contextualSpacing/>
      </w:pPr>
    </w:p>
    <w:p w:rsidR="001A17EA" w:rsidRDefault="001A17EA" w:rsidP="00C61E2F">
      <w:pPr>
        <w:tabs>
          <w:tab w:val="decimal" w:pos="-4395"/>
        </w:tabs>
        <w:contextualSpacing/>
      </w:pPr>
      <w:r>
        <w:t>7</w:t>
      </w:r>
      <w:r w:rsidR="00624F82">
        <w:t>4</w:t>
      </w:r>
      <w:r w:rsidR="001501A8">
        <w:t>.</w:t>
      </w:r>
      <w:r w:rsidR="0060307E">
        <w:t xml:space="preserve"> </w:t>
      </w:r>
      <w:r>
        <w:t>The going concern assumption</w:t>
      </w:r>
      <w:r w:rsidR="00524AB8">
        <w:t xml:space="preserve"> underlies the preparation of financial statements.</w:t>
      </w:r>
    </w:p>
    <w:p w:rsidR="00524AB8" w:rsidRDefault="00524AB8" w:rsidP="00C61E2F">
      <w:pPr>
        <w:tabs>
          <w:tab w:val="decimal" w:pos="-4395"/>
        </w:tabs>
        <w:contextualSpacing/>
      </w:pPr>
    </w:p>
    <w:p w:rsidR="001501A8" w:rsidRDefault="001501A8" w:rsidP="00C61E2F">
      <w:pPr>
        <w:tabs>
          <w:tab w:val="decimal" w:pos="-4395"/>
        </w:tabs>
        <w:contextualSpacing/>
      </w:pPr>
    </w:p>
    <w:p w:rsidR="00524AB8" w:rsidRDefault="00524AB8" w:rsidP="00C61E2F">
      <w:pPr>
        <w:tabs>
          <w:tab w:val="decimal" w:pos="-4395"/>
        </w:tabs>
        <w:contextualSpacing/>
      </w:pPr>
      <w:r>
        <w:t>7</w:t>
      </w:r>
      <w:r w:rsidR="00A2547E">
        <w:t>5</w:t>
      </w:r>
      <w:r w:rsidR="001501A8">
        <w:t>.</w:t>
      </w:r>
      <w:r w:rsidR="0060307E">
        <w:t xml:space="preserve"> </w:t>
      </w:r>
      <w:r>
        <w:t>A conceptual framework is still under development for companies using International Financial Reporting Standards (IFRS).</w:t>
      </w:r>
    </w:p>
    <w:p w:rsidR="00664288" w:rsidRPr="0060307E" w:rsidRDefault="001501A8" w:rsidP="00C61E2F">
      <w:pPr>
        <w:pStyle w:val="Heading4"/>
        <w:keepNext w:val="0"/>
        <w:spacing w:before="0" w:after="0"/>
        <w:rPr>
          <w:sz w:val="28"/>
          <w:szCs w:val="28"/>
        </w:rPr>
      </w:pPr>
      <w:r>
        <w:br w:type="page"/>
      </w:r>
      <w:r w:rsidR="00664288" w:rsidRPr="0060307E">
        <w:rPr>
          <w:sz w:val="28"/>
          <w:szCs w:val="28"/>
        </w:rPr>
        <w:lastRenderedPageBreak/>
        <w:t>Answers to True-False Statements</w:t>
      </w:r>
    </w:p>
    <w:p w:rsidR="0071557C" w:rsidRPr="0060307E" w:rsidRDefault="0071557C" w:rsidP="00C61E2F">
      <w:pPr>
        <w:pStyle w:val="Heading2"/>
        <w:keepNext w:val="0"/>
        <w:spacing w:after="0"/>
        <w:contextualSpacing/>
        <w:jc w:val="left"/>
        <w:rPr>
          <w:b w:val="0"/>
          <w:bCs/>
          <w:sz w:val="22"/>
          <w:szCs w:val="22"/>
        </w:rPr>
      </w:pPr>
    </w:p>
    <w:tbl>
      <w:tblPr>
        <w:tblpPr w:leftFromText="187" w:rightFromText="187" w:vertAnchor="text" w:horzAnchor="margin" w:tblpXSpec="center" w:tblpY="1"/>
        <w:tblOverlap w:val="never"/>
        <w:tblW w:w="4267" w:type="pct"/>
        <w:tblLook w:val="0000"/>
      </w:tblPr>
      <w:tblGrid>
        <w:gridCol w:w="669"/>
        <w:gridCol w:w="693"/>
        <w:gridCol w:w="669"/>
        <w:gridCol w:w="693"/>
        <w:gridCol w:w="669"/>
        <w:gridCol w:w="693"/>
        <w:gridCol w:w="669"/>
        <w:gridCol w:w="693"/>
        <w:gridCol w:w="669"/>
        <w:gridCol w:w="693"/>
        <w:gridCol w:w="669"/>
        <w:gridCol w:w="693"/>
      </w:tblGrid>
      <w:tr w:rsidR="00C347B9" w:rsidRPr="00E46C05" w:rsidTr="00D04764">
        <w:trPr>
          <w:trHeight w:val="283"/>
        </w:trPr>
        <w:tc>
          <w:tcPr>
            <w:tcW w:w="409" w:type="pct"/>
            <w:tcBorders>
              <w:top w:val="single" w:sz="12" w:space="0" w:color="000000"/>
              <w:left w:val="single" w:sz="12" w:space="0" w:color="000000"/>
              <w:bottom w:val="single" w:sz="8" w:space="0" w:color="000000"/>
              <w:right w:val="single" w:sz="8"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Item</w:t>
            </w:r>
          </w:p>
        </w:tc>
        <w:tc>
          <w:tcPr>
            <w:tcW w:w="424" w:type="pct"/>
            <w:tcBorders>
              <w:top w:val="single" w:sz="12" w:space="0" w:color="000000"/>
              <w:left w:val="nil"/>
              <w:bottom w:val="single" w:sz="8" w:space="0" w:color="000000"/>
              <w:right w:val="double" w:sz="6"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Ans.</w:t>
            </w:r>
          </w:p>
        </w:tc>
        <w:tc>
          <w:tcPr>
            <w:tcW w:w="409" w:type="pct"/>
            <w:tcBorders>
              <w:top w:val="single" w:sz="12" w:space="0" w:color="000000"/>
              <w:left w:val="nil"/>
              <w:bottom w:val="single" w:sz="8" w:space="0" w:color="000000"/>
              <w:right w:val="single" w:sz="8"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Item</w:t>
            </w:r>
          </w:p>
        </w:tc>
        <w:tc>
          <w:tcPr>
            <w:tcW w:w="424" w:type="pct"/>
            <w:tcBorders>
              <w:top w:val="single" w:sz="12" w:space="0" w:color="000000"/>
              <w:left w:val="nil"/>
              <w:bottom w:val="single" w:sz="8" w:space="0" w:color="000000"/>
              <w:right w:val="double" w:sz="6"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Ans.</w:t>
            </w:r>
          </w:p>
        </w:tc>
        <w:tc>
          <w:tcPr>
            <w:tcW w:w="409" w:type="pct"/>
            <w:tcBorders>
              <w:top w:val="single" w:sz="12" w:space="0" w:color="000000"/>
              <w:left w:val="nil"/>
              <w:bottom w:val="single" w:sz="8" w:space="0" w:color="000000"/>
              <w:right w:val="single" w:sz="8"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Item</w:t>
            </w:r>
          </w:p>
        </w:tc>
        <w:tc>
          <w:tcPr>
            <w:tcW w:w="424" w:type="pct"/>
            <w:tcBorders>
              <w:top w:val="single" w:sz="12" w:space="0" w:color="000000"/>
              <w:left w:val="nil"/>
              <w:bottom w:val="single" w:sz="8" w:space="0" w:color="000000"/>
              <w:right w:val="double" w:sz="6"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Ans.</w:t>
            </w:r>
          </w:p>
        </w:tc>
        <w:tc>
          <w:tcPr>
            <w:tcW w:w="409" w:type="pct"/>
            <w:tcBorders>
              <w:top w:val="single" w:sz="12" w:space="0" w:color="000000"/>
              <w:left w:val="nil"/>
              <w:bottom w:val="single" w:sz="8" w:space="0" w:color="000000"/>
              <w:right w:val="single" w:sz="8"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Item</w:t>
            </w:r>
          </w:p>
        </w:tc>
        <w:tc>
          <w:tcPr>
            <w:tcW w:w="424" w:type="pct"/>
            <w:tcBorders>
              <w:top w:val="single" w:sz="12" w:space="0" w:color="000000"/>
              <w:left w:val="nil"/>
              <w:bottom w:val="single" w:sz="8" w:space="0" w:color="000000"/>
              <w:right w:val="double" w:sz="6"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Ans.</w:t>
            </w:r>
          </w:p>
        </w:tc>
        <w:tc>
          <w:tcPr>
            <w:tcW w:w="409" w:type="pct"/>
            <w:tcBorders>
              <w:top w:val="single" w:sz="12" w:space="0" w:color="000000"/>
              <w:left w:val="nil"/>
              <w:bottom w:val="single" w:sz="8" w:space="0" w:color="000000"/>
              <w:right w:val="single" w:sz="8"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Item</w:t>
            </w:r>
          </w:p>
        </w:tc>
        <w:tc>
          <w:tcPr>
            <w:tcW w:w="424" w:type="pct"/>
            <w:tcBorders>
              <w:top w:val="single" w:sz="12" w:space="0" w:color="000000"/>
              <w:left w:val="nil"/>
              <w:bottom w:val="single" w:sz="8" w:space="0" w:color="000000"/>
              <w:right w:val="double" w:sz="6"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Ans.</w:t>
            </w:r>
          </w:p>
        </w:tc>
        <w:tc>
          <w:tcPr>
            <w:tcW w:w="409" w:type="pct"/>
            <w:tcBorders>
              <w:top w:val="single" w:sz="12" w:space="0" w:color="000000"/>
              <w:left w:val="nil"/>
              <w:bottom w:val="single" w:sz="8" w:space="0" w:color="000000"/>
              <w:right w:val="single" w:sz="8" w:space="0" w:color="000000"/>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Item</w:t>
            </w:r>
          </w:p>
        </w:tc>
        <w:tc>
          <w:tcPr>
            <w:tcW w:w="424" w:type="pct"/>
            <w:tcBorders>
              <w:top w:val="single" w:sz="12" w:space="0" w:color="000000"/>
              <w:left w:val="nil"/>
              <w:bottom w:val="single" w:sz="8" w:space="0" w:color="000000"/>
              <w:right w:val="single" w:sz="12" w:space="0" w:color="auto"/>
            </w:tcBorders>
            <w:shd w:val="clear" w:color="auto" w:fill="auto"/>
            <w:vAlign w:val="center"/>
          </w:tcPr>
          <w:p w:rsidR="00C347B9" w:rsidRPr="00E46C05" w:rsidRDefault="00C347B9" w:rsidP="00D04764">
            <w:pPr>
              <w:contextualSpacing/>
              <w:jc w:val="center"/>
              <w:rPr>
                <w:rFonts w:cs="Arial"/>
                <w:b/>
                <w:bCs/>
                <w:color w:val="000000"/>
                <w:szCs w:val="22"/>
              </w:rPr>
            </w:pPr>
            <w:r w:rsidRPr="00E46C05">
              <w:rPr>
                <w:rFonts w:cs="Arial"/>
                <w:b/>
                <w:bCs/>
                <w:color w:val="000000"/>
                <w:szCs w:val="22"/>
              </w:rPr>
              <w:t>Ans.</w:t>
            </w:r>
          </w:p>
        </w:tc>
      </w:tr>
      <w:tr w:rsidR="00C347B9" w:rsidRPr="00E46C05"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1</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14</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27</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40</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53</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66</w:t>
            </w:r>
            <w:r>
              <w:rPr>
                <w:rFonts w:cs="Arial"/>
                <w:color w:val="000000"/>
                <w:szCs w:val="22"/>
                <w:lang w:val="fr-FR"/>
              </w:rPr>
              <w:t>.</w:t>
            </w:r>
          </w:p>
        </w:tc>
        <w:tc>
          <w:tcPr>
            <w:tcW w:w="424" w:type="pct"/>
            <w:tcBorders>
              <w:top w:val="nil"/>
              <w:left w:val="nil"/>
              <w:bottom w:val="nil"/>
              <w:right w:val="single" w:sz="12" w:space="0" w:color="auto"/>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F</w:t>
            </w:r>
          </w:p>
        </w:tc>
      </w:tr>
      <w:tr w:rsidR="00C347B9" w:rsidRPr="00E46C05"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2</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15</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28</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41</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54</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67</w:t>
            </w:r>
            <w:r>
              <w:rPr>
                <w:rFonts w:cs="Arial"/>
                <w:color w:val="000000"/>
                <w:szCs w:val="22"/>
                <w:lang w:val="fr-FR"/>
              </w:rPr>
              <w:t>.</w:t>
            </w:r>
          </w:p>
        </w:tc>
        <w:tc>
          <w:tcPr>
            <w:tcW w:w="424" w:type="pct"/>
            <w:tcBorders>
              <w:top w:val="nil"/>
              <w:left w:val="nil"/>
              <w:bottom w:val="nil"/>
              <w:right w:val="single" w:sz="12" w:space="0" w:color="auto"/>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r>
      <w:tr w:rsidR="00C347B9" w:rsidRPr="00E46C05"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3</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16</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29</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42</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55</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68</w:t>
            </w:r>
            <w:r>
              <w:rPr>
                <w:rFonts w:cs="Arial"/>
                <w:color w:val="000000"/>
                <w:szCs w:val="22"/>
              </w:rPr>
              <w:t>.</w:t>
            </w:r>
          </w:p>
        </w:tc>
        <w:tc>
          <w:tcPr>
            <w:tcW w:w="424" w:type="pct"/>
            <w:tcBorders>
              <w:top w:val="nil"/>
              <w:left w:val="nil"/>
              <w:bottom w:val="nil"/>
              <w:right w:val="single" w:sz="12" w:space="0" w:color="auto"/>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r>
      <w:tr w:rsidR="00C347B9" w:rsidRPr="00D37DCD"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4</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17</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30</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43</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56</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69</w:t>
            </w:r>
            <w:r>
              <w:rPr>
                <w:rFonts w:cs="Arial"/>
                <w:color w:val="000000"/>
                <w:szCs w:val="22"/>
              </w:rPr>
              <w:t>.</w:t>
            </w:r>
          </w:p>
        </w:tc>
        <w:tc>
          <w:tcPr>
            <w:tcW w:w="424" w:type="pct"/>
            <w:tcBorders>
              <w:top w:val="nil"/>
              <w:left w:val="nil"/>
              <w:bottom w:val="nil"/>
              <w:right w:val="single" w:sz="12" w:space="0" w:color="auto"/>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r>
      <w:tr w:rsidR="00C347B9" w:rsidRPr="00D37DCD"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5</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D37DCD">
              <w:rPr>
                <w:rFonts w:cs="Arial"/>
                <w:color w:val="000000"/>
                <w:szCs w:val="22"/>
                <w:lang w:val="fr-FR"/>
              </w:rPr>
              <w:t>1</w:t>
            </w:r>
            <w:r w:rsidRPr="00E46C05">
              <w:rPr>
                <w:rFonts w:cs="Arial"/>
                <w:color w:val="000000"/>
                <w:szCs w:val="22"/>
              </w:rPr>
              <w:t>8</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31</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44</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57</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70</w:t>
            </w:r>
            <w:r>
              <w:rPr>
                <w:rFonts w:cs="Arial"/>
                <w:color w:val="000000"/>
                <w:szCs w:val="22"/>
              </w:rPr>
              <w:t>.</w:t>
            </w:r>
          </w:p>
        </w:tc>
        <w:tc>
          <w:tcPr>
            <w:tcW w:w="424" w:type="pct"/>
            <w:tcBorders>
              <w:top w:val="nil"/>
              <w:left w:val="nil"/>
              <w:bottom w:val="nil"/>
              <w:right w:val="single" w:sz="12" w:space="0" w:color="auto"/>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r>
      <w:tr w:rsidR="00C347B9" w:rsidRPr="00D37DCD"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6</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19</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32</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45</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58</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71</w:t>
            </w:r>
            <w:r>
              <w:rPr>
                <w:rFonts w:cs="Arial"/>
                <w:color w:val="000000"/>
                <w:szCs w:val="22"/>
              </w:rPr>
              <w:t>.</w:t>
            </w:r>
          </w:p>
        </w:tc>
        <w:tc>
          <w:tcPr>
            <w:tcW w:w="424" w:type="pct"/>
            <w:tcBorders>
              <w:top w:val="nil"/>
              <w:left w:val="nil"/>
              <w:bottom w:val="nil"/>
              <w:right w:val="single" w:sz="12" w:space="0" w:color="auto"/>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r>
      <w:tr w:rsidR="00C347B9" w:rsidRPr="00D37DCD"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7</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20</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33</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46</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59</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72</w:t>
            </w:r>
            <w:r>
              <w:rPr>
                <w:rFonts w:cs="Arial"/>
                <w:color w:val="000000"/>
                <w:szCs w:val="22"/>
              </w:rPr>
              <w:t>.</w:t>
            </w:r>
          </w:p>
        </w:tc>
        <w:tc>
          <w:tcPr>
            <w:tcW w:w="424" w:type="pct"/>
            <w:tcBorders>
              <w:top w:val="nil"/>
              <w:left w:val="nil"/>
              <w:bottom w:val="nil"/>
              <w:right w:val="single" w:sz="12" w:space="0" w:color="auto"/>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r>
      <w:tr w:rsidR="00C347B9" w:rsidRPr="00E46C05"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8</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21</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34</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47</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60</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73</w:t>
            </w:r>
            <w:r>
              <w:rPr>
                <w:rFonts w:cs="Arial"/>
                <w:color w:val="000000"/>
                <w:szCs w:val="22"/>
              </w:rPr>
              <w:t>.</w:t>
            </w:r>
          </w:p>
        </w:tc>
        <w:tc>
          <w:tcPr>
            <w:tcW w:w="424" w:type="pct"/>
            <w:tcBorders>
              <w:top w:val="nil"/>
              <w:left w:val="nil"/>
              <w:bottom w:val="nil"/>
              <w:right w:val="single" w:sz="12" w:space="0" w:color="auto"/>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r>
      <w:tr w:rsidR="00C347B9" w:rsidRPr="00E46C05"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9</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22</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35</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48</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61</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7</w:t>
            </w:r>
            <w:r>
              <w:rPr>
                <w:rFonts w:cs="Arial"/>
                <w:color w:val="000000"/>
                <w:szCs w:val="22"/>
                <w:lang w:val="fr-FR"/>
              </w:rPr>
              <w:t>4.</w:t>
            </w:r>
          </w:p>
        </w:tc>
        <w:tc>
          <w:tcPr>
            <w:tcW w:w="424" w:type="pct"/>
            <w:tcBorders>
              <w:top w:val="nil"/>
              <w:left w:val="nil"/>
              <w:bottom w:val="nil"/>
              <w:right w:val="single" w:sz="12" w:space="0" w:color="auto"/>
            </w:tcBorders>
            <w:shd w:val="clear" w:color="auto" w:fill="auto"/>
            <w:vAlign w:val="center"/>
          </w:tcPr>
          <w:p w:rsidR="00C347B9" w:rsidRPr="001501A8" w:rsidRDefault="00C347B9" w:rsidP="00D04764">
            <w:pPr>
              <w:contextualSpacing/>
              <w:jc w:val="center"/>
              <w:rPr>
                <w:rFonts w:cs="Arial"/>
                <w:color w:val="000000"/>
                <w:szCs w:val="22"/>
              </w:rPr>
            </w:pPr>
            <w:r>
              <w:rPr>
                <w:rFonts w:cs="Arial"/>
                <w:color w:val="000000"/>
                <w:szCs w:val="22"/>
                <w:lang w:val="fr-FR"/>
              </w:rPr>
              <w:t>T</w:t>
            </w:r>
          </w:p>
        </w:tc>
      </w:tr>
      <w:tr w:rsidR="00C347B9" w:rsidRPr="00E46C05"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10</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23</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36</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49</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62</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75.</w:t>
            </w:r>
          </w:p>
        </w:tc>
        <w:tc>
          <w:tcPr>
            <w:tcW w:w="424" w:type="pct"/>
            <w:tcBorders>
              <w:top w:val="nil"/>
              <w:left w:val="nil"/>
              <w:bottom w:val="nil"/>
              <w:right w:val="single" w:sz="12" w:space="0" w:color="auto"/>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T</w:t>
            </w:r>
          </w:p>
        </w:tc>
      </w:tr>
      <w:tr w:rsidR="00C347B9" w:rsidRPr="00E46C05"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11</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24</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37</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50</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63</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p>
        </w:tc>
        <w:tc>
          <w:tcPr>
            <w:tcW w:w="424" w:type="pct"/>
            <w:tcBorders>
              <w:top w:val="nil"/>
              <w:left w:val="nil"/>
              <w:bottom w:val="nil"/>
              <w:right w:val="single" w:sz="12" w:space="0" w:color="auto"/>
            </w:tcBorders>
            <w:shd w:val="clear" w:color="auto" w:fill="auto"/>
            <w:vAlign w:val="center"/>
          </w:tcPr>
          <w:p w:rsidR="00C347B9" w:rsidRPr="00E46C05" w:rsidRDefault="00C347B9" w:rsidP="00D04764">
            <w:pPr>
              <w:contextualSpacing/>
              <w:jc w:val="center"/>
              <w:rPr>
                <w:rFonts w:cs="Arial"/>
                <w:color w:val="000000"/>
                <w:szCs w:val="22"/>
              </w:rPr>
            </w:pPr>
          </w:p>
        </w:tc>
      </w:tr>
      <w:tr w:rsidR="00C347B9" w:rsidRPr="00E46C05" w:rsidTr="00D04764">
        <w:trPr>
          <w:trHeight w:val="283"/>
        </w:trPr>
        <w:tc>
          <w:tcPr>
            <w:tcW w:w="409" w:type="pct"/>
            <w:tcBorders>
              <w:top w:val="nil"/>
              <w:left w:val="single" w:sz="12" w:space="0" w:color="000000"/>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12</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F</w:t>
            </w:r>
          </w:p>
        </w:tc>
        <w:tc>
          <w:tcPr>
            <w:tcW w:w="409" w:type="pct"/>
            <w:tcBorders>
              <w:top w:val="nil"/>
              <w:left w:val="nil"/>
              <w:bottom w:val="nil"/>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25</w:t>
            </w:r>
            <w:r>
              <w:rPr>
                <w:rFonts w:cs="Arial"/>
                <w:color w:val="000000"/>
                <w:szCs w:val="22"/>
                <w:lang w:val="fr-FR"/>
              </w:rPr>
              <w:t>.</w:t>
            </w:r>
          </w:p>
        </w:tc>
        <w:tc>
          <w:tcPr>
            <w:tcW w:w="424" w:type="pct"/>
            <w:tcBorders>
              <w:top w:val="nil"/>
              <w:left w:val="nil"/>
              <w:bottom w:val="nil"/>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F</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38</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51</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64</w:t>
            </w:r>
            <w:r>
              <w:rPr>
                <w:rFonts w:cs="Arial"/>
                <w:color w:val="000000"/>
                <w:szCs w:val="22"/>
              </w:rPr>
              <w:t>.</w:t>
            </w:r>
          </w:p>
        </w:tc>
        <w:tc>
          <w:tcPr>
            <w:tcW w:w="424" w:type="pct"/>
            <w:tcBorders>
              <w:top w:val="nil"/>
              <w:left w:val="nil"/>
              <w:bottom w:val="nil"/>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nil"/>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p>
        </w:tc>
        <w:tc>
          <w:tcPr>
            <w:tcW w:w="424" w:type="pct"/>
            <w:tcBorders>
              <w:top w:val="nil"/>
              <w:left w:val="nil"/>
              <w:bottom w:val="nil"/>
              <w:right w:val="single" w:sz="12" w:space="0" w:color="auto"/>
            </w:tcBorders>
            <w:shd w:val="clear" w:color="auto" w:fill="auto"/>
            <w:vAlign w:val="center"/>
          </w:tcPr>
          <w:p w:rsidR="00C347B9" w:rsidRPr="00E46C05" w:rsidRDefault="00C347B9" w:rsidP="00D04764">
            <w:pPr>
              <w:contextualSpacing/>
              <w:jc w:val="center"/>
              <w:rPr>
                <w:rFonts w:cs="Arial"/>
                <w:color w:val="000000"/>
                <w:szCs w:val="22"/>
              </w:rPr>
            </w:pPr>
          </w:p>
        </w:tc>
      </w:tr>
      <w:tr w:rsidR="00C347B9" w:rsidRPr="00E46C05" w:rsidTr="00D04764">
        <w:trPr>
          <w:trHeight w:val="283"/>
        </w:trPr>
        <w:tc>
          <w:tcPr>
            <w:tcW w:w="409" w:type="pct"/>
            <w:tcBorders>
              <w:top w:val="nil"/>
              <w:left w:val="single" w:sz="12" w:space="0" w:color="000000"/>
              <w:bottom w:val="single" w:sz="12" w:space="0" w:color="000000"/>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13</w:t>
            </w:r>
            <w:r>
              <w:rPr>
                <w:rFonts w:cs="Arial"/>
                <w:color w:val="000000"/>
                <w:szCs w:val="22"/>
              </w:rPr>
              <w:t>.</w:t>
            </w:r>
          </w:p>
        </w:tc>
        <w:tc>
          <w:tcPr>
            <w:tcW w:w="424" w:type="pct"/>
            <w:tcBorders>
              <w:top w:val="nil"/>
              <w:left w:val="nil"/>
              <w:bottom w:val="single" w:sz="12" w:space="0" w:color="000000"/>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F</w:t>
            </w:r>
          </w:p>
        </w:tc>
        <w:tc>
          <w:tcPr>
            <w:tcW w:w="409" w:type="pct"/>
            <w:tcBorders>
              <w:top w:val="nil"/>
              <w:left w:val="nil"/>
              <w:bottom w:val="single" w:sz="12" w:space="0" w:color="000000"/>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26</w:t>
            </w:r>
            <w:r>
              <w:rPr>
                <w:rFonts w:cs="Arial"/>
                <w:color w:val="000000"/>
                <w:szCs w:val="22"/>
                <w:lang w:val="fr-FR"/>
              </w:rPr>
              <w:t>.</w:t>
            </w:r>
          </w:p>
        </w:tc>
        <w:tc>
          <w:tcPr>
            <w:tcW w:w="424" w:type="pct"/>
            <w:tcBorders>
              <w:top w:val="nil"/>
              <w:left w:val="nil"/>
              <w:bottom w:val="single" w:sz="12" w:space="0" w:color="000000"/>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F</w:t>
            </w:r>
          </w:p>
        </w:tc>
        <w:tc>
          <w:tcPr>
            <w:tcW w:w="409" w:type="pct"/>
            <w:tcBorders>
              <w:top w:val="nil"/>
              <w:left w:val="nil"/>
              <w:bottom w:val="single" w:sz="12" w:space="0" w:color="000000"/>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39</w:t>
            </w:r>
            <w:r>
              <w:rPr>
                <w:rFonts w:cs="Arial"/>
                <w:color w:val="000000"/>
                <w:szCs w:val="22"/>
              </w:rPr>
              <w:t>.</w:t>
            </w:r>
          </w:p>
        </w:tc>
        <w:tc>
          <w:tcPr>
            <w:tcW w:w="424" w:type="pct"/>
            <w:tcBorders>
              <w:top w:val="nil"/>
              <w:left w:val="nil"/>
              <w:bottom w:val="single" w:sz="12" w:space="0" w:color="000000"/>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single" w:sz="12" w:space="0" w:color="000000"/>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r w:rsidRPr="00E46C05">
              <w:rPr>
                <w:rFonts w:cs="Arial"/>
                <w:color w:val="000000"/>
                <w:szCs w:val="22"/>
              </w:rPr>
              <w:t>52</w:t>
            </w:r>
            <w:r>
              <w:rPr>
                <w:rFonts w:cs="Arial"/>
                <w:color w:val="000000"/>
                <w:szCs w:val="22"/>
              </w:rPr>
              <w:t>.</w:t>
            </w:r>
          </w:p>
        </w:tc>
        <w:tc>
          <w:tcPr>
            <w:tcW w:w="424" w:type="pct"/>
            <w:tcBorders>
              <w:top w:val="nil"/>
              <w:left w:val="nil"/>
              <w:bottom w:val="single" w:sz="12" w:space="0" w:color="000000"/>
              <w:right w:val="double" w:sz="6" w:space="0" w:color="000000"/>
            </w:tcBorders>
            <w:shd w:val="clear" w:color="auto" w:fill="auto"/>
            <w:vAlign w:val="center"/>
          </w:tcPr>
          <w:p w:rsidR="00C347B9" w:rsidRPr="00E46C05" w:rsidRDefault="00C347B9" w:rsidP="00D04764">
            <w:pPr>
              <w:contextualSpacing/>
              <w:jc w:val="center"/>
              <w:rPr>
                <w:rFonts w:cs="Arial"/>
                <w:color w:val="000000"/>
                <w:szCs w:val="22"/>
              </w:rPr>
            </w:pPr>
            <w:r>
              <w:rPr>
                <w:rFonts w:cs="Arial"/>
                <w:color w:val="000000"/>
                <w:szCs w:val="22"/>
              </w:rPr>
              <w:t>T</w:t>
            </w:r>
          </w:p>
        </w:tc>
        <w:tc>
          <w:tcPr>
            <w:tcW w:w="409" w:type="pct"/>
            <w:tcBorders>
              <w:top w:val="nil"/>
              <w:left w:val="nil"/>
              <w:bottom w:val="single" w:sz="12" w:space="0" w:color="000000"/>
              <w:right w:val="single" w:sz="8"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sidRPr="00D37DCD">
              <w:rPr>
                <w:rFonts w:cs="Arial"/>
                <w:color w:val="000000"/>
                <w:szCs w:val="22"/>
                <w:lang w:val="fr-FR"/>
              </w:rPr>
              <w:t>65</w:t>
            </w:r>
            <w:r>
              <w:rPr>
                <w:rFonts w:cs="Arial"/>
                <w:color w:val="000000"/>
                <w:szCs w:val="22"/>
                <w:lang w:val="fr-FR"/>
              </w:rPr>
              <w:t>.</w:t>
            </w:r>
          </w:p>
        </w:tc>
        <w:tc>
          <w:tcPr>
            <w:tcW w:w="424" w:type="pct"/>
            <w:tcBorders>
              <w:top w:val="nil"/>
              <w:left w:val="nil"/>
              <w:bottom w:val="single" w:sz="12" w:space="0" w:color="000000"/>
              <w:right w:val="double" w:sz="6" w:space="0" w:color="000000"/>
            </w:tcBorders>
            <w:shd w:val="clear" w:color="auto" w:fill="auto"/>
            <w:vAlign w:val="center"/>
          </w:tcPr>
          <w:p w:rsidR="00C347B9" w:rsidRPr="00D37DCD" w:rsidRDefault="00C347B9" w:rsidP="00D04764">
            <w:pPr>
              <w:contextualSpacing/>
              <w:jc w:val="center"/>
              <w:rPr>
                <w:rFonts w:cs="Arial"/>
                <w:color w:val="000000"/>
                <w:szCs w:val="22"/>
                <w:lang w:val="fr-FR"/>
              </w:rPr>
            </w:pPr>
            <w:r>
              <w:rPr>
                <w:rFonts w:cs="Arial"/>
                <w:color w:val="000000"/>
                <w:szCs w:val="22"/>
                <w:lang w:val="fr-FR"/>
              </w:rPr>
              <w:t>F</w:t>
            </w:r>
          </w:p>
        </w:tc>
        <w:tc>
          <w:tcPr>
            <w:tcW w:w="409" w:type="pct"/>
            <w:tcBorders>
              <w:top w:val="nil"/>
              <w:left w:val="nil"/>
              <w:bottom w:val="single" w:sz="12" w:space="0" w:color="000000"/>
              <w:right w:val="single" w:sz="8" w:space="0" w:color="000000"/>
            </w:tcBorders>
            <w:shd w:val="clear" w:color="auto" w:fill="auto"/>
            <w:vAlign w:val="center"/>
          </w:tcPr>
          <w:p w:rsidR="00C347B9" w:rsidRPr="00E46C05" w:rsidRDefault="00C347B9" w:rsidP="00D04764">
            <w:pPr>
              <w:contextualSpacing/>
              <w:jc w:val="center"/>
              <w:rPr>
                <w:rFonts w:cs="Arial"/>
                <w:color w:val="000000"/>
                <w:szCs w:val="22"/>
              </w:rPr>
            </w:pPr>
          </w:p>
        </w:tc>
        <w:tc>
          <w:tcPr>
            <w:tcW w:w="424" w:type="pct"/>
            <w:tcBorders>
              <w:top w:val="nil"/>
              <w:left w:val="nil"/>
              <w:bottom w:val="single" w:sz="12" w:space="0" w:color="000000"/>
              <w:right w:val="single" w:sz="12" w:space="0" w:color="auto"/>
            </w:tcBorders>
            <w:shd w:val="clear" w:color="auto" w:fill="auto"/>
            <w:vAlign w:val="center"/>
          </w:tcPr>
          <w:p w:rsidR="00C347B9" w:rsidRPr="00E46C05" w:rsidRDefault="00C347B9" w:rsidP="00D04764">
            <w:pPr>
              <w:contextualSpacing/>
              <w:jc w:val="center"/>
              <w:rPr>
                <w:rFonts w:cs="Arial"/>
                <w:color w:val="000000"/>
                <w:szCs w:val="22"/>
              </w:rPr>
            </w:pPr>
          </w:p>
        </w:tc>
      </w:tr>
    </w:tbl>
    <w:p w:rsidR="00C347B9" w:rsidRDefault="00C347B9"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1B5C74" w:rsidRDefault="001B5C74" w:rsidP="00C61E2F"/>
    <w:p w:rsidR="0060307E" w:rsidRPr="00C347B9" w:rsidRDefault="0060307E" w:rsidP="00C61E2F">
      <w:pPr>
        <w:rPr>
          <w:bCs/>
          <w:snapToGrid w:val="0"/>
          <w:szCs w:val="22"/>
        </w:rPr>
      </w:pPr>
      <w:r>
        <w:br w:type="page"/>
      </w:r>
    </w:p>
    <w:p w:rsidR="0071557C" w:rsidRPr="0071557C" w:rsidRDefault="0071557C" w:rsidP="00C61E2F">
      <w:pPr>
        <w:pStyle w:val="Heading2"/>
        <w:keepNext w:val="0"/>
        <w:spacing w:after="0"/>
        <w:contextualSpacing/>
      </w:pPr>
      <w:r>
        <w:lastRenderedPageBreak/>
        <w:t>MULTIPLE CHOICE QUESTIONS</w:t>
      </w:r>
    </w:p>
    <w:p w:rsidR="0071557C" w:rsidRPr="001D65AD" w:rsidRDefault="0071557C" w:rsidP="00C61E2F">
      <w:pPr>
        <w:tabs>
          <w:tab w:val="decimal" w:pos="360"/>
        </w:tabs>
        <w:ind w:left="720" w:hanging="720"/>
        <w:contextualSpacing/>
        <w:jc w:val="both"/>
        <w:rPr>
          <w:bCs/>
          <w:szCs w:val="22"/>
        </w:rPr>
      </w:pPr>
    </w:p>
    <w:p w:rsidR="001501A8" w:rsidRPr="001D65AD" w:rsidRDefault="001501A8" w:rsidP="00C61E2F">
      <w:pPr>
        <w:tabs>
          <w:tab w:val="decimal" w:pos="360"/>
        </w:tabs>
        <w:ind w:left="720" w:hanging="720"/>
        <w:contextualSpacing/>
        <w:jc w:val="both"/>
        <w:rPr>
          <w:bCs/>
          <w:szCs w:val="22"/>
        </w:rPr>
      </w:pPr>
    </w:p>
    <w:p w:rsidR="0071557C" w:rsidRPr="00421342" w:rsidRDefault="005436CE" w:rsidP="001B5C74">
      <w:pPr>
        <w:contextualSpacing/>
      </w:pPr>
      <w:r>
        <w:t>76</w:t>
      </w:r>
      <w:r w:rsidR="0071557C" w:rsidRPr="009329EE">
        <w:t>.</w:t>
      </w:r>
      <w:r w:rsidR="001D65AD">
        <w:t xml:space="preserve"> </w:t>
      </w:r>
      <w:r w:rsidR="0071557C" w:rsidRPr="009329EE">
        <w:t xml:space="preserve">On a classified </w:t>
      </w:r>
      <w:r w:rsidR="0071557C">
        <w:t>statement of financial position</w:t>
      </w:r>
      <w:r w:rsidR="0071557C" w:rsidRPr="00421342">
        <w:t>, prepaid expenses are classified as</w:t>
      </w:r>
    </w:p>
    <w:p w:rsidR="0071557C" w:rsidRPr="00421342" w:rsidRDefault="001B5C74" w:rsidP="001B5C74">
      <w:pPr>
        <w:contextualSpacing/>
      </w:pPr>
      <w:r>
        <w:t xml:space="preserve">(a) </w:t>
      </w:r>
      <w:proofErr w:type="gramStart"/>
      <w:r w:rsidR="0071557C">
        <w:t>a</w:t>
      </w:r>
      <w:proofErr w:type="gramEnd"/>
      <w:r w:rsidR="0071557C">
        <w:t xml:space="preserve"> current liability.</w:t>
      </w:r>
    </w:p>
    <w:p w:rsidR="0071557C" w:rsidRPr="00421342" w:rsidRDefault="00CC74DE" w:rsidP="001B5C74">
      <w:pPr>
        <w:contextualSpacing/>
      </w:pPr>
      <w:r>
        <w:t xml:space="preserve">(b) </w:t>
      </w:r>
      <w:proofErr w:type="gramStart"/>
      <w:r w:rsidR="0071557C">
        <w:t>property</w:t>
      </w:r>
      <w:proofErr w:type="gramEnd"/>
      <w:r w:rsidR="0071557C">
        <w:t>, plant, and equipment.</w:t>
      </w:r>
    </w:p>
    <w:p w:rsidR="0071557C" w:rsidRPr="00421342" w:rsidRDefault="00CC74DE" w:rsidP="001B5C74">
      <w:pPr>
        <w:contextualSpacing/>
      </w:pPr>
      <w:r>
        <w:t xml:space="preserve">(c) </w:t>
      </w:r>
      <w:proofErr w:type="gramStart"/>
      <w:r w:rsidR="0071557C">
        <w:t>a</w:t>
      </w:r>
      <w:proofErr w:type="gramEnd"/>
      <w:r w:rsidR="0071557C">
        <w:t xml:space="preserve"> current asset.</w:t>
      </w:r>
    </w:p>
    <w:p w:rsidR="0071557C" w:rsidRPr="00421342" w:rsidRDefault="00CC74DE" w:rsidP="001B5C74">
      <w:pPr>
        <w:contextualSpacing/>
      </w:pPr>
      <w:r>
        <w:t xml:space="preserve">(d) </w:t>
      </w:r>
      <w:proofErr w:type="gramStart"/>
      <w:r w:rsidR="0071557C">
        <w:t>a</w:t>
      </w:r>
      <w:proofErr w:type="gramEnd"/>
      <w:r w:rsidR="0071557C">
        <w:t xml:space="preserve"> long-term investment.</w:t>
      </w:r>
    </w:p>
    <w:p w:rsidR="0071557C" w:rsidRDefault="0071557C" w:rsidP="001B5C74">
      <w:pPr>
        <w:tabs>
          <w:tab w:val="decimal" w:pos="360"/>
          <w:tab w:val="left" w:pos="1080"/>
        </w:tabs>
        <w:contextualSpacing/>
      </w:pPr>
    </w:p>
    <w:p w:rsidR="001501A8" w:rsidRDefault="001501A8" w:rsidP="001B5C74">
      <w:pPr>
        <w:tabs>
          <w:tab w:val="decimal" w:pos="360"/>
          <w:tab w:val="left" w:pos="1080"/>
        </w:tabs>
        <w:contextualSpacing/>
      </w:pPr>
    </w:p>
    <w:p w:rsidR="0071557C" w:rsidRPr="00421342" w:rsidRDefault="005436CE" w:rsidP="001B5C74">
      <w:pPr>
        <w:contextualSpacing/>
      </w:pPr>
      <w:r>
        <w:t>77</w:t>
      </w:r>
      <w:r w:rsidR="003A078F">
        <w:t>.</w:t>
      </w:r>
      <w:r w:rsidR="001D65AD">
        <w:t xml:space="preserve"> </w:t>
      </w:r>
      <w:r w:rsidR="0071557C" w:rsidRPr="00421342">
        <w:t>A current asset is</w:t>
      </w:r>
    </w:p>
    <w:p w:rsidR="0071557C" w:rsidRPr="00421342" w:rsidRDefault="001B5C74" w:rsidP="00550BA3">
      <w:pPr>
        <w:contextualSpacing/>
      </w:pPr>
      <w:r>
        <w:t xml:space="preserve">(a) </w:t>
      </w:r>
      <w:proofErr w:type="gramStart"/>
      <w:r w:rsidR="0071557C" w:rsidRPr="00421342">
        <w:t>the</w:t>
      </w:r>
      <w:proofErr w:type="gramEnd"/>
      <w:r w:rsidR="0071557C" w:rsidRPr="00421342">
        <w:t xml:space="preserve"> las</w:t>
      </w:r>
      <w:r w:rsidR="0071557C">
        <w:t>t asset purchased by a business.</w:t>
      </w:r>
    </w:p>
    <w:p w:rsidR="0071557C" w:rsidRPr="00421342" w:rsidRDefault="00CC74DE" w:rsidP="00CC74DE">
      <w:pPr>
        <w:contextualSpacing/>
      </w:pPr>
      <w:r>
        <w:t xml:space="preserve">(b) </w:t>
      </w:r>
      <w:proofErr w:type="gramStart"/>
      <w:r w:rsidR="0071557C" w:rsidRPr="00421342">
        <w:t>an</w:t>
      </w:r>
      <w:proofErr w:type="gramEnd"/>
      <w:r w:rsidR="0071557C" w:rsidRPr="00421342">
        <w:t xml:space="preserve"> asset which is </w:t>
      </w:r>
      <w:r w:rsidR="00C62C89">
        <w:t xml:space="preserve">not </w:t>
      </w:r>
      <w:r w:rsidR="0071557C" w:rsidRPr="00421342">
        <w:t xml:space="preserve">currently being used </w:t>
      </w:r>
      <w:r w:rsidR="0071557C">
        <w:t>to produce a product or service.</w:t>
      </w:r>
    </w:p>
    <w:p w:rsidR="0071557C" w:rsidRDefault="00CC74DE" w:rsidP="001B5C74">
      <w:pPr>
        <w:contextualSpacing/>
      </w:pPr>
      <w:r>
        <w:t xml:space="preserve">(c) </w:t>
      </w:r>
      <w:proofErr w:type="gramStart"/>
      <w:r w:rsidR="0071557C" w:rsidRPr="00421342">
        <w:t>usually</w:t>
      </w:r>
      <w:proofErr w:type="gramEnd"/>
      <w:r w:rsidR="0071557C" w:rsidRPr="00421342">
        <w:t xml:space="preserve"> found as a separate classificati</w:t>
      </w:r>
      <w:r w:rsidR="0071557C">
        <w:t>on in the income statement.</w:t>
      </w:r>
    </w:p>
    <w:p w:rsidR="0071557C" w:rsidRPr="00421342" w:rsidRDefault="00CC74DE" w:rsidP="00550BA3">
      <w:pPr>
        <w:contextualSpacing/>
      </w:pPr>
      <w:r>
        <w:t xml:space="preserve">(d) </w:t>
      </w:r>
      <w:proofErr w:type="gramStart"/>
      <w:r w:rsidR="0071557C" w:rsidRPr="00421342">
        <w:t>expected</w:t>
      </w:r>
      <w:proofErr w:type="gramEnd"/>
      <w:r w:rsidR="0071557C" w:rsidRPr="00421342">
        <w:t xml:space="preserve"> to be converted to cash or used in the business within a relatively short</w:t>
      </w:r>
      <w:r w:rsidR="0071557C">
        <w:t xml:space="preserve">  period of time.</w:t>
      </w:r>
    </w:p>
    <w:p w:rsidR="0071557C" w:rsidRDefault="0071557C" w:rsidP="001B5C74">
      <w:pPr>
        <w:tabs>
          <w:tab w:val="decimal" w:pos="360"/>
          <w:tab w:val="left" w:pos="1080"/>
        </w:tabs>
        <w:contextualSpacing/>
      </w:pPr>
    </w:p>
    <w:p w:rsidR="001501A8" w:rsidRPr="00421342" w:rsidRDefault="001501A8" w:rsidP="001B5C74">
      <w:pPr>
        <w:tabs>
          <w:tab w:val="decimal" w:pos="360"/>
          <w:tab w:val="left" w:pos="1080"/>
        </w:tabs>
        <w:contextualSpacing/>
      </w:pPr>
    </w:p>
    <w:p w:rsidR="0071557C" w:rsidRPr="00421342" w:rsidRDefault="005436CE" w:rsidP="001B5C74">
      <w:pPr>
        <w:contextualSpacing/>
      </w:pPr>
      <w:r>
        <w:t>78</w:t>
      </w:r>
      <w:r w:rsidR="0071557C">
        <w:t>.</w:t>
      </w:r>
      <w:r w:rsidR="001D65AD">
        <w:t xml:space="preserve"> </w:t>
      </w:r>
      <w:r w:rsidR="0071557C" w:rsidRPr="00421342">
        <w:t xml:space="preserve">Which of the following is </w:t>
      </w:r>
      <w:r w:rsidR="004E171A" w:rsidRPr="004E171A">
        <w:rPr>
          <w:i/>
          <w:iCs/>
        </w:rPr>
        <w:t>not</w:t>
      </w:r>
      <w:r w:rsidR="0071557C" w:rsidRPr="00421342">
        <w:t xml:space="preserve"> classified as a current asset?</w:t>
      </w:r>
    </w:p>
    <w:p w:rsidR="0071557C" w:rsidRPr="00421342" w:rsidRDefault="001B5C74" w:rsidP="001B5C74">
      <w:pPr>
        <w:contextualSpacing/>
      </w:pPr>
      <w:r>
        <w:t xml:space="preserve">(a) </w:t>
      </w:r>
      <w:proofErr w:type="gramStart"/>
      <w:r w:rsidR="00550BA3" w:rsidRPr="00421342">
        <w:t>supplies</w:t>
      </w:r>
      <w:proofErr w:type="gramEnd"/>
    </w:p>
    <w:p w:rsidR="0071557C" w:rsidRPr="00421342" w:rsidRDefault="00550BA3" w:rsidP="001B5C74">
      <w:pPr>
        <w:contextualSpacing/>
      </w:pPr>
      <w:r>
        <w:t xml:space="preserve">(b) </w:t>
      </w:r>
      <w:proofErr w:type="gramStart"/>
      <w:r>
        <w:t>short-term</w:t>
      </w:r>
      <w:proofErr w:type="gramEnd"/>
      <w:r w:rsidRPr="00421342">
        <w:t xml:space="preserve"> </w:t>
      </w:r>
      <w:r>
        <w:t xml:space="preserve">(trading) </w:t>
      </w:r>
      <w:r w:rsidRPr="00421342">
        <w:t>investments</w:t>
      </w:r>
    </w:p>
    <w:p w:rsidR="0071557C" w:rsidRPr="00421342" w:rsidRDefault="00550BA3" w:rsidP="001B5C74">
      <w:pPr>
        <w:contextualSpacing/>
      </w:pPr>
      <w:r>
        <w:t xml:space="preserve">(c) </w:t>
      </w:r>
      <w:proofErr w:type="gramStart"/>
      <w:r w:rsidRPr="00421342">
        <w:t>a</w:t>
      </w:r>
      <w:proofErr w:type="gramEnd"/>
      <w:r w:rsidRPr="00421342">
        <w:t xml:space="preserve"> fund to be used to purchase </w:t>
      </w:r>
      <w:r>
        <w:t>a building within the next year</w:t>
      </w:r>
    </w:p>
    <w:p w:rsidR="0071557C" w:rsidRPr="00421342" w:rsidRDefault="00550BA3" w:rsidP="001B5C74">
      <w:pPr>
        <w:contextualSpacing/>
      </w:pPr>
      <w:r>
        <w:t xml:space="preserve">(d) </w:t>
      </w:r>
      <w:proofErr w:type="gramStart"/>
      <w:r>
        <w:t>equipment</w:t>
      </w:r>
      <w:proofErr w:type="gramEnd"/>
      <w:r>
        <w:t xml:space="preserve"> </w:t>
      </w:r>
      <w:r w:rsidR="0071557C">
        <w:t>with an estimated useful life of five years</w:t>
      </w:r>
    </w:p>
    <w:p w:rsidR="0071557C" w:rsidRDefault="0071557C" w:rsidP="001B5C74">
      <w:pPr>
        <w:tabs>
          <w:tab w:val="decimal" w:pos="360"/>
          <w:tab w:val="left" w:pos="1080"/>
        </w:tabs>
        <w:contextualSpacing/>
      </w:pPr>
    </w:p>
    <w:p w:rsidR="001501A8" w:rsidRDefault="001501A8" w:rsidP="001B5C74">
      <w:pPr>
        <w:tabs>
          <w:tab w:val="decimal" w:pos="360"/>
          <w:tab w:val="left" w:pos="1080"/>
        </w:tabs>
        <w:contextualSpacing/>
      </w:pPr>
    </w:p>
    <w:p w:rsidR="0071557C" w:rsidRPr="00421342" w:rsidRDefault="005436CE" w:rsidP="001B5C74">
      <w:pPr>
        <w:contextualSpacing/>
      </w:pPr>
      <w:r>
        <w:t>79</w:t>
      </w:r>
      <w:r w:rsidR="0071557C" w:rsidRPr="00421342">
        <w:t>.</w:t>
      </w:r>
      <w:r w:rsidR="001D65AD">
        <w:t xml:space="preserve"> </w:t>
      </w:r>
      <w:r w:rsidR="0071557C" w:rsidRPr="00421342">
        <w:t>An intangible asset</w:t>
      </w:r>
    </w:p>
    <w:p w:rsidR="0071557C" w:rsidRPr="00421342" w:rsidRDefault="001B5C74" w:rsidP="001B5C74">
      <w:pPr>
        <w:contextualSpacing/>
      </w:pPr>
      <w:r>
        <w:t>(</w:t>
      </w:r>
      <w:proofErr w:type="gramStart"/>
      <w:r>
        <w:t>a</w:t>
      </w:r>
      <w:proofErr w:type="gramEnd"/>
      <w:r>
        <w:t xml:space="preserve">) </w:t>
      </w:r>
      <w:r w:rsidR="0071557C" w:rsidRPr="00421342">
        <w:t xml:space="preserve">derives its value from the rights and privileges it provides the </w:t>
      </w:r>
      <w:r w:rsidR="0071557C">
        <w:t>company.</w:t>
      </w:r>
    </w:p>
    <w:p w:rsidR="0071557C" w:rsidRPr="00421342" w:rsidRDefault="00CC74DE" w:rsidP="001B5C74">
      <w:pPr>
        <w:contextualSpacing/>
      </w:pPr>
      <w:r>
        <w:t>(</w:t>
      </w:r>
      <w:proofErr w:type="gramStart"/>
      <w:r>
        <w:t>b</w:t>
      </w:r>
      <w:proofErr w:type="gramEnd"/>
      <w:r>
        <w:t xml:space="preserve">) </w:t>
      </w:r>
      <w:r w:rsidR="0071557C" w:rsidRPr="00421342">
        <w:t>is worthless becau</w:t>
      </w:r>
      <w:r w:rsidR="0071557C">
        <w:t>se it has no physical substance.</w:t>
      </w:r>
    </w:p>
    <w:p w:rsidR="0071557C" w:rsidRPr="00421342" w:rsidRDefault="00CC74DE" w:rsidP="001B5C74">
      <w:pPr>
        <w:contextualSpacing/>
      </w:pPr>
      <w:r>
        <w:t xml:space="preserve">(c) </w:t>
      </w:r>
      <w:proofErr w:type="gramStart"/>
      <w:r w:rsidR="0071557C" w:rsidRPr="00421342">
        <w:t>is</w:t>
      </w:r>
      <w:proofErr w:type="gramEnd"/>
      <w:r w:rsidR="0071557C" w:rsidRPr="00421342">
        <w:t xml:space="preserve"> converted into a tangible asset during the </w:t>
      </w:r>
      <w:r w:rsidR="0071557C">
        <w:t>year.</w:t>
      </w:r>
    </w:p>
    <w:p w:rsidR="0071557C" w:rsidRPr="00421342" w:rsidRDefault="00CC74DE" w:rsidP="001B5C74">
      <w:pPr>
        <w:contextualSpacing/>
      </w:pPr>
      <w:r>
        <w:t xml:space="preserve">(d) </w:t>
      </w:r>
      <w:proofErr w:type="gramStart"/>
      <w:r w:rsidR="0071557C" w:rsidRPr="00421342">
        <w:t>cannot</w:t>
      </w:r>
      <w:proofErr w:type="gramEnd"/>
      <w:r w:rsidR="0071557C" w:rsidRPr="00421342">
        <w:t xml:space="preserve"> be classified on the </w:t>
      </w:r>
      <w:r w:rsidR="0071557C">
        <w:t xml:space="preserve">statement of financial position because it lacks physical </w:t>
      </w:r>
      <w:r w:rsidR="0071557C" w:rsidRPr="00421342">
        <w:t>subs</w:t>
      </w:r>
      <w:r w:rsidR="0071557C">
        <w:t>tance.</w:t>
      </w:r>
    </w:p>
    <w:p w:rsidR="0071557C" w:rsidRDefault="0071557C" w:rsidP="001B5C74">
      <w:pPr>
        <w:tabs>
          <w:tab w:val="decimal" w:pos="360"/>
          <w:tab w:val="left" w:pos="1080"/>
        </w:tabs>
        <w:contextualSpacing/>
      </w:pPr>
    </w:p>
    <w:p w:rsidR="001501A8" w:rsidRDefault="001501A8" w:rsidP="001B5C74">
      <w:pPr>
        <w:tabs>
          <w:tab w:val="decimal" w:pos="360"/>
          <w:tab w:val="left" w:pos="1080"/>
        </w:tabs>
        <w:contextualSpacing/>
      </w:pPr>
    </w:p>
    <w:p w:rsidR="0071557C" w:rsidRPr="00421342" w:rsidRDefault="005436CE" w:rsidP="001B5C74">
      <w:pPr>
        <w:contextualSpacing/>
      </w:pPr>
      <w:r>
        <w:t>80</w:t>
      </w:r>
      <w:r w:rsidR="0071557C" w:rsidRPr="00421342">
        <w:t>.</w:t>
      </w:r>
      <w:r w:rsidR="001D65AD">
        <w:t xml:space="preserve"> </w:t>
      </w:r>
      <w:r w:rsidR="0071557C" w:rsidRPr="00421342">
        <w:t xml:space="preserve">Which of the following is </w:t>
      </w:r>
      <w:r w:rsidR="0071557C" w:rsidRPr="00CE3301">
        <w:rPr>
          <w:i/>
        </w:rPr>
        <w:t>not</w:t>
      </w:r>
      <w:r w:rsidR="0071557C" w:rsidRPr="00421342">
        <w:t xml:space="preserve"> considered </w:t>
      </w:r>
      <w:r w:rsidR="00D16C67">
        <w:t xml:space="preserve">to be </w:t>
      </w:r>
      <w:r w:rsidR="0071557C" w:rsidRPr="00421342">
        <w:t>an asset?</w:t>
      </w:r>
    </w:p>
    <w:p w:rsidR="0071557C" w:rsidRPr="00421342" w:rsidRDefault="001B5C74" w:rsidP="001B5C74">
      <w:pPr>
        <w:contextualSpacing/>
      </w:pPr>
      <w:r>
        <w:t xml:space="preserve">(a) </w:t>
      </w:r>
      <w:proofErr w:type="gramStart"/>
      <w:r w:rsidR="00550BA3" w:rsidRPr="00421342">
        <w:t>equipment</w:t>
      </w:r>
      <w:proofErr w:type="gramEnd"/>
    </w:p>
    <w:p w:rsidR="0071557C" w:rsidRPr="00421342" w:rsidRDefault="00550BA3" w:rsidP="001B5C74">
      <w:pPr>
        <w:contextualSpacing/>
        <w:rPr>
          <w:sz w:val="16"/>
        </w:rPr>
      </w:pPr>
      <w:r>
        <w:t xml:space="preserve">(b) </w:t>
      </w:r>
      <w:proofErr w:type="gramStart"/>
      <w:r w:rsidRPr="00421342">
        <w:t>dividends</w:t>
      </w:r>
      <w:proofErr w:type="gramEnd"/>
    </w:p>
    <w:p w:rsidR="0071557C" w:rsidRPr="00421342" w:rsidRDefault="00550BA3" w:rsidP="001B5C74">
      <w:pPr>
        <w:contextualSpacing/>
        <w:rPr>
          <w:sz w:val="16"/>
        </w:rPr>
      </w:pPr>
      <w:r>
        <w:t xml:space="preserve">(c) </w:t>
      </w:r>
      <w:proofErr w:type="gramStart"/>
      <w:r w:rsidRPr="00421342">
        <w:t>accounts</w:t>
      </w:r>
      <w:proofErr w:type="gramEnd"/>
      <w:r w:rsidRPr="00421342">
        <w:t xml:space="preserve"> receivable</w:t>
      </w:r>
    </w:p>
    <w:p w:rsidR="0071557C" w:rsidRPr="00421342" w:rsidRDefault="00550BA3" w:rsidP="001B5C74">
      <w:pPr>
        <w:contextualSpacing/>
      </w:pPr>
      <w:r>
        <w:t xml:space="preserve">(d) </w:t>
      </w:r>
      <w:proofErr w:type="gramStart"/>
      <w:r w:rsidRPr="00421342">
        <w:t>inventory</w:t>
      </w:r>
      <w:proofErr w:type="gramEnd"/>
    </w:p>
    <w:p w:rsidR="0071557C" w:rsidRDefault="0071557C" w:rsidP="001B5C74">
      <w:pPr>
        <w:tabs>
          <w:tab w:val="decimal" w:pos="-4395"/>
          <w:tab w:val="left" w:pos="1080"/>
        </w:tabs>
        <w:contextualSpacing/>
      </w:pPr>
    </w:p>
    <w:p w:rsidR="001501A8" w:rsidRPr="00421342" w:rsidRDefault="001501A8" w:rsidP="001B5C74">
      <w:pPr>
        <w:tabs>
          <w:tab w:val="decimal" w:pos="360"/>
          <w:tab w:val="left" w:pos="1080"/>
        </w:tabs>
        <w:contextualSpacing/>
      </w:pPr>
    </w:p>
    <w:p w:rsidR="0071557C" w:rsidRPr="00421342" w:rsidRDefault="005436CE" w:rsidP="001B5C74">
      <w:pPr>
        <w:tabs>
          <w:tab w:val="decimal" w:pos="-4395"/>
          <w:tab w:val="left" w:pos="1080"/>
        </w:tabs>
        <w:contextualSpacing/>
      </w:pPr>
      <w:r>
        <w:t>81</w:t>
      </w:r>
      <w:r w:rsidR="0071557C" w:rsidRPr="00421342">
        <w:t>.</w:t>
      </w:r>
      <w:r w:rsidR="001D65AD">
        <w:t xml:space="preserve"> </w:t>
      </w:r>
      <w:r w:rsidR="0071557C" w:rsidRPr="00421342">
        <w:t xml:space="preserve">The difference between cost and accumulated </w:t>
      </w:r>
      <w:r w:rsidR="0071557C">
        <w:t>depreciation</w:t>
      </w:r>
      <w:r w:rsidR="0071557C" w:rsidRPr="00421342">
        <w:t xml:space="preserve"> is referred to as</w:t>
      </w:r>
    </w:p>
    <w:p w:rsidR="0071557C" w:rsidRPr="00421342" w:rsidRDefault="001B5C74" w:rsidP="001B5C74">
      <w:pPr>
        <w:contextualSpacing/>
      </w:pPr>
      <w:r>
        <w:t xml:space="preserve">(a) </w:t>
      </w:r>
      <w:proofErr w:type="gramStart"/>
      <w:r w:rsidR="0071557C" w:rsidRPr="00421342">
        <w:t>net</w:t>
      </w:r>
      <w:proofErr w:type="gramEnd"/>
      <w:r w:rsidR="0071557C" w:rsidRPr="00421342">
        <w:t xml:space="preserve"> </w:t>
      </w:r>
      <w:r w:rsidR="0071557C">
        <w:t>depreciation.</w:t>
      </w:r>
    </w:p>
    <w:p w:rsidR="0071557C" w:rsidRPr="00421342" w:rsidRDefault="00CC74DE" w:rsidP="001B5C74">
      <w:pPr>
        <w:contextualSpacing/>
      </w:pPr>
      <w:r>
        <w:t xml:space="preserve">(b) </w:t>
      </w:r>
      <w:proofErr w:type="gramStart"/>
      <w:r w:rsidR="0071557C">
        <w:t>carrying</w:t>
      </w:r>
      <w:proofErr w:type="gramEnd"/>
      <w:r w:rsidR="0071557C">
        <w:t xml:space="preserve"> amount.</w:t>
      </w:r>
    </w:p>
    <w:p w:rsidR="0071557C" w:rsidRPr="00421342" w:rsidRDefault="00CC74DE" w:rsidP="001B5C74">
      <w:pPr>
        <w:contextualSpacing/>
      </w:pPr>
      <w:r>
        <w:t xml:space="preserve">(c) </w:t>
      </w:r>
      <w:proofErr w:type="gramStart"/>
      <w:r w:rsidR="0071557C">
        <w:t>fair</w:t>
      </w:r>
      <w:proofErr w:type="gramEnd"/>
      <w:r w:rsidR="0071557C">
        <w:t xml:space="preserve"> value.</w:t>
      </w:r>
    </w:p>
    <w:p w:rsidR="0071557C" w:rsidRDefault="00CC74DE" w:rsidP="001B5C74">
      <w:pPr>
        <w:contextualSpacing/>
      </w:pPr>
      <w:r>
        <w:t xml:space="preserve">(d) </w:t>
      </w:r>
      <w:proofErr w:type="gramStart"/>
      <w:r w:rsidR="0071557C">
        <w:t>cost</w:t>
      </w:r>
      <w:proofErr w:type="gramEnd"/>
      <w:r w:rsidR="0071557C">
        <w:t xml:space="preserve"> value.</w:t>
      </w:r>
    </w:p>
    <w:p w:rsidR="0071557C" w:rsidRDefault="0071557C" w:rsidP="001B5C74">
      <w:pPr>
        <w:tabs>
          <w:tab w:val="decimal" w:pos="-4395"/>
        </w:tabs>
        <w:contextualSpacing/>
      </w:pPr>
    </w:p>
    <w:p w:rsidR="001501A8" w:rsidRPr="00421342" w:rsidRDefault="001501A8" w:rsidP="001B5C74">
      <w:pPr>
        <w:tabs>
          <w:tab w:val="decimal" w:pos="-4395"/>
        </w:tabs>
        <w:contextualSpacing/>
      </w:pPr>
    </w:p>
    <w:p w:rsidR="0071557C" w:rsidRPr="00421342" w:rsidRDefault="005436CE" w:rsidP="001B5C74">
      <w:pPr>
        <w:tabs>
          <w:tab w:val="left" w:pos="1080"/>
        </w:tabs>
        <w:contextualSpacing/>
      </w:pPr>
      <w:r>
        <w:t>82</w:t>
      </w:r>
      <w:r w:rsidR="001501A8">
        <w:t>.</w:t>
      </w:r>
      <w:r w:rsidR="001D65AD">
        <w:t xml:space="preserve"> </w:t>
      </w:r>
      <w:r w:rsidR="0071557C" w:rsidRPr="00421342">
        <w:t>Trademarks would appear in which</w:t>
      </w:r>
      <w:r>
        <w:t xml:space="preserve"> section of the</w:t>
      </w:r>
      <w:r w:rsidR="0071557C" w:rsidRPr="00421342">
        <w:t xml:space="preserve"> </w:t>
      </w:r>
      <w:r w:rsidR="0071557C">
        <w:t>statement of financial position</w:t>
      </w:r>
      <w:r w:rsidR="0071557C" w:rsidRPr="00421342">
        <w:t>?</w:t>
      </w:r>
    </w:p>
    <w:p w:rsidR="0071557C" w:rsidRPr="00421342" w:rsidRDefault="00222B5F" w:rsidP="00222B5F">
      <w:pPr>
        <w:contextualSpacing/>
      </w:pPr>
      <w:r>
        <w:t xml:space="preserve">(a) </w:t>
      </w:r>
      <w:r w:rsidR="0071557C" w:rsidRPr="00421342">
        <w:t>Shareholders</w:t>
      </w:r>
      <w:r w:rsidR="0071557C">
        <w:t>’</w:t>
      </w:r>
      <w:r w:rsidR="0071557C" w:rsidRPr="00421342">
        <w:t xml:space="preserve"> equity</w:t>
      </w:r>
    </w:p>
    <w:p w:rsidR="0071557C" w:rsidRPr="00421342" w:rsidRDefault="00CC74DE" w:rsidP="00222B5F">
      <w:pPr>
        <w:contextualSpacing/>
        <w:rPr>
          <w:sz w:val="16"/>
        </w:rPr>
      </w:pPr>
      <w:r>
        <w:t xml:space="preserve">(b) </w:t>
      </w:r>
      <w:r w:rsidR="0071557C" w:rsidRPr="00421342">
        <w:t>Investments</w:t>
      </w:r>
    </w:p>
    <w:p w:rsidR="0071557C" w:rsidRPr="00421342" w:rsidRDefault="00CC74DE" w:rsidP="00222B5F">
      <w:pPr>
        <w:contextualSpacing/>
        <w:rPr>
          <w:sz w:val="16"/>
        </w:rPr>
      </w:pPr>
      <w:r>
        <w:lastRenderedPageBreak/>
        <w:t xml:space="preserve">(c) </w:t>
      </w:r>
      <w:r w:rsidR="0071557C">
        <w:t>Intangible</w:t>
      </w:r>
      <w:r w:rsidR="0071557C" w:rsidRPr="00421342">
        <w:t xml:space="preserve"> assets</w:t>
      </w:r>
    </w:p>
    <w:p w:rsidR="0071557C" w:rsidRPr="00421342" w:rsidRDefault="00CC74DE" w:rsidP="00222B5F">
      <w:pPr>
        <w:contextualSpacing/>
        <w:rPr>
          <w:sz w:val="16"/>
        </w:rPr>
      </w:pPr>
      <w:r>
        <w:t xml:space="preserve">(d) </w:t>
      </w:r>
      <w:r w:rsidR="0071557C" w:rsidRPr="00421342">
        <w:t>Current assets</w:t>
      </w:r>
    </w:p>
    <w:p w:rsidR="0071557C" w:rsidRDefault="0071557C" w:rsidP="001B5C74">
      <w:pPr>
        <w:tabs>
          <w:tab w:val="decimal" w:pos="360"/>
          <w:tab w:val="left" w:pos="1080"/>
        </w:tabs>
        <w:contextualSpacing/>
      </w:pPr>
    </w:p>
    <w:p w:rsidR="001501A8" w:rsidRDefault="001501A8" w:rsidP="001B5C74">
      <w:pPr>
        <w:tabs>
          <w:tab w:val="decimal" w:pos="360"/>
          <w:tab w:val="left" w:pos="1080"/>
        </w:tabs>
        <w:contextualSpacing/>
      </w:pPr>
    </w:p>
    <w:p w:rsidR="0071557C" w:rsidRPr="00421342" w:rsidRDefault="00D16C67" w:rsidP="001B5C74">
      <w:pPr>
        <w:tabs>
          <w:tab w:val="decimal" w:pos="-4395"/>
          <w:tab w:val="left" w:pos="1080"/>
        </w:tabs>
        <w:contextualSpacing/>
      </w:pPr>
      <w:r>
        <w:t>8</w:t>
      </w:r>
      <w:r w:rsidR="005436CE">
        <w:t>3</w:t>
      </w:r>
      <w:r w:rsidR="0071557C" w:rsidRPr="00421342">
        <w:t>.</w:t>
      </w:r>
      <w:r w:rsidR="001D65AD">
        <w:t xml:space="preserve"> </w:t>
      </w:r>
      <w:r w:rsidR="0071557C" w:rsidRPr="00421342">
        <w:t xml:space="preserve">Liabilities are generally classified on a </w:t>
      </w:r>
      <w:r w:rsidR="0071557C">
        <w:t>statement of financial position</w:t>
      </w:r>
      <w:r w:rsidR="0071557C" w:rsidRPr="00421342">
        <w:t xml:space="preserve"> as</w:t>
      </w:r>
    </w:p>
    <w:p w:rsidR="0071557C" w:rsidRPr="00421342" w:rsidRDefault="001B5C74" w:rsidP="001B5C74">
      <w:pPr>
        <w:tabs>
          <w:tab w:val="decimal" w:pos="-4395"/>
        </w:tabs>
        <w:contextualSpacing/>
      </w:pPr>
      <w:r>
        <w:t xml:space="preserve">(a) </w:t>
      </w:r>
      <w:proofErr w:type="gramStart"/>
      <w:r w:rsidR="0071557C" w:rsidRPr="00421342">
        <w:t>small</w:t>
      </w:r>
      <w:proofErr w:type="gramEnd"/>
      <w:r w:rsidR="0071557C" w:rsidRPr="00421342">
        <w:t xml:space="preserve"> li</w:t>
      </w:r>
      <w:r w:rsidR="0071557C">
        <w:t>abilities and large liabilities.</w:t>
      </w:r>
    </w:p>
    <w:p w:rsidR="0071557C" w:rsidRPr="00421342" w:rsidRDefault="00CC74DE" w:rsidP="001B5C74">
      <w:pPr>
        <w:tabs>
          <w:tab w:val="decimal" w:pos="-4395"/>
        </w:tabs>
        <w:contextualSpacing/>
      </w:pPr>
      <w:r>
        <w:t xml:space="preserve">(b) </w:t>
      </w:r>
      <w:proofErr w:type="gramStart"/>
      <w:r w:rsidR="0071557C" w:rsidRPr="00421342">
        <w:t>present</w:t>
      </w:r>
      <w:proofErr w:type="gramEnd"/>
      <w:r w:rsidR="0071557C" w:rsidRPr="00421342">
        <w:t xml:space="preserve"> lia</w:t>
      </w:r>
      <w:r w:rsidR="0071557C">
        <w:t>bilities and future liabilities.</w:t>
      </w:r>
    </w:p>
    <w:p w:rsidR="0071557C" w:rsidRPr="00421342" w:rsidRDefault="00CC74DE" w:rsidP="001B5C74">
      <w:pPr>
        <w:tabs>
          <w:tab w:val="decimal" w:pos="-4395"/>
        </w:tabs>
        <w:contextualSpacing/>
      </w:pPr>
      <w:r>
        <w:t xml:space="preserve">(c) </w:t>
      </w:r>
      <w:proofErr w:type="gramStart"/>
      <w:r w:rsidR="0071557C" w:rsidRPr="00421342">
        <w:t>tangible</w:t>
      </w:r>
      <w:proofErr w:type="gramEnd"/>
      <w:r w:rsidR="0071557C" w:rsidRPr="00421342">
        <w:t xml:space="preserve"> liabili</w:t>
      </w:r>
      <w:r w:rsidR="0071557C">
        <w:t>ties and intangible liabilities.</w:t>
      </w:r>
    </w:p>
    <w:p w:rsidR="0071557C" w:rsidRPr="00421342" w:rsidRDefault="00CC74DE" w:rsidP="001B5C74">
      <w:pPr>
        <w:tabs>
          <w:tab w:val="decimal" w:pos="-4395"/>
        </w:tabs>
        <w:contextualSpacing/>
      </w:pPr>
      <w:r>
        <w:t xml:space="preserve">(d) </w:t>
      </w:r>
      <w:proofErr w:type="gramStart"/>
      <w:r w:rsidR="0071557C" w:rsidRPr="00421342">
        <w:t>current</w:t>
      </w:r>
      <w:proofErr w:type="gramEnd"/>
      <w:r w:rsidR="0071557C" w:rsidRPr="00421342">
        <w:t xml:space="preserve"> liabil</w:t>
      </w:r>
      <w:r w:rsidR="0071557C">
        <w:t>ities and non-current liabilities.</w:t>
      </w:r>
    </w:p>
    <w:p w:rsidR="0071557C" w:rsidRDefault="0071557C" w:rsidP="001B5C74">
      <w:pPr>
        <w:tabs>
          <w:tab w:val="decimal" w:pos="-4395"/>
          <w:tab w:val="left" w:pos="1080"/>
        </w:tabs>
        <w:contextualSpacing/>
      </w:pPr>
    </w:p>
    <w:p w:rsidR="006D26D2" w:rsidRDefault="006D26D2" w:rsidP="001B5C74">
      <w:pPr>
        <w:tabs>
          <w:tab w:val="decimal" w:pos="-4395"/>
          <w:tab w:val="left" w:pos="1080"/>
        </w:tabs>
        <w:contextualSpacing/>
      </w:pPr>
    </w:p>
    <w:p w:rsidR="0071557C" w:rsidRPr="00421342" w:rsidRDefault="006D26D2" w:rsidP="001B5C74">
      <w:pPr>
        <w:tabs>
          <w:tab w:val="decimal" w:pos="-4395"/>
          <w:tab w:val="left" w:pos="1080"/>
        </w:tabs>
        <w:contextualSpacing/>
      </w:pPr>
      <w:r>
        <w:t>84</w:t>
      </w:r>
      <w:r w:rsidR="0071557C" w:rsidRPr="00421342">
        <w:t>.</w:t>
      </w:r>
      <w:r w:rsidR="001D65AD">
        <w:t xml:space="preserve"> </w:t>
      </w:r>
      <w:r w:rsidR="0071557C" w:rsidRPr="00421342">
        <w:t xml:space="preserve">Which of the following would </w:t>
      </w:r>
      <w:r w:rsidR="0071557C" w:rsidRPr="00CE3301">
        <w:rPr>
          <w:i/>
        </w:rPr>
        <w:t>not</w:t>
      </w:r>
      <w:r w:rsidR="0071557C" w:rsidRPr="00421342">
        <w:t xml:space="preserve"> </w:t>
      </w:r>
      <w:r w:rsidR="001274F9">
        <w:t xml:space="preserve">normally </w:t>
      </w:r>
      <w:r w:rsidR="0071557C" w:rsidRPr="00421342">
        <w:t xml:space="preserve">be classified as a </w:t>
      </w:r>
      <w:r w:rsidR="00704F86">
        <w:t>non-current</w:t>
      </w:r>
      <w:r w:rsidR="0071557C" w:rsidRPr="00421342">
        <w:t xml:space="preserve"> liability?</w:t>
      </w:r>
    </w:p>
    <w:p w:rsidR="0071557C" w:rsidRPr="00421342" w:rsidRDefault="001B5C74" w:rsidP="001B5C74">
      <w:pPr>
        <w:tabs>
          <w:tab w:val="decimal" w:pos="-4395"/>
        </w:tabs>
        <w:contextualSpacing/>
      </w:pPr>
      <w:r>
        <w:t xml:space="preserve">(a) </w:t>
      </w:r>
      <w:proofErr w:type="gramStart"/>
      <w:r w:rsidR="00550BA3" w:rsidRPr="00421342">
        <w:t>current</w:t>
      </w:r>
      <w:proofErr w:type="gramEnd"/>
      <w:r w:rsidR="00550BA3" w:rsidRPr="00421342">
        <w:t xml:space="preserve"> maturities of</w:t>
      </w:r>
      <w:r w:rsidR="00550BA3">
        <w:t xml:space="preserve"> non-current</w:t>
      </w:r>
      <w:r w:rsidR="00550BA3" w:rsidRPr="00421342">
        <w:t xml:space="preserve"> debt</w:t>
      </w:r>
    </w:p>
    <w:p w:rsidR="0071557C" w:rsidRPr="00421342" w:rsidRDefault="00550BA3" w:rsidP="001B5C74">
      <w:pPr>
        <w:tabs>
          <w:tab w:val="decimal" w:pos="-4395"/>
        </w:tabs>
        <w:contextualSpacing/>
      </w:pPr>
      <w:r>
        <w:t xml:space="preserve">(b) </w:t>
      </w:r>
      <w:proofErr w:type="gramStart"/>
      <w:r w:rsidRPr="00421342">
        <w:t>bonds</w:t>
      </w:r>
      <w:proofErr w:type="gramEnd"/>
      <w:r w:rsidRPr="00421342">
        <w:t xml:space="preserve"> payable</w:t>
      </w:r>
    </w:p>
    <w:p w:rsidR="0071557C" w:rsidRPr="00421342" w:rsidRDefault="00550BA3" w:rsidP="001B5C74">
      <w:pPr>
        <w:tabs>
          <w:tab w:val="decimal" w:pos="-4395"/>
        </w:tabs>
        <w:contextualSpacing/>
      </w:pPr>
      <w:r>
        <w:t xml:space="preserve">(c) </w:t>
      </w:r>
      <w:proofErr w:type="gramStart"/>
      <w:r w:rsidRPr="00421342">
        <w:t>mortgage</w:t>
      </w:r>
      <w:proofErr w:type="gramEnd"/>
      <w:r w:rsidRPr="00421342">
        <w:t xml:space="preserve"> payable</w:t>
      </w:r>
    </w:p>
    <w:p w:rsidR="0071557C" w:rsidRPr="00421342" w:rsidRDefault="00550BA3" w:rsidP="001B5C74">
      <w:pPr>
        <w:tabs>
          <w:tab w:val="decimal" w:pos="-4395"/>
        </w:tabs>
        <w:contextualSpacing/>
      </w:pPr>
      <w:r>
        <w:t xml:space="preserve">(d) </w:t>
      </w:r>
      <w:proofErr w:type="gramStart"/>
      <w:r w:rsidRPr="00421342">
        <w:t>lease</w:t>
      </w:r>
      <w:proofErr w:type="gramEnd"/>
      <w:r w:rsidRPr="00421342">
        <w:t xml:space="preserve"> </w:t>
      </w:r>
      <w:r w:rsidR="0071557C" w:rsidRPr="00421342">
        <w:t>liabilities</w:t>
      </w:r>
    </w:p>
    <w:p w:rsidR="0071557C" w:rsidRDefault="0071557C" w:rsidP="001B5C74">
      <w:pPr>
        <w:tabs>
          <w:tab w:val="decimal" w:pos="-4395"/>
          <w:tab w:val="left" w:pos="1080"/>
        </w:tabs>
        <w:contextualSpacing/>
      </w:pPr>
    </w:p>
    <w:p w:rsidR="001501A8" w:rsidRDefault="001501A8" w:rsidP="001B5C74">
      <w:pPr>
        <w:tabs>
          <w:tab w:val="decimal" w:pos="-4395"/>
          <w:tab w:val="left" w:pos="1080"/>
        </w:tabs>
        <w:contextualSpacing/>
      </w:pPr>
    </w:p>
    <w:p w:rsidR="0071557C" w:rsidRPr="00421342" w:rsidRDefault="006D26D2" w:rsidP="001B5C74">
      <w:pPr>
        <w:tabs>
          <w:tab w:val="decimal" w:pos="-4395"/>
          <w:tab w:val="left" w:pos="1080"/>
        </w:tabs>
        <w:contextualSpacing/>
      </w:pPr>
      <w:r>
        <w:t>85</w:t>
      </w:r>
      <w:r w:rsidR="0071557C" w:rsidRPr="00421342">
        <w:t>.</w:t>
      </w:r>
      <w:r w:rsidR="001D65AD">
        <w:t xml:space="preserve"> </w:t>
      </w:r>
      <w:r w:rsidR="0071557C" w:rsidRPr="00421342">
        <w:t xml:space="preserve">Which of the following is </w:t>
      </w:r>
      <w:r w:rsidR="0071557C" w:rsidRPr="00CE3301">
        <w:rPr>
          <w:i/>
        </w:rPr>
        <w:t>not</w:t>
      </w:r>
      <w:r w:rsidR="0071557C" w:rsidRPr="00421342">
        <w:t xml:space="preserve"> </w:t>
      </w:r>
      <w:r w:rsidR="00867907">
        <w:t xml:space="preserve">normally </w:t>
      </w:r>
      <w:r w:rsidR="0071557C" w:rsidRPr="00421342">
        <w:t>a current liability?</w:t>
      </w:r>
    </w:p>
    <w:p w:rsidR="0071557C" w:rsidRPr="00421342" w:rsidRDefault="001B5C74" w:rsidP="001B5C74">
      <w:pPr>
        <w:tabs>
          <w:tab w:val="decimal" w:pos="-4395"/>
        </w:tabs>
        <w:contextualSpacing/>
      </w:pPr>
      <w:r>
        <w:t xml:space="preserve">(a) </w:t>
      </w:r>
      <w:proofErr w:type="gramStart"/>
      <w:r w:rsidR="00550BA3">
        <w:t>salaries</w:t>
      </w:r>
      <w:proofErr w:type="gramEnd"/>
      <w:r w:rsidR="00550BA3" w:rsidRPr="00421342">
        <w:t xml:space="preserve"> payable</w:t>
      </w:r>
    </w:p>
    <w:p w:rsidR="0071557C" w:rsidRPr="00421342" w:rsidRDefault="00550BA3" w:rsidP="001B5C74">
      <w:pPr>
        <w:tabs>
          <w:tab w:val="decimal" w:pos="-4395"/>
        </w:tabs>
        <w:contextualSpacing/>
      </w:pPr>
      <w:r>
        <w:t xml:space="preserve">(b) </w:t>
      </w:r>
      <w:proofErr w:type="gramStart"/>
      <w:r w:rsidRPr="00421342">
        <w:t>accounts</w:t>
      </w:r>
      <w:proofErr w:type="gramEnd"/>
      <w:r w:rsidRPr="00421342">
        <w:t xml:space="preserve"> payable</w:t>
      </w:r>
    </w:p>
    <w:p w:rsidR="0071557C" w:rsidRPr="00421342" w:rsidRDefault="00550BA3" w:rsidP="001B5C74">
      <w:pPr>
        <w:tabs>
          <w:tab w:val="decimal" w:pos="-4395"/>
        </w:tabs>
        <w:contextualSpacing/>
      </w:pPr>
      <w:r>
        <w:t xml:space="preserve">(c) </w:t>
      </w:r>
      <w:proofErr w:type="gramStart"/>
      <w:r>
        <w:t>income</w:t>
      </w:r>
      <w:proofErr w:type="gramEnd"/>
      <w:r>
        <w:t xml:space="preserve"> t</w:t>
      </w:r>
      <w:r w:rsidRPr="00421342">
        <w:t>ax payable</w:t>
      </w:r>
    </w:p>
    <w:p w:rsidR="0071557C" w:rsidRPr="00421342" w:rsidRDefault="00550BA3" w:rsidP="001B5C74">
      <w:pPr>
        <w:tabs>
          <w:tab w:val="decimal" w:pos="-4395"/>
        </w:tabs>
        <w:contextualSpacing/>
      </w:pPr>
      <w:r>
        <w:t xml:space="preserve">(d) </w:t>
      </w:r>
      <w:proofErr w:type="gramStart"/>
      <w:r w:rsidRPr="00421342">
        <w:t>bonds</w:t>
      </w:r>
      <w:proofErr w:type="gramEnd"/>
      <w:r w:rsidRPr="00421342">
        <w:t xml:space="preserve"> </w:t>
      </w:r>
      <w:r w:rsidR="0071557C" w:rsidRPr="00421342">
        <w:t>payable</w:t>
      </w:r>
    </w:p>
    <w:p w:rsidR="0071557C" w:rsidRDefault="0071557C" w:rsidP="001B5C74">
      <w:pPr>
        <w:tabs>
          <w:tab w:val="decimal" w:pos="-4395"/>
        </w:tabs>
        <w:contextualSpacing/>
      </w:pPr>
    </w:p>
    <w:p w:rsidR="001501A8" w:rsidRDefault="001501A8" w:rsidP="001B5C74">
      <w:pPr>
        <w:tabs>
          <w:tab w:val="decimal" w:pos="-4395"/>
        </w:tabs>
        <w:contextualSpacing/>
      </w:pPr>
    </w:p>
    <w:p w:rsidR="0071557C" w:rsidRPr="00421342" w:rsidRDefault="006D26D2" w:rsidP="001B5C74">
      <w:pPr>
        <w:tabs>
          <w:tab w:val="decimal" w:pos="-4395"/>
          <w:tab w:val="left" w:pos="1080"/>
        </w:tabs>
        <w:contextualSpacing/>
      </w:pPr>
      <w:r>
        <w:t>86</w:t>
      </w:r>
      <w:r w:rsidR="0071557C">
        <w:t>.</w:t>
      </w:r>
      <w:r w:rsidR="001D65AD">
        <w:t xml:space="preserve"> </w:t>
      </w:r>
      <w:r w:rsidR="0071557C" w:rsidRPr="00421342">
        <w:t xml:space="preserve">Office equipment is classified on the </w:t>
      </w:r>
      <w:r w:rsidR="0071557C">
        <w:t>statement of financial position</w:t>
      </w:r>
      <w:r w:rsidR="0071557C" w:rsidRPr="00421342">
        <w:t xml:space="preserve"> as</w:t>
      </w:r>
    </w:p>
    <w:p w:rsidR="0071557C" w:rsidRPr="00421342" w:rsidRDefault="001B5C74" w:rsidP="001B5C74">
      <w:pPr>
        <w:tabs>
          <w:tab w:val="decimal" w:pos="-4395"/>
        </w:tabs>
        <w:contextualSpacing/>
      </w:pPr>
      <w:r>
        <w:t xml:space="preserve">(a) </w:t>
      </w:r>
      <w:proofErr w:type="gramStart"/>
      <w:r w:rsidR="0071557C">
        <w:t>a</w:t>
      </w:r>
      <w:proofErr w:type="gramEnd"/>
      <w:r w:rsidR="0071557C">
        <w:t xml:space="preserve"> current asset.</w:t>
      </w:r>
    </w:p>
    <w:p w:rsidR="0071557C" w:rsidRPr="00421342" w:rsidRDefault="00CC74DE" w:rsidP="001B5C74">
      <w:pPr>
        <w:tabs>
          <w:tab w:val="decimal" w:pos="-4395"/>
        </w:tabs>
        <w:contextualSpacing/>
      </w:pPr>
      <w:r>
        <w:t xml:space="preserve">(b) </w:t>
      </w:r>
      <w:proofErr w:type="gramStart"/>
      <w:r w:rsidR="0071557C">
        <w:t>property</w:t>
      </w:r>
      <w:proofErr w:type="gramEnd"/>
      <w:r w:rsidR="0071557C">
        <w:t>, plant, and equipment.</w:t>
      </w:r>
    </w:p>
    <w:p w:rsidR="0071557C" w:rsidRPr="00421342" w:rsidRDefault="00CC74DE" w:rsidP="001B5C74">
      <w:pPr>
        <w:tabs>
          <w:tab w:val="decimal" w:pos="-4395"/>
        </w:tabs>
        <w:contextualSpacing/>
      </w:pPr>
      <w:r>
        <w:t xml:space="preserve">(c) </w:t>
      </w:r>
      <w:proofErr w:type="gramStart"/>
      <w:r w:rsidR="0071557C">
        <w:t>shareholders</w:t>
      </w:r>
      <w:proofErr w:type="gramEnd"/>
      <w:r w:rsidR="0071557C">
        <w:t>’ equity.</w:t>
      </w:r>
    </w:p>
    <w:p w:rsidR="0071557C" w:rsidRPr="00421342" w:rsidRDefault="00CC74DE" w:rsidP="001B5C74">
      <w:pPr>
        <w:tabs>
          <w:tab w:val="decimal" w:pos="-4395"/>
        </w:tabs>
        <w:contextualSpacing/>
      </w:pPr>
      <w:r>
        <w:t xml:space="preserve">(d) </w:t>
      </w:r>
      <w:proofErr w:type="gramStart"/>
      <w:r w:rsidR="0071557C">
        <w:t>a</w:t>
      </w:r>
      <w:proofErr w:type="gramEnd"/>
      <w:r w:rsidR="0071557C">
        <w:t xml:space="preserve"> long-term investment.</w:t>
      </w:r>
    </w:p>
    <w:p w:rsidR="0071557C" w:rsidRDefault="0071557C" w:rsidP="001B5C74">
      <w:pPr>
        <w:tabs>
          <w:tab w:val="decimal" w:pos="-4395"/>
          <w:tab w:val="left" w:pos="1080"/>
        </w:tabs>
        <w:contextualSpacing/>
      </w:pPr>
    </w:p>
    <w:p w:rsidR="001501A8" w:rsidRPr="00421342" w:rsidRDefault="001501A8" w:rsidP="001B5C74">
      <w:pPr>
        <w:tabs>
          <w:tab w:val="decimal" w:pos="-4395"/>
          <w:tab w:val="left" w:pos="1080"/>
        </w:tabs>
        <w:contextualSpacing/>
      </w:pPr>
    </w:p>
    <w:p w:rsidR="0071557C" w:rsidRPr="00421342" w:rsidRDefault="006D26D2" w:rsidP="001B5C74">
      <w:pPr>
        <w:tabs>
          <w:tab w:val="decimal" w:pos="-4395"/>
          <w:tab w:val="left" w:pos="1080"/>
        </w:tabs>
        <w:contextualSpacing/>
      </w:pPr>
      <w:r>
        <w:t>87</w:t>
      </w:r>
      <w:r w:rsidR="0071557C" w:rsidRPr="00421342">
        <w:t>.</w:t>
      </w:r>
      <w:r w:rsidR="001D65AD">
        <w:t xml:space="preserve"> </w:t>
      </w:r>
      <w:r w:rsidR="0071557C" w:rsidRPr="00421342">
        <w:t>Current liabilities are expected to be</w:t>
      </w:r>
    </w:p>
    <w:p w:rsidR="0071557C" w:rsidRPr="00421342" w:rsidRDefault="001B5C74" w:rsidP="001B5C74">
      <w:pPr>
        <w:tabs>
          <w:tab w:val="decimal" w:pos="-4395"/>
        </w:tabs>
        <w:contextualSpacing/>
      </w:pPr>
      <w:r>
        <w:t xml:space="preserve">(a) </w:t>
      </w:r>
      <w:proofErr w:type="gramStart"/>
      <w:r w:rsidR="0071557C" w:rsidRPr="00421342">
        <w:t>converted</w:t>
      </w:r>
      <w:proofErr w:type="gramEnd"/>
      <w:r w:rsidR="0071557C">
        <w:t xml:space="preserve"> to cash within one year.</w:t>
      </w:r>
    </w:p>
    <w:p w:rsidR="0071557C" w:rsidRPr="00421342" w:rsidRDefault="00CC74DE" w:rsidP="001B5C74">
      <w:pPr>
        <w:tabs>
          <w:tab w:val="decimal" w:pos="-4395"/>
        </w:tabs>
        <w:contextualSpacing/>
      </w:pPr>
      <w:r>
        <w:t xml:space="preserve">(b) </w:t>
      </w:r>
      <w:proofErr w:type="gramStart"/>
      <w:r w:rsidR="0071557C">
        <w:t>paid</w:t>
      </w:r>
      <w:proofErr w:type="gramEnd"/>
      <w:r w:rsidR="0071557C">
        <w:t xml:space="preserve"> within one year.</w:t>
      </w:r>
    </w:p>
    <w:p w:rsidR="0071557C" w:rsidRPr="00421342" w:rsidRDefault="00CC74DE" w:rsidP="001B5C74">
      <w:pPr>
        <w:tabs>
          <w:tab w:val="decimal" w:pos="-4395"/>
        </w:tabs>
        <w:contextualSpacing/>
      </w:pPr>
      <w:r>
        <w:t xml:space="preserve">(c) </w:t>
      </w:r>
      <w:proofErr w:type="gramStart"/>
      <w:r w:rsidR="0071557C" w:rsidRPr="00421342">
        <w:t>used</w:t>
      </w:r>
      <w:proofErr w:type="gramEnd"/>
      <w:r w:rsidR="0071557C" w:rsidRPr="00421342">
        <w:t xml:space="preserve"> </w:t>
      </w:r>
      <w:r w:rsidR="0071557C">
        <w:t>in the business within one year.</w:t>
      </w:r>
    </w:p>
    <w:p w:rsidR="0071557C" w:rsidRPr="00421342" w:rsidRDefault="00CC74DE" w:rsidP="001B5C74">
      <w:pPr>
        <w:tabs>
          <w:tab w:val="decimal" w:pos="-4395"/>
        </w:tabs>
        <w:contextualSpacing/>
      </w:pPr>
      <w:r>
        <w:t xml:space="preserve">(d) </w:t>
      </w:r>
      <w:proofErr w:type="gramStart"/>
      <w:r w:rsidR="0071557C">
        <w:t>acquired</w:t>
      </w:r>
      <w:proofErr w:type="gramEnd"/>
      <w:r w:rsidR="0071557C">
        <w:t xml:space="preserve"> within one year.</w:t>
      </w:r>
    </w:p>
    <w:p w:rsidR="0071557C" w:rsidRDefault="0071557C" w:rsidP="001B5C74">
      <w:pPr>
        <w:tabs>
          <w:tab w:val="decimal" w:pos="360"/>
          <w:tab w:val="left" w:pos="1080"/>
        </w:tabs>
        <w:contextualSpacing/>
      </w:pPr>
    </w:p>
    <w:p w:rsidR="001501A8" w:rsidRDefault="001501A8" w:rsidP="001B5C74">
      <w:pPr>
        <w:tabs>
          <w:tab w:val="decimal" w:pos="360"/>
          <w:tab w:val="left" w:pos="1080"/>
        </w:tabs>
        <w:contextualSpacing/>
      </w:pPr>
    </w:p>
    <w:p w:rsidR="006D26D2" w:rsidRPr="00421342" w:rsidRDefault="006D26D2" w:rsidP="001B5C74">
      <w:pPr>
        <w:tabs>
          <w:tab w:val="decimal" w:pos="-4395"/>
          <w:tab w:val="left" w:pos="1080"/>
        </w:tabs>
        <w:contextualSpacing/>
      </w:pPr>
      <w:r>
        <w:t>88.</w:t>
      </w:r>
      <w:r w:rsidR="001D65AD">
        <w:t xml:space="preserve"> </w:t>
      </w:r>
      <w:r w:rsidRPr="00421342">
        <w:t xml:space="preserve">On a classified </w:t>
      </w:r>
      <w:r>
        <w:t>statement of financial position</w:t>
      </w:r>
      <w:r w:rsidRPr="00421342">
        <w:t xml:space="preserve">, current assets are </w:t>
      </w:r>
      <w:r w:rsidR="00B867F1">
        <w:t>often</w:t>
      </w:r>
      <w:r w:rsidRPr="00421342">
        <w:t xml:space="preserve"> listed</w:t>
      </w:r>
    </w:p>
    <w:p w:rsidR="006D26D2" w:rsidRPr="00421342" w:rsidRDefault="001B5C74" w:rsidP="001B5C74">
      <w:pPr>
        <w:contextualSpacing/>
      </w:pPr>
      <w:r>
        <w:t xml:space="preserve">(a) </w:t>
      </w:r>
      <w:proofErr w:type="gramStart"/>
      <w:r w:rsidR="006D26D2">
        <w:t>in</w:t>
      </w:r>
      <w:proofErr w:type="gramEnd"/>
      <w:r w:rsidR="006D26D2">
        <w:t xml:space="preserve"> alphabetical order.</w:t>
      </w:r>
    </w:p>
    <w:p w:rsidR="006D26D2" w:rsidRPr="00421342" w:rsidRDefault="00CC74DE" w:rsidP="001B5C74">
      <w:pPr>
        <w:contextualSpacing/>
      </w:pPr>
      <w:r>
        <w:t xml:space="preserve">(b) </w:t>
      </w:r>
      <w:proofErr w:type="gramStart"/>
      <w:r w:rsidR="006D26D2" w:rsidRPr="00421342">
        <w:t>with</w:t>
      </w:r>
      <w:proofErr w:type="gramEnd"/>
      <w:r w:rsidR="006D26D2" w:rsidRPr="00421342">
        <w:t xml:space="preserve"> the largest doll</w:t>
      </w:r>
      <w:r w:rsidR="006D26D2">
        <w:t>ar amounts first.</w:t>
      </w:r>
    </w:p>
    <w:p w:rsidR="006D26D2" w:rsidRPr="00421342" w:rsidRDefault="00CC74DE" w:rsidP="001B5C74">
      <w:pPr>
        <w:contextualSpacing/>
      </w:pPr>
      <w:r>
        <w:t xml:space="preserve">(c) </w:t>
      </w:r>
      <w:proofErr w:type="gramStart"/>
      <w:r w:rsidR="006D26D2" w:rsidRPr="00421342">
        <w:t>in</w:t>
      </w:r>
      <w:proofErr w:type="gramEnd"/>
      <w:r w:rsidR="006D26D2" w:rsidRPr="00421342">
        <w:t xml:space="preserve"> the order in which they are exp</w:t>
      </w:r>
      <w:r w:rsidR="006D26D2">
        <w:t>ected to be converted into cash.</w:t>
      </w:r>
    </w:p>
    <w:p w:rsidR="006D26D2" w:rsidRPr="00421342" w:rsidRDefault="00CC74DE" w:rsidP="001B5C74">
      <w:pPr>
        <w:contextualSpacing/>
      </w:pPr>
      <w:r>
        <w:t xml:space="preserve">(d) </w:t>
      </w:r>
      <w:proofErr w:type="gramStart"/>
      <w:r w:rsidR="006D26D2">
        <w:t>in</w:t>
      </w:r>
      <w:proofErr w:type="gramEnd"/>
      <w:r w:rsidR="006D26D2">
        <w:t xml:space="preserve"> the order of acquisition.</w:t>
      </w:r>
    </w:p>
    <w:p w:rsidR="006D26D2" w:rsidRDefault="006D26D2" w:rsidP="001B5C74">
      <w:pPr>
        <w:tabs>
          <w:tab w:val="decimal" w:pos="360"/>
          <w:tab w:val="left" w:pos="1080"/>
        </w:tabs>
        <w:contextualSpacing/>
      </w:pPr>
    </w:p>
    <w:p w:rsidR="001501A8" w:rsidRPr="00421342" w:rsidRDefault="001501A8" w:rsidP="001B5C74">
      <w:pPr>
        <w:tabs>
          <w:tab w:val="decimal" w:pos="360"/>
          <w:tab w:val="left" w:pos="1080"/>
        </w:tabs>
        <w:contextualSpacing/>
      </w:pPr>
    </w:p>
    <w:p w:rsidR="006D26D2" w:rsidRPr="00421342" w:rsidRDefault="006D26D2" w:rsidP="001B5C74">
      <w:pPr>
        <w:contextualSpacing/>
      </w:pPr>
      <w:r>
        <w:t>89</w:t>
      </w:r>
      <w:r w:rsidRPr="00421342">
        <w:t>.</w:t>
      </w:r>
      <w:r w:rsidR="001D65AD">
        <w:t xml:space="preserve"> </w:t>
      </w:r>
      <w:r>
        <w:t>Long-lived</w:t>
      </w:r>
      <w:r w:rsidRPr="00421342">
        <w:t xml:space="preserve"> assets </w:t>
      </w:r>
      <w:r>
        <w:t>without physical substance are</w:t>
      </w:r>
    </w:p>
    <w:p w:rsidR="006D26D2" w:rsidRPr="00421342" w:rsidRDefault="001B5C74" w:rsidP="001B5C74">
      <w:pPr>
        <w:contextualSpacing/>
      </w:pPr>
      <w:r>
        <w:t xml:space="preserve">(a) </w:t>
      </w:r>
      <w:proofErr w:type="gramStart"/>
      <w:r w:rsidR="006D26D2" w:rsidRPr="00421342">
        <w:t>listed</w:t>
      </w:r>
      <w:proofErr w:type="gramEnd"/>
      <w:r w:rsidR="006D26D2" w:rsidRPr="00421342">
        <w:t xml:space="preserve"> directly under curr</w:t>
      </w:r>
      <w:r w:rsidR="006D26D2">
        <w:t>ent assets on the statement of financial position.</w:t>
      </w:r>
    </w:p>
    <w:p w:rsidR="006D26D2" w:rsidRPr="00421342" w:rsidRDefault="00CC74DE" w:rsidP="001B5C74">
      <w:pPr>
        <w:contextualSpacing/>
      </w:pPr>
      <w:r>
        <w:t xml:space="preserve">(b) </w:t>
      </w:r>
      <w:proofErr w:type="gramStart"/>
      <w:r w:rsidR="006D26D2" w:rsidRPr="00421342">
        <w:t>not</w:t>
      </w:r>
      <w:proofErr w:type="gramEnd"/>
      <w:r w:rsidR="006D26D2" w:rsidRPr="00421342">
        <w:t xml:space="preserve"> listed on the </w:t>
      </w:r>
      <w:r w:rsidR="006D26D2">
        <w:t>statement of financial position</w:t>
      </w:r>
      <w:r w:rsidR="006D26D2" w:rsidRPr="00421342">
        <w:t xml:space="preserve"> because they</w:t>
      </w:r>
      <w:r w:rsidR="006D26D2">
        <w:t xml:space="preserve"> do not have physical substance.</w:t>
      </w:r>
    </w:p>
    <w:p w:rsidR="006D26D2" w:rsidRPr="00421342" w:rsidRDefault="00CC74DE" w:rsidP="001B5C74">
      <w:pPr>
        <w:contextualSpacing/>
      </w:pPr>
      <w:r>
        <w:t xml:space="preserve">(c) </w:t>
      </w:r>
      <w:proofErr w:type="gramStart"/>
      <w:r w:rsidR="006D26D2">
        <w:t>intangible</w:t>
      </w:r>
      <w:proofErr w:type="gramEnd"/>
      <w:r w:rsidR="006D26D2">
        <w:t xml:space="preserve"> assets.</w:t>
      </w:r>
    </w:p>
    <w:p w:rsidR="006D26D2" w:rsidRPr="00421342" w:rsidRDefault="00CC74DE" w:rsidP="001B5C74">
      <w:pPr>
        <w:contextualSpacing/>
      </w:pPr>
      <w:r>
        <w:lastRenderedPageBreak/>
        <w:t xml:space="preserve">(d) </w:t>
      </w:r>
      <w:proofErr w:type="gramStart"/>
      <w:r w:rsidR="006D26D2" w:rsidRPr="00421342">
        <w:t>listed</w:t>
      </w:r>
      <w:proofErr w:type="gramEnd"/>
      <w:r w:rsidR="006D26D2" w:rsidRPr="00421342">
        <w:t xml:space="preserve"> as a long-term </w:t>
      </w:r>
      <w:r w:rsidR="006D26D2">
        <w:t>investment on the statement of financial position.</w:t>
      </w:r>
    </w:p>
    <w:p w:rsidR="006D26D2" w:rsidRDefault="006D26D2" w:rsidP="001B5C74">
      <w:pPr>
        <w:tabs>
          <w:tab w:val="decimal" w:pos="360"/>
          <w:tab w:val="left" w:pos="1080"/>
        </w:tabs>
        <w:contextualSpacing/>
      </w:pPr>
    </w:p>
    <w:p w:rsidR="001501A8" w:rsidRDefault="001501A8" w:rsidP="001B5C74">
      <w:pPr>
        <w:tabs>
          <w:tab w:val="decimal" w:pos="360"/>
          <w:tab w:val="left" w:pos="1080"/>
        </w:tabs>
        <w:contextualSpacing/>
      </w:pPr>
    </w:p>
    <w:p w:rsidR="0051590F" w:rsidRDefault="0051590F" w:rsidP="00D04764">
      <w:r>
        <w:t xml:space="preserve">Use the following information to answer questions </w:t>
      </w:r>
      <w:r w:rsidR="006D26D2">
        <w:t>90</w:t>
      </w:r>
      <w:r w:rsidR="0031755F">
        <w:t>–</w:t>
      </w:r>
      <w:r w:rsidR="006D26D2">
        <w:t>94</w:t>
      </w:r>
      <w:r w:rsidR="0031755F">
        <w:t>.</w:t>
      </w:r>
    </w:p>
    <w:p w:rsidR="0051590F" w:rsidRDefault="0051590F" w:rsidP="001B5C74">
      <w:pPr>
        <w:tabs>
          <w:tab w:val="decimal" w:pos="360"/>
        </w:tabs>
        <w:contextualSpacing/>
        <w:jc w:val="both"/>
      </w:pPr>
    </w:p>
    <w:tbl>
      <w:tblPr>
        <w:tblW w:w="10785" w:type="dxa"/>
        <w:jc w:val="center"/>
        <w:tblLook w:val="04A0"/>
      </w:tblPr>
      <w:tblGrid>
        <w:gridCol w:w="2937"/>
        <w:gridCol w:w="1140"/>
        <w:gridCol w:w="1380"/>
        <w:gridCol w:w="3060"/>
        <w:gridCol w:w="1134"/>
        <w:gridCol w:w="1134"/>
      </w:tblGrid>
      <w:tr w:rsidR="0051590F" w:rsidRPr="00CB450F">
        <w:trPr>
          <w:trHeight w:val="300"/>
          <w:jc w:val="center"/>
        </w:trPr>
        <w:tc>
          <w:tcPr>
            <w:tcW w:w="10785" w:type="dxa"/>
            <w:gridSpan w:val="6"/>
            <w:tcBorders>
              <w:top w:val="nil"/>
              <w:left w:val="nil"/>
              <w:bottom w:val="nil"/>
              <w:right w:val="nil"/>
            </w:tcBorders>
            <w:shd w:val="clear" w:color="auto" w:fill="auto"/>
            <w:noWrap/>
            <w:vAlign w:val="bottom"/>
          </w:tcPr>
          <w:p w:rsidR="0051590F" w:rsidRPr="00CB450F" w:rsidRDefault="0051590F" w:rsidP="001B5C74">
            <w:pPr>
              <w:contextualSpacing/>
              <w:jc w:val="center"/>
              <w:rPr>
                <w:rFonts w:ascii="Calibri" w:hAnsi="Calibri"/>
                <w:color w:val="000000"/>
                <w:szCs w:val="22"/>
              </w:rPr>
            </w:pPr>
            <w:r w:rsidRPr="00CB450F">
              <w:rPr>
                <w:rFonts w:cs="Arial"/>
                <w:color w:val="000000"/>
                <w:szCs w:val="22"/>
              </w:rPr>
              <w:t>HONEST RON'S FURNITURE OUTLET</w:t>
            </w:r>
            <w:r>
              <w:rPr>
                <w:rFonts w:cs="Arial"/>
                <w:color w:val="000000"/>
                <w:szCs w:val="22"/>
              </w:rPr>
              <w:t xml:space="preserve"> LTD.</w:t>
            </w:r>
          </w:p>
        </w:tc>
      </w:tr>
      <w:tr w:rsidR="0051590F" w:rsidRPr="00CB450F" w:rsidTr="002D14D7">
        <w:trPr>
          <w:trHeight w:val="300"/>
          <w:jc w:val="center"/>
        </w:trPr>
        <w:tc>
          <w:tcPr>
            <w:tcW w:w="10785" w:type="dxa"/>
            <w:gridSpan w:val="6"/>
            <w:tcBorders>
              <w:top w:val="nil"/>
              <w:left w:val="nil"/>
              <w:right w:val="nil"/>
            </w:tcBorders>
            <w:shd w:val="clear" w:color="auto" w:fill="auto"/>
            <w:noWrap/>
            <w:vAlign w:val="bottom"/>
          </w:tcPr>
          <w:p w:rsidR="0051590F" w:rsidRPr="00CB450F" w:rsidRDefault="0051590F" w:rsidP="001B5C74">
            <w:pPr>
              <w:contextualSpacing/>
              <w:jc w:val="center"/>
              <w:rPr>
                <w:rFonts w:ascii="Calibri" w:hAnsi="Calibri"/>
                <w:color w:val="000000"/>
                <w:szCs w:val="22"/>
              </w:rPr>
            </w:pPr>
            <w:r>
              <w:rPr>
                <w:rFonts w:cs="Arial"/>
                <w:color w:val="000000"/>
                <w:szCs w:val="22"/>
              </w:rPr>
              <w:t>Statement of Financial Position</w:t>
            </w:r>
          </w:p>
        </w:tc>
      </w:tr>
      <w:tr w:rsidR="0051590F" w:rsidRPr="00CB450F" w:rsidTr="002D14D7">
        <w:trPr>
          <w:trHeight w:val="300"/>
          <w:jc w:val="center"/>
        </w:trPr>
        <w:tc>
          <w:tcPr>
            <w:tcW w:w="10785" w:type="dxa"/>
            <w:gridSpan w:val="6"/>
            <w:tcBorders>
              <w:top w:val="nil"/>
              <w:left w:val="nil"/>
              <w:right w:val="nil"/>
            </w:tcBorders>
            <w:shd w:val="clear" w:color="auto" w:fill="auto"/>
            <w:noWrap/>
            <w:vAlign w:val="bottom"/>
          </w:tcPr>
          <w:p w:rsidR="0051590F" w:rsidRPr="002D14D7" w:rsidRDefault="0051590F" w:rsidP="001B5C74">
            <w:pPr>
              <w:contextualSpacing/>
              <w:jc w:val="center"/>
              <w:rPr>
                <w:rFonts w:ascii="Calibri" w:hAnsi="Calibri"/>
                <w:color w:val="000000"/>
                <w:szCs w:val="22"/>
              </w:rPr>
            </w:pPr>
            <w:r w:rsidRPr="002D14D7">
              <w:rPr>
                <w:rFonts w:cs="Arial"/>
                <w:color w:val="000000"/>
                <w:szCs w:val="22"/>
              </w:rPr>
              <w:t xml:space="preserve">December 31, </w:t>
            </w:r>
            <w:r w:rsidR="00C62C89" w:rsidRPr="002D14D7">
              <w:rPr>
                <w:rFonts w:cs="Arial"/>
                <w:color w:val="000000"/>
                <w:szCs w:val="22"/>
              </w:rPr>
              <w:t>2015</w:t>
            </w:r>
          </w:p>
        </w:tc>
      </w:tr>
      <w:tr w:rsidR="002D14D7" w:rsidRPr="00CB450F" w:rsidTr="003905AF">
        <w:trPr>
          <w:trHeight w:val="300"/>
          <w:jc w:val="center"/>
        </w:trPr>
        <w:tc>
          <w:tcPr>
            <w:tcW w:w="10785" w:type="dxa"/>
            <w:gridSpan w:val="6"/>
            <w:tcBorders>
              <w:left w:val="nil"/>
              <w:bottom w:val="nil"/>
              <w:right w:val="nil"/>
            </w:tcBorders>
            <w:shd w:val="clear" w:color="auto" w:fill="auto"/>
            <w:noWrap/>
            <w:vAlign w:val="bottom"/>
          </w:tcPr>
          <w:p w:rsidR="002D14D7" w:rsidRPr="00CB450F" w:rsidRDefault="002D14D7" w:rsidP="001B5C74">
            <w:pPr>
              <w:contextualSpacing/>
              <w:rPr>
                <w:rFonts w:ascii="Calibri" w:hAnsi="Calibri"/>
                <w:color w:val="000000"/>
                <w:szCs w:val="22"/>
              </w:rPr>
            </w:pPr>
            <w:r>
              <w:rPr>
                <w:rFonts w:ascii="Calibri" w:hAnsi="Calibri"/>
                <w:color w:val="000000"/>
                <w:szCs w:val="22"/>
              </w:rPr>
              <w:t>––––––––––––––––––––––––––––––––––––––––––––––––––––––––––––––––––––––––––––––––––––––––––––––––</w:t>
            </w:r>
          </w:p>
        </w:tc>
      </w:tr>
      <w:tr w:rsidR="0051590F" w:rsidRPr="00CB450F">
        <w:trPr>
          <w:trHeight w:val="300"/>
          <w:jc w:val="center"/>
        </w:trPr>
        <w:tc>
          <w:tcPr>
            <w:tcW w:w="2937" w:type="dxa"/>
            <w:tcBorders>
              <w:top w:val="nil"/>
              <w:left w:val="nil"/>
              <w:bottom w:val="nil"/>
              <w:right w:val="nil"/>
            </w:tcBorders>
            <w:shd w:val="clear" w:color="auto" w:fill="auto"/>
            <w:noWrap/>
            <w:vAlign w:val="bottom"/>
          </w:tcPr>
          <w:p w:rsidR="0051590F" w:rsidRPr="00CB450F" w:rsidRDefault="0051590F" w:rsidP="001B5C74">
            <w:pPr>
              <w:contextualSpacing/>
              <w:jc w:val="both"/>
              <w:rPr>
                <w:rFonts w:cs="Arial"/>
                <w:color w:val="000000"/>
                <w:szCs w:val="22"/>
              </w:rPr>
            </w:pPr>
            <w:r w:rsidRPr="00CB450F">
              <w:rPr>
                <w:rFonts w:cs="Arial"/>
                <w:color w:val="000000"/>
                <w:szCs w:val="22"/>
              </w:rPr>
              <w:t>Cash</w:t>
            </w:r>
          </w:p>
        </w:tc>
        <w:tc>
          <w:tcPr>
            <w:tcW w:w="114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p>
        </w:tc>
        <w:tc>
          <w:tcPr>
            <w:tcW w:w="138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r w:rsidRPr="00CB450F">
              <w:rPr>
                <w:rFonts w:cs="Arial"/>
                <w:color w:val="000000"/>
                <w:szCs w:val="22"/>
              </w:rPr>
              <w:t>$</w:t>
            </w:r>
            <w:r>
              <w:rPr>
                <w:rFonts w:cs="Arial"/>
                <w:color w:val="000000"/>
                <w:szCs w:val="22"/>
              </w:rPr>
              <w:t xml:space="preserve">    </w:t>
            </w:r>
            <w:r w:rsidRPr="00CB450F">
              <w:rPr>
                <w:rFonts w:cs="Arial"/>
                <w:color w:val="000000"/>
                <w:szCs w:val="22"/>
              </w:rPr>
              <w:t>5,000</w:t>
            </w:r>
          </w:p>
        </w:tc>
        <w:tc>
          <w:tcPr>
            <w:tcW w:w="3060" w:type="dxa"/>
            <w:tcBorders>
              <w:top w:val="nil"/>
              <w:left w:val="nil"/>
              <w:bottom w:val="nil"/>
              <w:right w:val="nil"/>
            </w:tcBorders>
            <w:shd w:val="clear" w:color="auto" w:fill="auto"/>
            <w:noWrap/>
            <w:vAlign w:val="bottom"/>
          </w:tcPr>
          <w:p w:rsidR="0051590F" w:rsidRPr="00CB450F" w:rsidRDefault="0051590F" w:rsidP="001B5C74">
            <w:pPr>
              <w:contextualSpacing/>
              <w:jc w:val="both"/>
              <w:rPr>
                <w:rFonts w:cs="Arial"/>
                <w:color w:val="000000"/>
                <w:szCs w:val="22"/>
              </w:rPr>
            </w:pPr>
            <w:r w:rsidRPr="00CB450F">
              <w:rPr>
                <w:rFonts w:cs="Arial"/>
                <w:color w:val="000000"/>
                <w:szCs w:val="22"/>
              </w:rPr>
              <w:t>Accounts payable</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r w:rsidRPr="00CB450F">
              <w:rPr>
                <w:rFonts w:cs="Arial"/>
                <w:color w:val="000000"/>
                <w:szCs w:val="22"/>
              </w:rPr>
              <w:t>$</w:t>
            </w:r>
            <w:r w:rsidR="00550BA3">
              <w:rPr>
                <w:rFonts w:cs="Arial"/>
                <w:color w:val="000000"/>
                <w:szCs w:val="22"/>
              </w:rPr>
              <w:t xml:space="preserve">  </w:t>
            </w:r>
            <w:r w:rsidRPr="00CB450F">
              <w:rPr>
                <w:rFonts w:cs="Arial"/>
                <w:color w:val="000000"/>
                <w:szCs w:val="22"/>
              </w:rPr>
              <w:t>30,000</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p>
        </w:tc>
      </w:tr>
      <w:tr w:rsidR="0051590F" w:rsidRPr="00CB450F">
        <w:trPr>
          <w:trHeight w:val="300"/>
          <w:jc w:val="center"/>
        </w:trPr>
        <w:tc>
          <w:tcPr>
            <w:tcW w:w="2937" w:type="dxa"/>
            <w:tcBorders>
              <w:top w:val="nil"/>
              <w:left w:val="nil"/>
              <w:bottom w:val="nil"/>
              <w:right w:val="nil"/>
            </w:tcBorders>
            <w:shd w:val="clear" w:color="auto" w:fill="auto"/>
            <w:noWrap/>
            <w:vAlign w:val="bottom"/>
          </w:tcPr>
          <w:p w:rsidR="0051590F" w:rsidRPr="00CB450F" w:rsidRDefault="0051590F" w:rsidP="001B5C74">
            <w:pPr>
              <w:contextualSpacing/>
              <w:jc w:val="both"/>
              <w:rPr>
                <w:rFonts w:cs="Arial"/>
                <w:color w:val="000000"/>
                <w:szCs w:val="22"/>
              </w:rPr>
            </w:pPr>
            <w:r w:rsidRPr="00CB450F">
              <w:rPr>
                <w:rFonts w:cs="Arial"/>
                <w:color w:val="000000"/>
                <w:szCs w:val="22"/>
              </w:rPr>
              <w:t xml:space="preserve">Accounts receivable </w:t>
            </w:r>
          </w:p>
        </w:tc>
        <w:tc>
          <w:tcPr>
            <w:tcW w:w="114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p>
        </w:tc>
        <w:tc>
          <w:tcPr>
            <w:tcW w:w="138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r w:rsidRPr="00CB450F">
              <w:rPr>
                <w:rFonts w:cs="Arial"/>
                <w:color w:val="000000"/>
                <w:szCs w:val="22"/>
              </w:rPr>
              <w:t>20,000</w:t>
            </w:r>
          </w:p>
        </w:tc>
        <w:tc>
          <w:tcPr>
            <w:tcW w:w="3060" w:type="dxa"/>
            <w:tcBorders>
              <w:top w:val="nil"/>
              <w:left w:val="nil"/>
              <w:bottom w:val="nil"/>
              <w:right w:val="nil"/>
            </w:tcBorders>
            <w:shd w:val="clear" w:color="auto" w:fill="auto"/>
            <w:noWrap/>
            <w:vAlign w:val="bottom"/>
          </w:tcPr>
          <w:p w:rsidR="0051590F" w:rsidRPr="00CB450F" w:rsidRDefault="0051590F" w:rsidP="001B5C74">
            <w:pPr>
              <w:contextualSpacing/>
              <w:jc w:val="both"/>
              <w:rPr>
                <w:rFonts w:cs="Arial"/>
                <w:color w:val="000000"/>
                <w:szCs w:val="22"/>
              </w:rPr>
            </w:pPr>
            <w:r w:rsidRPr="00CB450F">
              <w:rPr>
                <w:rFonts w:cs="Arial"/>
                <w:color w:val="000000"/>
                <w:szCs w:val="22"/>
              </w:rPr>
              <w:t>Salaries payable</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r w:rsidRPr="00CB450F">
              <w:rPr>
                <w:rFonts w:cs="Arial"/>
                <w:color w:val="000000"/>
                <w:szCs w:val="22"/>
              </w:rPr>
              <w:t>10,000</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r>
      <w:tr w:rsidR="0051590F" w:rsidRPr="00CB450F">
        <w:trPr>
          <w:trHeight w:val="300"/>
          <w:jc w:val="center"/>
        </w:trPr>
        <w:tc>
          <w:tcPr>
            <w:tcW w:w="2937" w:type="dxa"/>
            <w:tcBorders>
              <w:top w:val="nil"/>
              <w:left w:val="nil"/>
              <w:bottom w:val="nil"/>
              <w:right w:val="nil"/>
            </w:tcBorders>
            <w:shd w:val="clear" w:color="auto" w:fill="auto"/>
            <w:noWrap/>
            <w:vAlign w:val="bottom"/>
          </w:tcPr>
          <w:p w:rsidR="0051590F" w:rsidRPr="00CB450F" w:rsidRDefault="0051590F" w:rsidP="001B5C74">
            <w:pPr>
              <w:contextualSpacing/>
              <w:rPr>
                <w:rFonts w:cs="Arial"/>
                <w:color w:val="000000"/>
                <w:szCs w:val="22"/>
              </w:rPr>
            </w:pPr>
            <w:r w:rsidRPr="00CB450F">
              <w:rPr>
                <w:rFonts w:cs="Arial"/>
                <w:color w:val="000000"/>
                <w:szCs w:val="22"/>
              </w:rPr>
              <w:t>Supplies</w:t>
            </w:r>
          </w:p>
        </w:tc>
        <w:tc>
          <w:tcPr>
            <w:tcW w:w="114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c>
          <w:tcPr>
            <w:tcW w:w="138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r w:rsidRPr="00CB450F">
              <w:rPr>
                <w:rFonts w:cs="Arial"/>
                <w:color w:val="000000"/>
                <w:szCs w:val="22"/>
              </w:rPr>
              <w:t>1,000</w:t>
            </w:r>
          </w:p>
        </w:tc>
        <w:tc>
          <w:tcPr>
            <w:tcW w:w="3060" w:type="dxa"/>
            <w:tcBorders>
              <w:top w:val="nil"/>
              <w:left w:val="nil"/>
              <w:bottom w:val="nil"/>
              <w:right w:val="nil"/>
            </w:tcBorders>
            <w:shd w:val="clear" w:color="auto" w:fill="auto"/>
            <w:noWrap/>
            <w:vAlign w:val="bottom"/>
          </w:tcPr>
          <w:p w:rsidR="0051590F" w:rsidRPr="00CB450F" w:rsidRDefault="0051590F" w:rsidP="001B5C74">
            <w:pPr>
              <w:contextualSpacing/>
              <w:jc w:val="both"/>
              <w:rPr>
                <w:rFonts w:cs="Arial"/>
                <w:color w:val="000000"/>
                <w:szCs w:val="22"/>
              </w:rPr>
            </w:pPr>
            <w:r w:rsidRPr="00CB450F">
              <w:rPr>
                <w:rFonts w:cs="Arial"/>
                <w:color w:val="000000"/>
                <w:szCs w:val="22"/>
              </w:rPr>
              <w:t>Mortgage payable</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u w:val="single"/>
              </w:rPr>
            </w:pPr>
            <w:r>
              <w:rPr>
                <w:rFonts w:cs="Arial"/>
                <w:color w:val="000000"/>
                <w:szCs w:val="22"/>
                <w:u w:val="single"/>
              </w:rPr>
              <w:t xml:space="preserve">  </w:t>
            </w:r>
            <w:r w:rsidR="00DC668D">
              <w:rPr>
                <w:rFonts w:cs="Arial"/>
                <w:color w:val="000000"/>
                <w:szCs w:val="22"/>
                <w:u w:val="single"/>
              </w:rPr>
              <w:t>130</w:t>
            </w:r>
            <w:r w:rsidRPr="00CB450F">
              <w:rPr>
                <w:rFonts w:cs="Arial"/>
                <w:color w:val="000000"/>
                <w:szCs w:val="22"/>
                <w:u w:val="single"/>
              </w:rPr>
              <w:t>,000</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r>
      <w:tr w:rsidR="0051590F" w:rsidRPr="00CB450F">
        <w:trPr>
          <w:trHeight w:val="300"/>
          <w:jc w:val="center"/>
        </w:trPr>
        <w:tc>
          <w:tcPr>
            <w:tcW w:w="2937" w:type="dxa"/>
            <w:tcBorders>
              <w:top w:val="nil"/>
              <w:left w:val="nil"/>
              <w:bottom w:val="nil"/>
              <w:right w:val="nil"/>
            </w:tcBorders>
            <w:shd w:val="clear" w:color="auto" w:fill="auto"/>
            <w:noWrap/>
            <w:vAlign w:val="bottom"/>
          </w:tcPr>
          <w:p w:rsidR="0051590F" w:rsidRPr="00CB450F" w:rsidRDefault="00550BA3" w:rsidP="001B5C74">
            <w:pPr>
              <w:contextualSpacing/>
              <w:jc w:val="both"/>
              <w:rPr>
                <w:rFonts w:cs="Arial"/>
                <w:color w:val="000000"/>
                <w:szCs w:val="22"/>
              </w:rPr>
            </w:pPr>
            <w:r>
              <w:rPr>
                <w:rFonts w:cs="Arial"/>
                <w:color w:val="000000"/>
                <w:szCs w:val="22"/>
              </w:rPr>
              <w:t>Inventory</w:t>
            </w:r>
          </w:p>
        </w:tc>
        <w:tc>
          <w:tcPr>
            <w:tcW w:w="114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p>
        </w:tc>
        <w:tc>
          <w:tcPr>
            <w:tcW w:w="138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r w:rsidRPr="00CB450F">
              <w:rPr>
                <w:rFonts w:cs="Arial"/>
                <w:color w:val="000000"/>
                <w:szCs w:val="22"/>
              </w:rPr>
              <w:t>170,000</w:t>
            </w:r>
          </w:p>
        </w:tc>
        <w:tc>
          <w:tcPr>
            <w:tcW w:w="3060" w:type="dxa"/>
            <w:tcBorders>
              <w:top w:val="nil"/>
              <w:left w:val="nil"/>
              <w:bottom w:val="nil"/>
              <w:right w:val="nil"/>
            </w:tcBorders>
            <w:shd w:val="clear" w:color="auto" w:fill="auto"/>
            <w:noWrap/>
            <w:vAlign w:val="bottom"/>
          </w:tcPr>
          <w:p w:rsidR="0051590F" w:rsidRPr="00CB450F" w:rsidRDefault="0051590F" w:rsidP="00AB41C7">
            <w:pPr>
              <w:tabs>
                <w:tab w:val="left" w:pos="393"/>
              </w:tabs>
              <w:contextualSpacing/>
              <w:rPr>
                <w:rFonts w:cs="Arial"/>
                <w:color w:val="000000"/>
                <w:szCs w:val="22"/>
              </w:rPr>
            </w:pPr>
            <w:r>
              <w:rPr>
                <w:rFonts w:cs="Arial"/>
                <w:color w:val="000000"/>
                <w:szCs w:val="22"/>
              </w:rPr>
              <w:tab/>
            </w:r>
            <w:r w:rsidRPr="00CB450F">
              <w:rPr>
                <w:rFonts w:cs="Arial"/>
                <w:color w:val="000000"/>
                <w:szCs w:val="22"/>
              </w:rPr>
              <w:t>Total liabilities</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c>
          <w:tcPr>
            <w:tcW w:w="1134" w:type="dxa"/>
            <w:tcBorders>
              <w:top w:val="nil"/>
              <w:left w:val="nil"/>
              <w:bottom w:val="nil"/>
              <w:right w:val="nil"/>
            </w:tcBorders>
            <w:shd w:val="clear" w:color="auto" w:fill="auto"/>
            <w:noWrap/>
            <w:vAlign w:val="bottom"/>
          </w:tcPr>
          <w:p w:rsidR="0051590F" w:rsidRPr="00CB450F" w:rsidRDefault="0051590F" w:rsidP="00AB41C7">
            <w:pPr>
              <w:contextualSpacing/>
              <w:jc w:val="right"/>
              <w:rPr>
                <w:rFonts w:cs="Arial"/>
                <w:color w:val="000000"/>
                <w:szCs w:val="22"/>
              </w:rPr>
            </w:pPr>
            <w:r w:rsidRPr="00CB450F">
              <w:rPr>
                <w:rFonts w:cs="Arial"/>
                <w:color w:val="000000"/>
                <w:szCs w:val="22"/>
              </w:rPr>
              <w:t>$170,000</w:t>
            </w:r>
          </w:p>
        </w:tc>
      </w:tr>
      <w:tr w:rsidR="0051590F" w:rsidRPr="00CB450F">
        <w:trPr>
          <w:trHeight w:val="300"/>
          <w:jc w:val="center"/>
        </w:trPr>
        <w:tc>
          <w:tcPr>
            <w:tcW w:w="2937" w:type="dxa"/>
            <w:tcBorders>
              <w:top w:val="nil"/>
              <w:left w:val="nil"/>
              <w:bottom w:val="nil"/>
              <w:right w:val="nil"/>
            </w:tcBorders>
            <w:shd w:val="clear" w:color="auto" w:fill="auto"/>
            <w:noWrap/>
            <w:vAlign w:val="bottom"/>
          </w:tcPr>
          <w:p w:rsidR="0051590F" w:rsidRPr="00CB450F" w:rsidRDefault="0051590F" w:rsidP="001B5C74">
            <w:pPr>
              <w:contextualSpacing/>
              <w:jc w:val="both"/>
              <w:rPr>
                <w:rFonts w:cs="Arial"/>
                <w:color w:val="000000"/>
                <w:szCs w:val="22"/>
              </w:rPr>
            </w:pPr>
            <w:r w:rsidRPr="00CB450F">
              <w:rPr>
                <w:rFonts w:cs="Arial"/>
                <w:color w:val="000000"/>
                <w:szCs w:val="22"/>
              </w:rPr>
              <w:t>Land</w:t>
            </w:r>
          </w:p>
        </w:tc>
        <w:tc>
          <w:tcPr>
            <w:tcW w:w="114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p>
        </w:tc>
        <w:tc>
          <w:tcPr>
            <w:tcW w:w="138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r w:rsidRPr="00CB450F">
              <w:rPr>
                <w:rFonts w:cs="Arial"/>
                <w:color w:val="000000"/>
                <w:szCs w:val="22"/>
              </w:rPr>
              <w:t>100,000</w:t>
            </w:r>
          </w:p>
        </w:tc>
        <w:tc>
          <w:tcPr>
            <w:tcW w:w="3060" w:type="dxa"/>
            <w:tcBorders>
              <w:top w:val="nil"/>
              <w:left w:val="nil"/>
              <w:bottom w:val="nil"/>
              <w:right w:val="nil"/>
            </w:tcBorders>
            <w:shd w:val="clear" w:color="auto" w:fill="auto"/>
            <w:noWrap/>
            <w:vAlign w:val="bottom"/>
          </w:tcPr>
          <w:p w:rsidR="0051590F" w:rsidRPr="00CB450F" w:rsidRDefault="0051590F" w:rsidP="001B5C74">
            <w:pPr>
              <w:contextualSpacing/>
              <w:jc w:val="both"/>
              <w:rPr>
                <w:rFonts w:cs="Arial"/>
                <w:color w:val="000000"/>
                <w:szCs w:val="22"/>
              </w:rPr>
            </w:pPr>
            <w:r w:rsidRPr="00CB450F">
              <w:rPr>
                <w:rFonts w:cs="Arial"/>
                <w:color w:val="000000"/>
                <w:szCs w:val="22"/>
              </w:rPr>
              <w:t>Shareholders’ equity</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r>
      <w:tr w:rsidR="0051590F" w:rsidRPr="00CB450F">
        <w:trPr>
          <w:trHeight w:val="300"/>
          <w:jc w:val="center"/>
        </w:trPr>
        <w:tc>
          <w:tcPr>
            <w:tcW w:w="2937" w:type="dxa"/>
            <w:tcBorders>
              <w:top w:val="nil"/>
              <w:left w:val="nil"/>
              <w:bottom w:val="nil"/>
              <w:right w:val="nil"/>
            </w:tcBorders>
            <w:shd w:val="clear" w:color="auto" w:fill="auto"/>
            <w:noWrap/>
            <w:vAlign w:val="bottom"/>
          </w:tcPr>
          <w:p w:rsidR="0051590F" w:rsidRPr="00CB450F" w:rsidRDefault="0051590F" w:rsidP="001B5C74">
            <w:pPr>
              <w:contextualSpacing/>
              <w:jc w:val="both"/>
              <w:rPr>
                <w:rFonts w:cs="Arial"/>
                <w:color w:val="000000"/>
                <w:szCs w:val="22"/>
              </w:rPr>
            </w:pPr>
            <w:r w:rsidRPr="00CB450F">
              <w:rPr>
                <w:rFonts w:cs="Arial"/>
                <w:color w:val="000000"/>
                <w:szCs w:val="22"/>
              </w:rPr>
              <w:t>Building</w:t>
            </w:r>
          </w:p>
        </w:tc>
        <w:tc>
          <w:tcPr>
            <w:tcW w:w="114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r w:rsidRPr="00CB450F">
              <w:rPr>
                <w:rFonts w:cs="Arial"/>
                <w:color w:val="000000"/>
                <w:szCs w:val="22"/>
              </w:rPr>
              <w:t>$100,000</w:t>
            </w:r>
          </w:p>
        </w:tc>
        <w:tc>
          <w:tcPr>
            <w:tcW w:w="138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p>
        </w:tc>
        <w:tc>
          <w:tcPr>
            <w:tcW w:w="3060" w:type="dxa"/>
            <w:tcBorders>
              <w:top w:val="nil"/>
              <w:left w:val="nil"/>
              <w:bottom w:val="nil"/>
              <w:right w:val="nil"/>
            </w:tcBorders>
            <w:shd w:val="clear" w:color="auto" w:fill="auto"/>
            <w:noWrap/>
            <w:vAlign w:val="bottom"/>
          </w:tcPr>
          <w:p w:rsidR="0051590F" w:rsidRPr="00CB450F" w:rsidRDefault="0051590F" w:rsidP="001B5C74">
            <w:pPr>
              <w:contextualSpacing/>
              <w:jc w:val="both"/>
              <w:rPr>
                <w:rFonts w:cs="Arial"/>
                <w:color w:val="000000"/>
                <w:szCs w:val="22"/>
              </w:rPr>
            </w:pPr>
            <w:r w:rsidRPr="00CB450F">
              <w:rPr>
                <w:rFonts w:cs="Arial"/>
                <w:color w:val="000000"/>
                <w:szCs w:val="22"/>
              </w:rPr>
              <w:t xml:space="preserve">Common </w:t>
            </w:r>
            <w:r>
              <w:rPr>
                <w:rFonts w:cs="Arial"/>
                <w:color w:val="000000"/>
                <w:szCs w:val="22"/>
              </w:rPr>
              <w:t>s</w:t>
            </w:r>
            <w:r w:rsidRPr="00CB450F">
              <w:rPr>
                <w:rFonts w:cs="Arial"/>
                <w:color w:val="000000"/>
                <w:szCs w:val="22"/>
              </w:rPr>
              <w:t>hares</w:t>
            </w:r>
          </w:p>
        </w:tc>
        <w:tc>
          <w:tcPr>
            <w:tcW w:w="1134" w:type="dxa"/>
            <w:tcBorders>
              <w:top w:val="nil"/>
              <w:left w:val="nil"/>
              <w:bottom w:val="nil"/>
              <w:right w:val="nil"/>
            </w:tcBorders>
            <w:shd w:val="clear" w:color="auto" w:fill="auto"/>
            <w:noWrap/>
            <w:vAlign w:val="bottom"/>
          </w:tcPr>
          <w:p w:rsidR="0051590F" w:rsidRPr="00CB450F" w:rsidRDefault="0051590F" w:rsidP="00AB41C7">
            <w:pPr>
              <w:contextualSpacing/>
              <w:jc w:val="right"/>
              <w:rPr>
                <w:rFonts w:cs="Arial"/>
                <w:color w:val="000000"/>
                <w:szCs w:val="22"/>
              </w:rPr>
            </w:pPr>
            <w:r w:rsidRPr="00CB450F">
              <w:rPr>
                <w:rFonts w:cs="Arial"/>
                <w:color w:val="000000"/>
                <w:szCs w:val="22"/>
              </w:rPr>
              <w:t>$140,000</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r>
      <w:tr w:rsidR="0051590F" w:rsidRPr="00CB450F">
        <w:trPr>
          <w:trHeight w:val="300"/>
          <w:jc w:val="center"/>
        </w:trPr>
        <w:tc>
          <w:tcPr>
            <w:tcW w:w="2937" w:type="dxa"/>
            <w:tcBorders>
              <w:top w:val="nil"/>
              <w:left w:val="nil"/>
              <w:bottom w:val="nil"/>
              <w:right w:val="nil"/>
            </w:tcBorders>
            <w:shd w:val="clear" w:color="auto" w:fill="auto"/>
            <w:noWrap/>
            <w:vAlign w:val="bottom"/>
          </w:tcPr>
          <w:p w:rsidR="0051590F" w:rsidRPr="00CB450F" w:rsidRDefault="0051590F" w:rsidP="001B5C74">
            <w:pPr>
              <w:contextualSpacing/>
              <w:rPr>
                <w:rFonts w:cs="Arial"/>
                <w:color w:val="000000"/>
                <w:szCs w:val="22"/>
              </w:rPr>
            </w:pPr>
            <w:r w:rsidRPr="00CB450F">
              <w:rPr>
                <w:rFonts w:cs="Arial"/>
                <w:color w:val="000000"/>
                <w:szCs w:val="22"/>
              </w:rPr>
              <w:t xml:space="preserve">Less: </w:t>
            </w:r>
            <w:proofErr w:type="spellStart"/>
            <w:r>
              <w:rPr>
                <w:rFonts w:cs="Arial"/>
                <w:color w:val="000000"/>
                <w:szCs w:val="22"/>
              </w:rPr>
              <w:t>A</w:t>
            </w:r>
            <w:r w:rsidRPr="00CB450F">
              <w:rPr>
                <w:rFonts w:cs="Arial"/>
                <w:color w:val="000000"/>
                <w:szCs w:val="22"/>
              </w:rPr>
              <w:t>ccum</w:t>
            </w:r>
            <w:proofErr w:type="spellEnd"/>
            <w:r>
              <w:rPr>
                <w:rFonts w:cs="Arial"/>
                <w:color w:val="000000"/>
                <w:szCs w:val="22"/>
              </w:rPr>
              <w:t xml:space="preserve">. </w:t>
            </w:r>
            <w:r w:rsidRPr="00CB450F">
              <w:rPr>
                <w:rFonts w:cs="Arial"/>
                <w:color w:val="000000"/>
                <w:szCs w:val="22"/>
              </w:rPr>
              <w:t>depreciation</w:t>
            </w:r>
          </w:p>
        </w:tc>
        <w:tc>
          <w:tcPr>
            <w:tcW w:w="114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u w:val="single"/>
              </w:rPr>
            </w:pPr>
            <w:r>
              <w:rPr>
                <w:rFonts w:cs="Arial"/>
                <w:color w:val="000000"/>
                <w:szCs w:val="22"/>
                <w:u w:val="single"/>
              </w:rPr>
              <w:t xml:space="preserve"> </w:t>
            </w:r>
            <w:r w:rsidR="00550BA3">
              <w:rPr>
                <w:rFonts w:cs="Arial"/>
                <w:color w:val="000000"/>
                <w:szCs w:val="22"/>
                <w:u w:val="single"/>
              </w:rPr>
              <w:t xml:space="preserve"> </w:t>
            </w:r>
            <w:r>
              <w:rPr>
                <w:rFonts w:cs="Arial"/>
                <w:color w:val="000000"/>
                <w:szCs w:val="22"/>
                <w:u w:val="single"/>
              </w:rPr>
              <w:t xml:space="preserve">  </w:t>
            </w:r>
            <w:r w:rsidRPr="00CB450F">
              <w:rPr>
                <w:rFonts w:cs="Arial"/>
                <w:color w:val="000000"/>
                <w:szCs w:val="22"/>
                <w:u w:val="single"/>
              </w:rPr>
              <w:t>20,000</w:t>
            </w:r>
          </w:p>
        </w:tc>
        <w:tc>
          <w:tcPr>
            <w:tcW w:w="138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r w:rsidRPr="00CB450F">
              <w:rPr>
                <w:rFonts w:cs="Arial"/>
                <w:color w:val="000000"/>
                <w:szCs w:val="22"/>
              </w:rPr>
              <w:t>80,000</w:t>
            </w:r>
          </w:p>
        </w:tc>
        <w:tc>
          <w:tcPr>
            <w:tcW w:w="3060" w:type="dxa"/>
            <w:tcBorders>
              <w:top w:val="nil"/>
              <w:left w:val="nil"/>
              <w:bottom w:val="nil"/>
              <w:right w:val="nil"/>
            </w:tcBorders>
            <w:shd w:val="clear" w:color="auto" w:fill="auto"/>
            <w:noWrap/>
            <w:vAlign w:val="bottom"/>
          </w:tcPr>
          <w:p w:rsidR="0051590F" w:rsidRPr="00CB450F" w:rsidRDefault="0051590F" w:rsidP="001B5C74">
            <w:pPr>
              <w:contextualSpacing/>
              <w:jc w:val="both"/>
              <w:rPr>
                <w:rFonts w:cs="Arial"/>
                <w:color w:val="000000"/>
                <w:szCs w:val="22"/>
              </w:rPr>
            </w:pPr>
            <w:r w:rsidRPr="00CB450F">
              <w:rPr>
                <w:rFonts w:cs="Arial"/>
                <w:color w:val="000000"/>
                <w:szCs w:val="22"/>
              </w:rPr>
              <w:t xml:space="preserve">Retained </w:t>
            </w:r>
            <w:r>
              <w:rPr>
                <w:rFonts w:cs="Arial"/>
                <w:color w:val="000000"/>
                <w:szCs w:val="22"/>
              </w:rPr>
              <w:t>e</w:t>
            </w:r>
            <w:r w:rsidRPr="00CB450F">
              <w:rPr>
                <w:rFonts w:cs="Arial"/>
                <w:color w:val="000000"/>
                <w:szCs w:val="22"/>
              </w:rPr>
              <w:t>arnings</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u w:val="single"/>
              </w:rPr>
            </w:pPr>
            <w:r>
              <w:rPr>
                <w:rFonts w:cs="Arial"/>
                <w:color w:val="000000"/>
                <w:szCs w:val="22"/>
                <w:u w:val="single"/>
              </w:rPr>
              <w:t xml:space="preserve"> </w:t>
            </w:r>
            <w:r w:rsidR="00550BA3">
              <w:rPr>
                <w:rFonts w:cs="Arial"/>
                <w:color w:val="000000"/>
                <w:szCs w:val="22"/>
                <w:u w:val="single"/>
              </w:rPr>
              <w:t xml:space="preserve"> </w:t>
            </w:r>
            <w:r>
              <w:rPr>
                <w:rFonts w:cs="Arial"/>
                <w:color w:val="000000"/>
                <w:szCs w:val="22"/>
                <w:u w:val="single"/>
              </w:rPr>
              <w:t xml:space="preserve">  </w:t>
            </w:r>
            <w:r w:rsidRPr="00CB450F">
              <w:rPr>
                <w:rFonts w:cs="Arial"/>
                <w:color w:val="000000"/>
                <w:szCs w:val="22"/>
                <w:u w:val="single"/>
              </w:rPr>
              <w:t>96,000</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r>
      <w:tr w:rsidR="0051590F" w:rsidRPr="00CB450F">
        <w:trPr>
          <w:trHeight w:val="300"/>
          <w:jc w:val="center"/>
        </w:trPr>
        <w:tc>
          <w:tcPr>
            <w:tcW w:w="2937" w:type="dxa"/>
            <w:tcBorders>
              <w:top w:val="nil"/>
              <w:left w:val="nil"/>
              <w:bottom w:val="nil"/>
              <w:right w:val="nil"/>
            </w:tcBorders>
            <w:shd w:val="clear" w:color="auto" w:fill="auto"/>
            <w:noWrap/>
            <w:vAlign w:val="bottom"/>
          </w:tcPr>
          <w:p w:rsidR="0051590F" w:rsidRPr="005161ED" w:rsidRDefault="0051590F" w:rsidP="001B5C74">
            <w:pPr>
              <w:contextualSpacing/>
              <w:jc w:val="both"/>
              <w:rPr>
                <w:rFonts w:cs="Arial"/>
                <w:color w:val="000000"/>
                <w:szCs w:val="22"/>
              </w:rPr>
            </w:pPr>
            <w:r w:rsidRPr="005161ED">
              <w:rPr>
                <w:rFonts w:cs="Arial"/>
                <w:color w:val="000000"/>
                <w:szCs w:val="22"/>
              </w:rPr>
              <w:t>Trademark</w:t>
            </w:r>
          </w:p>
        </w:tc>
        <w:tc>
          <w:tcPr>
            <w:tcW w:w="114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r>
              <w:rPr>
                <w:rFonts w:cs="Arial"/>
                <w:color w:val="000000"/>
                <w:szCs w:val="22"/>
              </w:rPr>
              <w:t>$</w:t>
            </w:r>
            <w:r w:rsidR="00550BA3">
              <w:rPr>
                <w:rFonts w:cs="Arial"/>
                <w:color w:val="000000"/>
                <w:szCs w:val="22"/>
              </w:rPr>
              <w:t xml:space="preserve">  </w:t>
            </w:r>
            <w:r>
              <w:rPr>
                <w:rFonts w:cs="Arial"/>
                <w:color w:val="000000"/>
                <w:szCs w:val="22"/>
              </w:rPr>
              <w:t>40,000</w:t>
            </w:r>
          </w:p>
        </w:tc>
        <w:tc>
          <w:tcPr>
            <w:tcW w:w="138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u w:val="single"/>
              </w:rPr>
            </w:pPr>
          </w:p>
        </w:tc>
        <w:tc>
          <w:tcPr>
            <w:tcW w:w="3060" w:type="dxa"/>
            <w:tcBorders>
              <w:top w:val="nil"/>
              <w:left w:val="nil"/>
              <w:bottom w:val="nil"/>
              <w:right w:val="nil"/>
            </w:tcBorders>
            <w:shd w:val="clear" w:color="auto" w:fill="auto"/>
            <w:noWrap/>
            <w:vAlign w:val="bottom"/>
          </w:tcPr>
          <w:p w:rsidR="0051590F" w:rsidRPr="00CB450F" w:rsidRDefault="0051590F" w:rsidP="00AB41C7">
            <w:pPr>
              <w:tabs>
                <w:tab w:val="left" w:pos="383"/>
              </w:tabs>
              <w:contextualSpacing/>
              <w:jc w:val="center"/>
              <w:rPr>
                <w:rFonts w:cs="Arial"/>
                <w:color w:val="000000"/>
                <w:szCs w:val="22"/>
              </w:rPr>
            </w:pPr>
            <w:r w:rsidRPr="00CB450F">
              <w:rPr>
                <w:rFonts w:cs="Arial"/>
                <w:color w:val="000000"/>
                <w:szCs w:val="22"/>
              </w:rPr>
              <w:t>Total shareholders' equity</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rPr>
            </w:pPr>
          </w:p>
        </w:tc>
        <w:tc>
          <w:tcPr>
            <w:tcW w:w="1134" w:type="dxa"/>
            <w:tcBorders>
              <w:top w:val="nil"/>
              <w:left w:val="nil"/>
              <w:bottom w:val="nil"/>
              <w:right w:val="nil"/>
            </w:tcBorders>
            <w:shd w:val="clear" w:color="auto" w:fill="auto"/>
            <w:noWrap/>
            <w:vAlign w:val="bottom"/>
          </w:tcPr>
          <w:p w:rsidR="0051590F" w:rsidRPr="00CB450F" w:rsidRDefault="00550BA3" w:rsidP="00AB41C7">
            <w:pPr>
              <w:contextualSpacing/>
              <w:jc w:val="right"/>
              <w:rPr>
                <w:rFonts w:cs="Arial"/>
                <w:color w:val="000000"/>
                <w:szCs w:val="22"/>
                <w:u w:val="single"/>
              </w:rPr>
            </w:pPr>
            <w:r>
              <w:rPr>
                <w:rFonts w:cs="Arial"/>
                <w:color w:val="000000"/>
                <w:szCs w:val="22"/>
                <w:u w:val="single"/>
              </w:rPr>
              <w:t xml:space="preserve"> </w:t>
            </w:r>
            <w:r w:rsidR="0051590F">
              <w:rPr>
                <w:rFonts w:cs="Arial"/>
                <w:color w:val="000000"/>
                <w:szCs w:val="22"/>
                <w:u w:val="single"/>
              </w:rPr>
              <w:t xml:space="preserve"> </w:t>
            </w:r>
            <w:r w:rsidR="0051590F" w:rsidRPr="00CB450F">
              <w:rPr>
                <w:rFonts w:cs="Arial"/>
                <w:color w:val="000000"/>
                <w:szCs w:val="22"/>
                <w:u w:val="single"/>
              </w:rPr>
              <w:t>236,000</w:t>
            </w:r>
          </w:p>
        </w:tc>
      </w:tr>
      <w:tr w:rsidR="0051590F" w:rsidRPr="00CB450F">
        <w:trPr>
          <w:trHeight w:val="300"/>
          <w:jc w:val="center"/>
        </w:trPr>
        <w:tc>
          <w:tcPr>
            <w:tcW w:w="2937" w:type="dxa"/>
            <w:tcBorders>
              <w:top w:val="nil"/>
              <w:left w:val="nil"/>
              <w:bottom w:val="nil"/>
              <w:right w:val="nil"/>
            </w:tcBorders>
            <w:shd w:val="clear" w:color="auto" w:fill="auto"/>
            <w:noWrap/>
            <w:vAlign w:val="bottom"/>
          </w:tcPr>
          <w:p w:rsidR="0051590F" w:rsidRPr="005161ED" w:rsidRDefault="0051590F" w:rsidP="001B5C74">
            <w:pPr>
              <w:contextualSpacing/>
              <w:rPr>
                <w:rFonts w:cs="Arial"/>
                <w:color w:val="000000"/>
                <w:szCs w:val="22"/>
              </w:rPr>
            </w:pPr>
            <w:proofErr w:type="spellStart"/>
            <w:r w:rsidRPr="005161ED">
              <w:rPr>
                <w:rFonts w:cs="Arial"/>
                <w:color w:val="000000"/>
                <w:szCs w:val="22"/>
              </w:rPr>
              <w:t>Less</w:t>
            </w:r>
            <w:proofErr w:type="gramStart"/>
            <w:r w:rsidRPr="005161ED">
              <w:rPr>
                <w:rFonts w:cs="Arial"/>
                <w:color w:val="000000"/>
                <w:szCs w:val="22"/>
              </w:rPr>
              <w:t>:Accum</w:t>
            </w:r>
            <w:proofErr w:type="spellEnd"/>
            <w:proofErr w:type="gramEnd"/>
            <w:r>
              <w:rPr>
                <w:rFonts w:cs="Arial"/>
                <w:color w:val="000000"/>
                <w:szCs w:val="22"/>
              </w:rPr>
              <w:t xml:space="preserve">. </w:t>
            </w:r>
            <w:r w:rsidRPr="005161ED">
              <w:rPr>
                <w:rFonts w:cs="Arial"/>
                <w:color w:val="000000"/>
                <w:szCs w:val="22"/>
              </w:rPr>
              <w:t>amortization</w:t>
            </w:r>
          </w:p>
        </w:tc>
        <w:tc>
          <w:tcPr>
            <w:tcW w:w="1140" w:type="dxa"/>
            <w:tcBorders>
              <w:top w:val="nil"/>
              <w:left w:val="nil"/>
              <w:bottom w:val="nil"/>
              <w:right w:val="nil"/>
            </w:tcBorders>
            <w:shd w:val="clear" w:color="auto" w:fill="auto"/>
            <w:noWrap/>
            <w:vAlign w:val="bottom"/>
          </w:tcPr>
          <w:p w:rsidR="0051590F" w:rsidRPr="00344E35" w:rsidRDefault="0051590F" w:rsidP="001B5C74">
            <w:pPr>
              <w:contextualSpacing/>
              <w:jc w:val="right"/>
              <w:rPr>
                <w:rFonts w:cs="Arial"/>
                <w:color w:val="000000"/>
                <w:szCs w:val="22"/>
                <w:u w:val="single"/>
              </w:rPr>
            </w:pPr>
            <w:r w:rsidRPr="00550BA3">
              <w:rPr>
                <w:rFonts w:cs="Arial"/>
                <w:color w:val="000000"/>
                <w:szCs w:val="22"/>
                <w:u w:val="single"/>
              </w:rPr>
              <w:t xml:space="preserve">    </w:t>
            </w:r>
            <w:r w:rsidRPr="00344E35">
              <w:rPr>
                <w:rFonts w:cs="Arial"/>
                <w:color w:val="000000"/>
                <w:szCs w:val="22"/>
                <w:u w:val="single"/>
              </w:rPr>
              <w:t>10,000</w:t>
            </w:r>
          </w:p>
        </w:tc>
        <w:tc>
          <w:tcPr>
            <w:tcW w:w="138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r>
              <w:rPr>
                <w:rFonts w:cs="Arial"/>
                <w:color w:val="000000"/>
                <w:szCs w:val="22"/>
                <w:u w:val="single"/>
              </w:rPr>
              <w:t xml:space="preserve">    </w:t>
            </w:r>
            <w:r w:rsidRPr="00CB450F">
              <w:rPr>
                <w:rFonts w:cs="Arial"/>
                <w:color w:val="000000"/>
                <w:szCs w:val="22"/>
                <w:u w:val="single"/>
              </w:rPr>
              <w:t>30,000</w:t>
            </w:r>
          </w:p>
        </w:tc>
        <w:tc>
          <w:tcPr>
            <w:tcW w:w="3060" w:type="dxa"/>
            <w:tcBorders>
              <w:top w:val="nil"/>
              <w:left w:val="nil"/>
              <w:bottom w:val="nil"/>
              <w:right w:val="nil"/>
            </w:tcBorders>
            <w:shd w:val="clear" w:color="auto" w:fill="auto"/>
            <w:noWrap/>
            <w:vAlign w:val="bottom"/>
          </w:tcPr>
          <w:p w:rsidR="0051590F" w:rsidRPr="00CB450F" w:rsidRDefault="0051590F" w:rsidP="001B5C74">
            <w:pPr>
              <w:contextualSpacing/>
              <w:rPr>
                <w:rFonts w:ascii="Calibri" w:hAnsi="Calibri"/>
                <w:color w:val="000000"/>
                <w:szCs w:val="22"/>
              </w:rPr>
            </w:pP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r>
      <w:tr w:rsidR="0051590F" w:rsidRPr="00CB450F">
        <w:trPr>
          <w:trHeight w:val="300"/>
          <w:jc w:val="center"/>
        </w:trPr>
        <w:tc>
          <w:tcPr>
            <w:tcW w:w="2937" w:type="dxa"/>
            <w:tcBorders>
              <w:top w:val="nil"/>
              <w:left w:val="nil"/>
              <w:bottom w:val="nil"/>
              <w:right w:val="nil"/>
            </w:tcBorders>
            <w:shd w:val="clear" w:color="auto" w:fill="auto"/>
            <w:noWrap/>
            <w:vAlign w:val="bottom"/>
          </w:tcPr>
          <w:p w:rsidR="0051590F" w:rsidRPr="00CB450F" w:rsidRDefault="0051590F" w:rsidP="001B5C74">
            <w:pPr>
              <w:contextualSpacing/>
              <w:rPr>
                <w:rFonts w:cs="Arial"/>
                <w:color w:val="000000"/>
                <w:szCs w:val="22"/>
              </w:rPr>
            </w:pPr>
            <w:r w:rsidRPr="00CB450F">
              <w:rPr>
                <w:rFonts w:cs="Arial"/>
                <w:color w:val="000000"/>
                <w:szCs w:val="22"/>
              </w:rPr>
              <w:t>Total assets</w:t>
            </w:r>
          </w:p>
        </w:tc>
        <w:tc>
          <w:tcPr>
            <w:tcW w:w="114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c>
          <w:tcPr>
            <w:tcW w:w="1380"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cs="Arial"/>
                <w:color w:val="000000"/>
                <w:szCs w:val="22"/>
                <w:u w:val="double"/>
              </w:rPr>
            </w:pPr>
            <w:r w:rsidRPr="00CB450F">
              <w:rPr>
                <w:rFonts w:cs="Arial"/>
                <w:color w:val="000000"/>
                <w:szCs w:val="22"/>
                <w:u w:val="double"/>
              </w:rPr>
              <w:t xml:space="preserve">$406,000 </w:t>
            </w:r>
          </w:p>
        </w:tc>
        <w:tc>
          <w:tcPr>
            <w:tcW w:w="3060" w:type="dxa"/>
            <w:tcBorders>
              <w:top w:val="nil"/>
              <w:left w:val="nil"/>
              <w:bottom w:val="nil"/>
              <w:right w:val="nil"/>
            </w:tcBorders>
            <w:shd w:val="clear" w:color="auto" w:fill="auto"/>
            <w:noWrap/>
            <w:vAlign w:val="bottom"/>
          </w:tcPr>
          <w:p w:rsidR="0051590F" w:rsidRPr="00CB450F" w:rsidRDefault="0051590F" w:rsidP="001B5C74">
            <w:pPr>
              <w:contextualSpacing/>
              <w:rPr>
                <w:rFonts w:cs="Arial"/>
                <w:color w:val="000000"/>
                <w:szCs w:val="22"/>
              </w:rPr>
            </w:pPr>
            <w:r w:rsidRPr="00CB450F">
              <w:rPr>
                <w:rFonts w:cs="Arial"/>
                <w:color w:val="000000"/>
                <w:szCs w:val="22"/>
              </w:rPr>
              <w:t>Total liabilities and shareholders' equity</w:t>
            </w:r>
          </w:p>
        </w:tc>
        <w:tc>
          <w:tcPr>
            <w:tcW w:w="1134" w:type="dxa"/>
            <w:tcBorders>
              <w:top w:val="nil"/>
              <w:left w:val="nil"/>
              <w:bottom w:val="nil"/>
              <w:right w:val="nil"/>
            </w:tcBorders>
            <w:shd w:val="clear" w:color="auto" w:fill="auto"/>
            <w:noWrap/>
            <w:vAlign w:val="bottom"/>
          </w:tcPr>
          <w:p w:rsidR="0051590F" w:rsidRPr="00CB450F" w:rsidRDefault="0051590F" w:rsidP="001B5C74">
            <w:pPr>
              <w:contextualSpacing/>
              <w:jc w:val="right"/>
              <w:rPr>
                <w:rFonts w:ascii="Calibri" w:hAnsi="Calibri"/>
                <w:color w:val="000000"/>
                <w:szCs w:val="22"/>
              </w:rPr>
            </w:pPr>
          </w:p>
        </w:tc>
        <w:tc>
          <w:tcPr>
            <w:tcW w:w="1134" w:type="dxa"/>
            <w:tcBorders>
              <w:top w:val="nil"/>
              <w:left w:val="nil"/>
              <w:bottom w:val="nil"/>
              <w:right w:val="nil"/>
            </w:tcBorders>
            <w:shd w:val="clear" w:color="auto" w:fill="auto"/>
            <w:noWrap/>
            <w:vAlign w:val="bottom"/>
          </w:tcPr>
          <w:p w:rsidR="0051590F" w:rsidRPr="00CB450F" w:rsidRDefault="0051590F" w:rsidP="00AB41C7">
            <w:pPr>
              <w:contextualSpacing/>
              <w:jc w:val="right"/>
              <w:rPr>
                <w:rFonts w:cs="Arial"/>
                <w:color w:val="000000"/>
                <w:szCs w:val="22"/>
                <w:u w:val="double"/>
              </w:rPr>
            </w:pPr>
            <w:r w:rsidRPr="00CB450F">
              <w:rPr>
                <w:rFonts w:cs="Arial"/>
                <w:color w:val="000000"/>
                <w:szCs w:val="22"/>
                <w:u w:val="double"/>
              </w:rPr>
              <w:t>$406,000</w:t>
            </w:r>
          </w:p>
        </w:tc>
      </w:tr>
    </w:tbl>
    <w:p w:rsidR="0051590F" w:rsidRDefault="0051590F" w:rsidP="001B5C74">
      <w:pPr>
        <w:tabs>
          <w:tab w:val="decimal" w:pos="360"/>
        </w:tabs>
        <w:contextualSpacing/>
        <w:jc w:val="both"/>
      </w:pPr>
    </w:p>
    <w:p w:rsidR="006D26D2" w:rsidRDefault="006D26D2" w:rsidP="001B5C74">
      <w:pPr>
        <w:tabs>
          <w:tab w:val="decimal" w:pos="360"/>
        </w:tabs>
        <w:contextualSpacing/>
        <w:jc w:val="both"/>
      </w:pPr>
    </w:p>
    <w:p w:rsidR="0051590F" w:rsidRDefault="006D26D2" w:rsidP="001B5C74">
      <w:pPr>
        <w:contextualSpacing/>
      </w:pPr>
      <w:r>
        <w:t>90</w:t>
      </w:r>
      <w:r w:rsidR="0051590F">
        <w:t>.</w:t>
      </w:r>
      <w:r w:rsidR="001D65AD">
        <w:t xml:space="preserve"> </w:t>
      </w:r>
      <w:r w:rsidR="0051590F">
        <w:t>The dollar a</w:t>
      </w:r>
      <w:r w:rsidR="00252FE2">
        <w:t>mount of current liabilities is</w:t>
      </w:r>
    </w:p>
    <w:p w:rsidR="0051590F" w:rsidRDefault="001B5C74" w:rsidP="001B5C74">
      <w:pPr>
        <w:contextualSpacing/>
      </w:pPr>
      <w:proofErr w:type="gramStart"/>
      <w:r>
        <w:t xml:space="preserve">(a) </w:t>
      </w:r>
      <w:r w:rsidR="0051590F">
        <w:t>$1</w:t>
      </w:r>
      <w:r w:rsidR="00E2318C">
        <w:t>96</w:t>
      </w:r>
      <w:r w:rsidR="0051590F">
        <w:t>,000.</w:t>
      </w:r>
      <w:proofErr w:type="gramEnd"/>
    </w:p>
    <w:p w:rsidR="0051590F" w:rsidRDefault="00CC74DE" w:rsidP="001B5C74">
      <w:pPr>
        <w:contextualSpacing/>
      </w:pPr>
      <w:proofErr w:type="gramStart"/>
      <w:r>
        <w:t xml:space="preserve">(b) </w:t>
      </w:r>
      <w:r w:rsidR="0051590F">
        <w:t>$1</w:t>
      </w:r>
      <w:r w:rsidR="00E2318C">
        <w:t>70</w:t>
      </w:r>
      <w:r w:rsidR="0051590F">
        <w:t>,000.</w:t>
      </w:r>
      <w:proofErr w:type="gramEnd"/>
    </w:p>
    <w:p w:rsidR="0051590F" w:rsidRDefault="00CC74DE" w:rsidP="001B5C74">
      <w:pPr>
        <w:contextualSpacing/>
      </w:pPr>
      <w:r>
        <w:t xml:space="preserve">(c) </w:t>
      </w:r>
      <w:r w:rsidR="0051590F">
        <w:t>$</w:t>
      </w:r>
      <w:r w:rsidR="00E2318C">
        <w:t xml:space="preserve"> </w:t>
      </w:r>
      <w:r w:rsidR="0051590F">
        <w:t>40,000.</w:t>
      </w:r>
    </w:p>
    <w:p w:rsidR="0051590F" w:rsidRDefault="00CC74DE" w:rsidP="001B5C74">
      <w:pPr>
        <w:contextualSpacing/>
      </w:pPr>
      <w:proofErr w:type="gramStart"/>
      <w:r>
        <w:t xml:space="preserve">(d) </w:t>
      </w:r>
      <w:r w:rsidR="0051590F">
        <w:t>$</w:t>
      </w:r>
      <w:r w:rsidR="00E2318C">
        <w:t xml:space="preserve"> </w:t>
      </w:r>
      <w:r w:rsidR="0051590F">
        <w:t>30,000.</w:t>
      </w:r>
      <w:proofErr w:type="gramEnd"/>
    </w:p>
    <w:p w:rsidR="0051590F" w:rsidRDefault="0051590F" w:rsidP="001B5C74">
      <w:pPr>
        <w:tabs>
          <w:tab w:val="decimal" w:pos="360"/>
        </w:tabs>
        <w:contextualSpacing/>
      </w:pPr>
    </w:p>
    <w:p w:rsidR="001501A8" w:rsidRDefault="001501A8" w:rsidP="001B5C74">
      <w:pPr>
        <w:tabs>
          <w:tab w:val="decimal" w:pos="360"/>
        </w:tabs>
        <w:contextualSpacing/>
      </w:pPr>
    </w:p>
    <w:p w:rsidR="0051590F" w:rsidRDefault="006D26D2" w:rsidP="001B5C74">
      <w:pPr>
        <w:contextualSpacing/>
      </w:pPr>
      <w:r>
        <w:t>9</w:t>
      </w:r>
      <w:r w:rsidR="001501A8">
        <w:t>1.</w:t>
      </w:r>
      <w:r w:rsidR="001D65AD">
        <w:t xml:space="preserve"> </w:t>
      </w:r>
      <w:r w:rsidR="0051590F">
        <w:t>The dollar amount of net p</w:t>
      </w:r>
      <w:r w:rsidR="00252FE2">
        <w:t xml:space="preserve">roperty, </w:t>
      </w:r>
      <w:proofErr w:type="gramStart"/>
      <w:r w:rsidR="00252FE2">
        <w:t>plant</w:t>
      </w:r>
      <w:proofErr w:type="gramEnd"/>
      <w:r w:rsidR="00252FE2">
        <w:t xml:space="preserve"> and equipment is</w:t>
      </w:r>
    </w:p>
    <w:p w:rsidR="0051590F" w:rsidRDefault="001B5C74" w:rsidP="001B5C74">
      <w:pPr>
        <w:contextualSpacing/>
      </w:pPr>
      <w:proofErr w:type="gramStart"/>
      <w:r>
        <w:t xml:space="preserve">(a) </w:t>
      </w:r>
      <w:r w:rsidR="0051590F">
        <w:t>$</w:t>
      </w:r>
      <w:r w:rsidR="00252FE2">
        <w:t xml:space="preserve"> </w:t>
      </w:r>
      <w:r w:rsidR="0051590F">
        <w:t>80,000.</w:t>
      </w:r>
      <w:proofErr w:type="gramEnd"/>
    </w:p>
    <w:p w:rsidR="0051590F" w:rsidRDefault="00CC74DE" w:rsidP="001B5C74">
      <w:pPr>
        <w:contextualSpacing/>
      </w:pPr>
      <w:proofErr w:type="gramStart"/>
      <w:r>
        <w:t xml:space="preserve">(b) </w:t>
      </w:r>
      <w:r w:rsidR="0051590F">
        <w:t>$</w:t>
      </w:r>
      <w:r w:rsidR="00252FE2">
        <w:t>1</w:t>
      </w:r>
      <w:r w:rsidR="0051590F">
        <w:t>80,000.</w:t>
      </w:r>
      <w:proofErr w:type="gramEnd"/>
    </w:p>
    <w:p w:rsidR="0051590F" w:rsidRDefault="00CC74DE" w:rsidP="001B5C74">
      <w:pPr>
        <w:contextualSpacing/>
      </w:pPr>
      <w:r>
        <w:t xml:space="preserve">(c) </w:t>
      </w:r>
      <w:r w:rsidR="0051590F">
        <w:t>$210,000.</w:t>
      </w:r>
    </w:p>
    <w:p w:rsidR="0051590F" w:rsidRDefault="00CC74DE" w:rsidP="001B5C74">
      <w:pPr>
        <w:contextualSpacing/>
      </w:pPr>
      <w:proofErr w:type="gramStart"/>
      <w:r>
        <w:t xml:space="preserve">(d) </w:t>
      </w:r>
      <w:r w:rsidR="0051590F">
        <w:t>$350,000.</w:t>
      </w:r>
      <w:proofErr w:type="gramEnd"/>
    </w:p>
    <w:p w:rsidR="0051590F" w:rsidRDefault="0051590F" w:rsidP="001B5C74">
      <w:pPr>
        <w:tabs>
          <w:tab w:val="decimal" w:pos="360"/>
        </w:tabs>
        <w:contextualSpacing/>
      </w:pPr>
    </w:p>
    <w:p w:rsidR="001501A8" w:rsidRDefault="001501A8" w:rsidP="001B5C74">
      <w:pPr>
        <w:tabs>
          <w:tab w:val="decimal" w:pos="360"/>
        </w:tabs>
        <w:contextualSpacing/>
      </w:pPr>
    </w:p>
    <w:p w:rsidR="0051590F" w:rsidRDefault="006D26D2" w:rsidP="001B5C74">
      <w:pPr>
        <w:contextualSpacing/>
      </w:pPr>
      <w:r>
        <w:t>92</w:t>
      </w:r>
      <w:r w:rsidR="001501A8">
        <w:t>.</w:t>
      </w:r>
      <w:r w:rsidR="001D65AD">
        <w:t xml:space="preserve"> </w:t>
      </w:r>
      <w:r w:rsidR="0051590F">
        <w:t>The dol</w:t>
      </w:r>
      <w:r w:rsidR="00252FE2">
        <w:t>lar amount of current assets is</w:t>
      </w:r>
    </w:p>
    <w:p w:rsidR="0051590F" w:rsidRDefault="001B5C74" w:rsidP="001B5C74">
      <w:pPr>
        <w:contextualSpacing/>
      </w:pPr>
      <w:proofErr w:type="gramStart"/>
      <w:r>
        <w:t xml:space="preserve">(a) </w:t>
      </w:r>
      <w:r w:rsidR="0051590F">
        <w:t>$</w:t>
      </w:r>
      <w:r w:rsidR="00252FE2">
        <w:t xml:space="preserve"> </w:t>
      </w:r>
      <w:r w:rsidR="0051590F">
        <w:t>26,000.</w:t>
      </w:r>
      <w:proofErr w:type="gramEnd"/>
    </w:p>
    <w:p w:rsidR="0051590F" w:rsidRDefault="00CC74DE" w:rsidP="001B5C74">
      <w:pPr>
        <w:contextualSpacing/>
      </w:pPr>
      <w:proofErr w:type="gramStart"/>
      <w:r>
        <w:t xml:space="preserve">(b) </w:t>
      </w:r>
      <w:r w:rsidR="0051590F">
        <w:t>$</w:t>
      </w:r>
      <w:r w:rsidR="00252FE2">
        <w:t xml:space="preserve"> </w:t>
      </w:r>
      <w:r w:rsidR="0051590F">
        <w:t>40,000.</w:t>
      </w:r>
      <w:proofErr w:type="gramEnd"/>
    </w:p>
    <w:p w:rsidR="0051590F" w:rsidRDefault="00CC74DE" w:rsidP="001B5C74">
      <w:pPr>
        <w:contextualSpacing/>
      </w:pPr>
      <w:r>
        <w:t xml:space="preserve">(c) </w:t>
      </w:r>
      <w:r w:rsidR="0051590F">
        <w:t>$</w:t>
      </w:r>
      <w:r w:rsidR="00252FE2">
        <w:t xml:space="preserve"> </w:t>
      </w:r>
      <w:r w:rsidR="0051590F">
        <w:t>25,000.</w:t>
      </w:r>
    </w:p>
    <w:p w:rsidR="0051590F" w:rsidRDefault="00CC74DE" w:rsidP="001B5C74">
      <w:pPr>
        <w:contextualSpacing/>
      </w:pPr>
      <w:proofErr w:type="gramStart"/>
      <w:r>
        <w:t xml:space="preserve">(d) </w:t>
      </w:r>
      <w:r w:rsidR="0051590F">
        <w:t>$196,000.</w:t>
      </w:r>
      <w:proofErr w:type="gramEnd"/>
    </w:p>
    <w:p w:rsidR="0051590F" w:rsidRDefault="0051590F" w:rsidP="001B5C74">
      <w:pPr>
        <w:tabs>
          <w:tab w:val="decimal" w:pos="360"/>
        </w:tabs>
        <w:contextualSpacing/>
      </w:pPr>
    </w:p>
    <w:p w:rsidR="001501A8" w:rsidRDefault="001501A8" w:rsidP="001B5C74">
      <w:pPr>
        <w:tabs>
          <w:tab w:val="decimal" w:pos="360"/>
        </w:tabs>
        <w:contextualSpacing/>
      </w:pPr>
    </w:p>
    <w:p w:rsidR="0051590F" w:rsidRDefault="006D26D2" w:rsidP="001B5C74">
      <w:pPr>
        <w:contextualSpacing/>
      </w:pPr>
      <w:r>
        <w:t>93</w:t>
      </w:r>
      <w:r w:rsidR="0051590F">
        <w:t>.</w:t>
      </w:r>
      <w:r w:rsidR="001D65AD">
        <w:t xml:space="preserve"> </w:t>
      </w:r>
      <w:r w:rsidR="0051590F">
        <w:t>The do</w:t>
      </w:r>
      <w:r w:rsidR="00252FE2">
        <w:t>llar amount of share capital is</w:t>
      </w:r>
    </w:p>
    <w:p w:rsidR="0051590F" w:rsidRDefault="001B5C74" w:rsidP="001B5C74">
      <w:pPr>
        <w:contextualSpacing/>
      </w:pPr>
      <w:proofErr w:type="gramStart"/>
      <w:r>
        <w:t xml:space="preserve">(a) </w:t>
      </w:r>
      <w:r w:rsidR="0051590F">
        <w:t>$406,000.</w:t>
      </w:r>
      <w:proofErr w:type="gramEnd"/>
    </w:p>
    <w:p w:rsidR="0051590F" w:rsidRDefault="00CC74DE" w:rsidP="001B5C74">
      <w:pPr>
        <w:contextualSpacing/>
      </w:pPr>
      <w:proofErr w:type="gramStart"/>
      <w:r>
        <w:t xml:space="preserve">(b) </w:t>
      </w:r>
      <w:r w:rsidR="0051590F">
        <w:t>$236,000.</w:t>
      </w:r>
      <w:proofErr w:type="gramEnd"/>
    </w:p>
    <w:p w:rsidR="0051590F" w:rsidRDefault="00CC74DE" w:rsidP="001B5C74">
      <w:pPr>
        <w:contextualSpacing/>
      </w:pPr>
      <w:r>
        <w:t xml:space="preserve">(c) </w:t>
      </w:r>
      <w:r w:rsidR="0051590F">
        <w:t>$140,000.</w:t>
      </w:r>
    </w:p>
    <w:p w:rsidR="0051590F" w:rsidRDefault="00CC74DE" w:rsidP="001B5C74">
      <w:pPr>
        <w:contextualSpacing/>
      </w:pPr>
      <w:proofErr w:type="gramStart"/>
      <w:r>
        <w:t xml:space="preserve">(d) </w:t>
      </w:r>
      <w:r w:rsidR="0051590F">
        <w:t>$</w:t>
      </w:r>
      <w:r w:rsidR="00252FE2">
        <w:t xml:space="preserve"> </w:t>
      </w:r>
      <w:r w:rsidR="0051590F">
        <w:t>96,000.</w:t>
      </w:r>
      <w:proofErr w:type="gramEnd"/>
    </w:p>
    <w:p w:rsidR="0051590F" w:rsidRDefault="0051590F" w:rsidP="001B5C74">
      <w:pPr>
        <w:contextualSpacing/>
      </w:pPr>
    </w:p>
    <w:p w:rsidR="001501A8" w:rsidRDefault="001501A8" w:rsidP="001B5C74">
      <w:pPr>
        <w:contextualSpacing/>
      </w:pPr>
    </w:p>
    <w:p w:rsidR="0051590F" w:rsidRPr="009329EE" w:rsidRDefault="006D26D2" w:rsidP="001B5C74">
      <w:pPr>
        <w:contextualSpacing/>
      </w:pPr>
      <w:r>
        <w:t>94</w:t>
      </w:r>
      <w:r w:rsidR="001501A8">
        <w:t>.</w:t>
      </w:r>
      <w:r w:rsidR="001D65AD">
        <w:t xml:space="preserve"> </w:t>
      </w:r>
      <w:r w:rsidR="0051590F">
        <w:t>The total obligations that have resu</w:t>
      </w:r>
      <w:r w:rsidR="00252FE2">
        <w:t>lted from past transactions are</w:t>
      </w:r>
    </w:p>
    <w:p w:rsidR="0051590F" w:rsidRPr="009329EE" w:rsidRDefault="001B5C74" w:rsidP="001B5C74">
      <w:pPr>
        <w:contextualSpacing/>
      </w:pPr>
      <w:proofErr w:type="gramStart"/>
      <w:r>
        <w:t xml:space="preserve">(a) </w:t>
      </w:r>
      <w:r w:rsidR="0051590F" w:rsidRPr="009329EE">
        <w:t>$</w:t>
      </w:r>
      <w:r w:rsidR="00252FE2">
        <w:t xml:space="preserve"> 2</w:t>
      </w:r>
      <w:r w:rsidR="0051590F" w:rsidRPr="009329EE">
        <w:t>0,000</w:t>
      </w:r>
      <w:r w:rsidR="0051590F">
        <w:t>.</w:t>
      </w:r>
      <w:proofErr w:type="gramEnd"/>
    </w:p>
    <w:p w:rsidR="0051590F" w:rsidRPr="009329EE" w:rsidRDefault="00CC74DE" w:rsidP="001B5C74">
      <w:pPr>
        <w:contextualSpacing/>
      </w:pPr>
      <w:proofErr w:type="gramStart"/>
      <w:r>
        <w:t xml:space="preserve">(b) </w:t>
      </w:r>
      <w:r w:rsidR="0051590F" w:rsidRPr="009329EE">
        <w:t>$</w:t>
      </w:r>
      <w:r w:rsidR="00252FE2">
        <w:t xml:space="preserve"> 40</w:t>
      </w:r>
      <w:r w:rsidR="0051590F" w:rsidRPr="009329EE">
        <w:t>,000</w:t>
      </w:r>
      <w:r w:rsidR="0051590F">
        <w:t>.</w:t>
      </w:r>
      <w:proofErr w:type="gramEnd"/>
    </w:p>
    <w:p w:rsidR="0051590F" w:rsidRPr="009329EE" w:rsidRDefault="00CC74DE" w:rsidP="001B5C74">
      <w:pPr>
        <w:contextualSpacing/>
      </w:pPr>
      <w:r>
        <w:t xml:space="preserve">(c) </w:t>
      </w:r>
      <w:r w:rsidR="0051590F" w:rsidRPr="009329EE">
        <w:t>$</w:t>
      </w:r>
      <w:r w:rsidR="00252FE2">
        <w:t xml:space="preserve"> 96</w:t>
      </w:r>
      <w:r w:rsidR="0051590F" w:rsidRPr="009329EE">
        <w:t>,000</w:t>
      </w:r>
      <w:r w:rsidR="0051590F">
        <w:t>.</w:t>
      </w:r>
    </w:p>
    <w:p w:rsidR="0051590F" w:rsidRPr="009329EE" w:rsidRDefault="00CC74DE" w:rsidP="001B5C74">
      <w:pPr>
        <w:contextualSpacing/>
      </w:pPr>
      <w:proofErr w:type="gramStart"/>
      <w:r>
        <w:t xml:space="preserve">(d) </w:t>
      </w:r>
      <w:r w:rsidR="0051590F" w:rsidRPr="009329EE">
        <w:t>$</w:t>
      </w:r>
      <w:r w:rsidR="00252FE2">
        <w:t>17</w:t>
      </w:r>
      <w:r w:rsidR="0051590F" w:rsidRPr="009329EE">
        <w:t>0,000</w:t>
      </w:r>
      <w:r w:rsidR="0051590F">
        <w:t>.</w:t>
      </w:r>
      <w:proofErr w:type="gramEnd"/>
    </w:p>
    <w:p w:rsidR="001501A8" w:rsidRDefault="001501A8" w:rsidP="001B5C74">
      <w:pPr>
        <w:tabs>
          <w:tab w:val="decimal" w:pos="360"/>
        </w:tabs>
        <w:contextualSpacing/>
      </w:pPr>
    </w:p>
    <w:p w:rsidR="001501A8" w:rsidRDefault="001501A8" w:rsidP="001B5C74">
      <w:pPr>
        <w:tabs>
          <w:tab w:val="decimal" w:pos="360"/>
        </w:tabs>
        <w:contextualSpacing/>
      </w:pPr>
    </w:p>
    <w:p w:rsidR="0051590F" w:rsidRDefault="0051590F" w:rsidP="00550BA3">
      <w:pPr>
        <w:tabs>
          <w:tab w:val="decimal" w:pos="360"/>
        </w:tabs>
        <w:contextualSpacing/>
      </w:pPr>
      <w:r w:rsidRPr="00421342">
        <w:t xml:space="preserve">Use the following information to answer questions </w:t>
      </w:r>
      <w:r w:rsidR="006D26D2">
        <w:t>95</w:t>
      </w:r>
      <w:r w:rsidR="00550BA3">
        <w:t>–</w:t>
      </w:r>
      <w:r w:rsidR="00FE7649">
        <w:t>100</w:t>
      </w:r>
      <w:r w:rsidRPr="00421342">
        <w:t>.</w:t>
      </w:r>
    </w:p>
    <w:p w:rsidR="001501A8" w:rsidRPr="00421342" w:rsidRDefault="001501A8" w:rsidP="001B5C74">
      <w:pPr>
        <w:tabs>
          <w:tab w:val="decimal" w:pos="360"/>
        </w:tabs>
        <w:contextualSpacing/>
      </w:pPr>
    </w:p>
    <w:p w:rsidR="0051590F" w:rsidRPr="00421342" w:rsidRDefault="00761738" w:rsidP="001B5C74">
      <w:pPr>
        <w:tabs>
          <w:tab w:val="decimal" w:pos="360"/>
          <w:tab w:val="left" w:pos="1080"/>
        </w:tabs>
        <w:contextualSpacing/>
        <w:jc w:val="center"/>
      </w:pPr>
      <w:r>
        <w:t>MARCOTTE MASONARY</w:t>
      </w:r>
      <w:r w:rsidR="0051590F">
        <w:t xml:space="preserve"> LTD.</w:t>
      </w:r>
    </w:p>
    <w:p w:rsidR="0051590F" w:rsidRPr="00421342" w:rsidRDefault="0051590F" w:rsidP="001B5C74">
      <w:pPr>
        <w:tabs>
          <w:tab w:val="decimal" w:pos="360"/>
          <w:tab w:val="left" w:pos="1080"/>
        </w:tabs>
        <w:contextualSpacing/>
        <w:jc w:val="center"/>
      </w:pPr>
      <w:r>
        <w:t>Statement of Financial Position</w:t>
      </w:r>
    </w:p>
    <w:p w:rsidR="0051590F" w:rsidRDefault="0051590F" w:rsidP="001B5C74">
      <w:pPr>
        <w:tabs>
          <w:tab w:val="decimal" w:pos="360"/>
          <w:tab w:val="left" w:pos="1080"/>
        </w:tabs>
        <w:contextualSpacing/>
        <w:jc w:val="center"/>
      </w:pPr>
      <w:r w:rsidRPr="00421342">
        <w:t xml:space="preserve">December 31, </w:t>
      </w:r>
      <w:r w:rsidR="00C62C89">
        <w:t>2015</w:t>
      </w:r>
    </w:p>
    <w:p w:rsidR="00550BA3" w:rsidRPr="00421342" w:rsidRDefault="002D14D7" w:rsidP="00550BA3">
      <w:pPr>
        <w:tabs>
          <w:tab w:val="decimal" w:pos="360"/>
          <w:tab w:val="left" w:pos="1080"/>
        </w:tabs>
        <w:contextualSpacing/>
      </w:pPr>
      <w:r>
        <w:t>–––––––––––––––––––––––––––––––––––––––––––––––––––––––––––––––––––––––––––</w:t>
      </w:r>
    </w:p>
    <w:p w:rsidR="0051590F" w:rsidRPr="00421342" w:rsidRDefault="0051590F" w:rsidP="00550BA3">
      <w:pPr>
        <w:tabs>
          <w:tab w:val="decimal" w:pos="360"/>
          <w:tab w:val="right" w:pos="4500"/>
          <w:tab w:val="left" w:pos="5400"/>
          <w:tab w:val="right" w:pos="9072"/>
          <w:tab w:val="right" w:pos="9450"/>
        </w:tabs>
        <w:contextualSpacing/>
        <w:jc w:val="both"/>
      </w:pPr>
      <w:r w:rsidRPr="00421342">
        <w:t>Cash</w:t>
      </w:r>
      <w:r w:rsidRPr="00421342">
        <w:tab/>
      </w:r>
      <w:proofErr w:type="gramStart"/>
      <w:r w:rsidRPr="00421342">
        <w:t xml:space="preserve">$  </w:t>
      </w:r>
      <w:r>
        <w:t>5</w:t>
      </w:r>
      <w:r w:rsidRPr="00421342">
        <w:t>0,000</w:t>
      </w:r>
      <w:proofErr w:type="gramEnd"/>
      <w:r w:rsidRPr="00421342">
        <w:tab/>
      </w:r>
      <w:r>
        <w:t>A</w:t>
      </w:r>
      <w:r w:rsidRPr="00421342">
        <w:t>ccounts payable</w:t>
      </w:r>
      <w:r w:rsidRPr="00421342">
        <w:tab/>
        <w:t xml:space="preserve">$  </w:t>
      </w:r>
      <w:r>
        <w:t>4</w:t>
      </w:r>
      <w:r w:rsidRPr="00421342">
        <w:t>0,000</w:t>
      </w:r>
    </w:p>
    <w:p w:rsidR="0051590F" w:rsidRPr="00421342" w:rsidRDefault="00550BA3" w:rsidP="00550BA3">
      <w:pPr>
        <w:tabs>
          <w:tab w:val="decimal" w:pos="360"/>
          <w:tab w:val="right" w:pos="4500"/>
          <w:tab w:val="left" w:pos="5400"/>
          <w:tab w:val="right" w:pos="9072"/>
          <w:tab w:val="right" w:pos="9450"/>
        </w:tabs>
        <w:contextualSpacing/>
        <w:jc w:val="both"/>
      </w:pPr>
      <w:r>
        <w:t>Prepaid insurance</w:t>
      </w:r>
      <w:r w:rsidR="0051590F" w:rsidRPr="00421342">
        <w:tab/>
      </w:r>
      <w:r w:rsidR="0051590F">
        <w:t>5</w:t>
      </w:r>
      <w:r w:rsidR="0051590F" w:rsidRPr="00421342">
        <w:t>,000</w:t>
      </w:r>
      <w:r w:rsidR="0051590F" w:rsidRPr="00421342">
        <w:tab/>
      </w:r>
      <w:r w:rsidR="0051590F">
        <w:t>S</w:t>
      </w:r>
      <w:r w:rsidR="0051590F" w:rsidRPr="00421342">
        <w:t>alaries payable</w:t>
      </w:r>
      <w:r w:rsidR="0051590F" w:rsidRPr="00421342">
        <w:tab/>
      </w:r>
      <w:r w:rsidR="0051590F">
        <w:t>5</w:t>
      </w:r>
      <w:r w:rsidR="0051590F" w:rsidRPr="00421342">
        <w:t>,000</w:t>
      </w:r>
    </w:p>
    <w:p w:rsidR="0051590F" w:rsidRPr="00421342" w:rsidRDefault="00550BA3" w:rsidP="00550BA3">
      <w:pPr>
        <w:tabs>
          <w:tab w:val="decimal" w:pos="360"/>
          <w:tab w:val="right" w:pos="4500"/>
          <w:tab w:val="left" w:pos="5400"/>
          <w:tab w:val="right" w:pos="9072"/>
          <w:tab w:val="right" w:pos="9450"/>
        </w:tabs>
        <w:contextualSpacing/>
        <w:jc w:val="both"/>
      </w:pPr>
      <w:r>
        <w:t>Accounts receivable</w:t>
      </w:r>
      <w:r w:rsidR="0051590F" w:rsidRPr="00421342">
        <w:tab/>
      </w:r>
      <w:r w:rsidR="0051590F" w:rsidRPr="0014402B">
        <w:t>75,000</w:t>
      </w:r>
      <w:r w:rsidR="0051590F" w:rsidRPr="00421342">
        <w:tab/>
      </w:r>
      <w:r w:rsidR="0051590F">
        <w:t xml:space="preserve">Bonds </w:t>
      </w:r>
      <w:r w:rsidR="0051590F" w:rsidRPr="00421342">
        <w:t>payable</w:t>
      </w:r>
      <w:r w:rsidR="0051590F" w:rsidRPr="00421342">
        <w:tab/>
      </w:r>
      <w:r w:rsidR="0051590F" w:rsidRPr="00421342">
        <w:rPr>
          <w:u w:val="single"/>
        </w:rPr>
        <w:t xml:space="preserve">  </w:t>
      </w:r>
      <w:r w:rsidR="0051590F">
        <w:rPr>
          <w:u w:val="single"/>
        </w:rPr>
        <w:t>1</w:t>
      </w:r>
      <w:r w:rsidR="0051590F" w:rsidRPr="00421342">
        <w:rPr>
          <w:u w:val="single"/>
        </w:rPr>
        <w:t>90,000</w:t>
      </w:r>
    </w:p>
    <w:p w:rsidR="0051590F" w:rsidRPr="00421342" w:rsidRDefault="00550BA3" w:rsidP="00550BA3">
      <w:pPr>
        <w:tabs>
          <w:tab w:val="decimal" w:pos="360"/>
          <w:tab w:val="right" w:pos="4500"/>
          <w:tab w:val="left" w:pos="5400"/>
          <w:tab w:val="right" w:pos="9072"/>
          <w:tab w:val="right" w:pos="9450"/>
        </w:tabs>
        <w:contextualSpacing/>
        <w:jc w:val="both"/>
      </w:pPr>
      <w:r>
        <w:t>Inventory</w:t>
      </w:r>
      <w:r w:rsidR="0051590F" w:rsidRPr="00421342">
        <w:tab/>
      </w:r>
      <w:r w:rsidR="0051590F" w:rsidRPr="0014402B">
        <w:t>110,000</w:t>
      </w:r>
      <w:r w:rsidR="0051590F" w:rsidRPr="00421342">
        <w:tab/>
      </w:r>
      <w:r w:rsidR="0051590F">
        <w:t>T</w:t>
      </w:r>
      <w:r w:rsidR="0051590F" w:rsidRPr="00421342">
        <w:t>otal liabilities</w:t>
      </w:r>
      <w:r w:rsidR="0051590F" w:rsidRPr="00421342">
        <w:tab/>
      </w:r>
      <w:r w:rsidR="0051590F">
        <w:rPr>
          <w:u w:val="single"/>
        </w:rPr>
        <w:t xml:space="preserve">  </w:t>
      </w:r>
      <w:r w:rsidR="0051590F" w:rsidRPr="00852227">
        <w:rPr>
          <w:u w:val="single"/>
        </w:rPr>
        <w:t>235,000</w:t>
      </w:r>
    </w:p>
    <w:p w:rsidR="0051590F" w:rsidRPr="00421342" w:rsidRDefault="0051590F" w:rsidP="00550BA3">
      <w:pPr>
        <w:tabs>
          <w:tab w:val="decimal" w:pos="360"/>
          <w:tab w:val="right" w:pos="4500"/>
          <w:tab w:val="left" w:pos="5400"/>
          <w:tab w:val="right" w:pos="9072"/>
          <w:tab w:val="right" w:pos="9450"/>
        </w:tabs>
        <w:contextualSpacing/>
        <w:jc w:val="both"/>
      </w:pPr>
      <w:r w:rsidRPr="00421342">
        <w:t>Land</w:t>
      </w:r>
      <w:r w:rsidRPr="00421342">
        <w:tab/>
        <w:t>90,000</w:t>
      </w:r>
      <w:r w:rsidRPr="00421342">
        <w:tab/>
      </w:r>
      <w:r w:rsidRPr="00421342">
        <w:tab/>
      </w:r>
    </w:p>
    <w:p w:rsidR="0051590F" w:rsidRPr="00421342" w:rsidRDefault="0051590F" w:rsidP="00550BA3">
      <w:pPr>
        <w:tabs>
          <w:tab w:val="decimal" w:pos="360"/>
          <w:tab w:val="right" w:pos="3402"/>
          <w:tab w:val="right" w:pos="4500"/>
          <w:tab w:val="left" w:pos="5400"/>
          <w:tab w:val="right" w:pos="9072"/>
          <w:tab w:val="right" w:pos="9450"/>
        </w:tabs>
        <w:contextualSpacing/>
        <w:jc w:val="both"/>
      </w:pPr>
      <w:r w:rsidRPr="00421342">
        <w:t>Building</w:t>
      </w:r>
      <w:r w:rsidRPr="00421342">
        <w:tab/>
        <w:t>$</w:t>
      </w:r>
      <w:r>
        <w:t>220</w:t>
      </w:r>
      <w:r w:rsidRPr="00421342">
        <w:t>,000</w:t>
      </w:r>
      <w:r>
        <w:tab/>
      </w:r>
      <w:r w:rsidRPr="00421342">
        <w:tab/>
      </w:r>
      <w:r>
        <w:t>C</w:t>
      </w:r>
      <w:r w:rsidRPr="00421342">
        <w:t>ommon shares</w:t>
      </w:r>
      <w:r w:rsidRPr="00421342">
        <w:tab/>
      </w:r>
      <w:r>
        <w:t>200</w:t>
      </w:r>
      <w:r w:rsidRPr="00421342">
        <w:t>,000</w:t>
      </w:r>
    </w:p>
    <w:p w:rsidR="0051590F" w:rsidRPr="00421342" w:rsidRDefault="0051590F" w:rsidP="00550BA3">
      <w:pPr>
        <w:tabs>
          <w:tab w:val="decimal" w:pos="360"/>
          <w:tab w:val="right" w:pos="3240"/>
          <w:tab w:val="right" w:pos="3402"/>
          <w:tab w:val="right" w:pos="4500"/>
          <w:tab w:val="left" w:pos="5400"/>
          <w:tab w:val="right" w:pos="9072"/>
          <w:tab w:val="right" w:pos="9450"/>
        </w:tabs>
        <w:contextualSpacing/>
        <w:jc w:val="both"/>
        <w:rPr>
          <w:u w:val="single"/>
        </w:rPr>
      </w:pPr>
      <w:r w:rsidRPr="00421342">
        <w:t>Less</w:t>
      </w:r>
      <w:r>
        <w:t>: A</w:t>
      </w:r>
      <w:r w:rsidRPr="00421342">
        <w:t>ccum</w:t>
      </w:r>
      <w:r>
        <w:t>ulated</w:t>
      </w:r>
      <w:r>
        <w:tab/>
      </w:r>
      <w:r w:rsidRPr="00421342">
        <w:tab/>
      </w:r>
      <w:r w:rsidR="00550BA3">
        <w:tab/>
      </w:r>
      <w:r w:rsidRPr="00421342">
        <w:tab/>
      </w:r>
      <w:r>
        <w:t>R</w:t>
      </w:r>
      <w:r w:rsidRPr="00421342">
        <w:t>etained earnings</w:t>
      </w:r>
      <w:r w:rsidRPr="00421342">
        <w:tab/>
      </w:r>
      <w:r w:rsidRPr="00421342">
        <w:rPr>
          <w:u w:val="single"/>
        </w:rPr>
        <w:t xml:space="preserve"> </w:t>
      </w:r>
      <w:r w:rsidR="00550BA3">
        <w:rPr>
          <w:u w:val="single"/>
        </w:rPr>
        <w:t xml:space="preserve"> </w:t>
      </w:r>
      <w:r>
        <w:rPr>
          <w:u w:val="single"/>
        </w:rPr>
        <w:t>105</w:t>
      </w:r>
      <w:r w:rsidRPr="00421342">
        <w:rPr>
          <w:u w:val="single"/>
        </w:rPr>
        <w:t>,000</w:t>
      </w:r>
    </w:p>
    <w:p w:rsidR="0051590F" w:rsidRPr="00421342" w:rsidRDefault="00252FE2" w:rsidP="00550BA3">
      <w:pPr>
        <w:tabs>
          <w:tab w:val="decimal" w:pos="360"/>
          <w:tab w:val="right" w:pos="3402"/>
          <w:tab w:val="right" w:pos="4500"/>
          <w:tab w:val="left" w:pos="5400"/>
          <w:tab w:val="right" w:pos="9072"/>
          <w:tab w:val="right" w:pos="9450"/>
        </w:tabs>
        <w:contextualSpacing/>
        <w:jc w:val="both"/>
      </w:pPr>
      <w:r>
        <w:t xml:space="preserve">     </w:t>
      </w:r>
      <w:r w:rsidR="00AB41C7">
        <w:t xml:space="preserve">   </w:t>
      </w:r>
      <w:r>
        <w:t xml:space="preserve"> </w:t>
      </w:r>
      <w:proofErr w:type="gramStart"/>
      <w:r w:rsidR="0051590F">
        <w:t>depreciation</w:t>
      </w:r>
      <w:proofErr w:type="gramEnd"/>
      <w:r w:rsidR="0051590F" w:rsidRPr="00421342">
        <w:tab/>
      </w:r>
      <w:r w:rsidR="0051590F">
        <w:rPr>
          <w:u w:val="single"/>
        </w:rPr>
        <w:t xml:space="preserve"> </w:t>
      </w:r>
      <w:r w:rsidR="00550BA3">
        <w:rPr>
          <w:u w:val="single"/>
        </w:rPr>
        <w:t xml:space="preserve">  </w:t>
      </w:r>
      <w:r w:rsidR="0051590F">
        <w:rPr>
          <w:u w:val="single"/>
        </w:rPr>
        <w:t xml:space="preserve"> 6</w:t>
      </w:r>
      <w:r w:rsidR="0051590F" w:rsidRPr="00421342">
        <w:rPr>
          <w:u w:val="single"/>
        </w:rPr>
        <w:t>0,000</w:t>
      </w:r>
      <w:r w:rsidR="0051590F" w:rsidRPr="00421342">
        <w:tab/>
      </w:r>
      <w:r w:rsidR="0051590F">
        <w:t>160</w:t>
      </w:r>
      <w:r w:rsidR="0051590F" w:rsidRPr="00421342">
        <w:t>,000</w:t>
      </w:r>
      <w:r w:rsidR="0051590F" w:rsidRPr="00421342">
        <w:tab/>
      </w:r>
      <w:r w:rsidR="0051590F">
        <w:t>T</w:t>
      </w:r>
      <w:r w:rsidR="0051590F" w:rsidRPr="00421342">
        <w:t>otal shareholders’ equity</w:t>
      </w:r>
      <w:r w:rsidR="0051590F" w:rsidRPr="00421342">
        <w:tab/>
      </w:r>
      <w:r w:rsidR="0051590F">
        <w:rPr>
          <w:u w:val="single"/>
        </w:rPr>
        <w:t xml:space="preserve"> </w:t>
      </w:r>
      <w:r w:rsidR="00550BA3">
        <w:rPr>
          <w:u w:val="single"/>
        </w:rPr>
        <w:t xml:space="preserve"> </w:t>
      </w:r>
      <w:r w:rsidR="0051590F">
        <w:rPr>
          <w:u w:val="single"/>
        </w:rPr>
        <w:t>305</w:t>
      </w:r>
      <w:r w:rsidR="0051590F" w:rsidRPr="00421342">
        <w:rPr>
          <w:u w:val="single"/>
        </w:rPr>
        <w:t>,000</w:t>
      </w:r>
    </w:p>
    <w:p w:rsidR="0051590F" w:rsidRDefault="0051590F" w:rsidP="00550BA3">
      <w:pPr>
        <w:tabs>
          <w:tab w:val="decimal" w:pos="360"/>
          <w:tab w:val="right" w:pos="3402"/>
          <w:tab w:val="right" w:pos="4500"/>
          <w:tab w:val="left" w:pos="5400"/>
          <w:tab w:val="right" w:pos="9072"/>
          <w:tab w:val="right" w:pos="9450"/>
        </w:tabs>
        <w:contextualSpacing/>
        <w:jc w:val="both"/>
        <w:rPr>
          <w:u w:val="single"/>
        </w:rPr>
      </w:pPr>
      <w:r w:rsidRPr="00421342">
        <w:t>Trademark</w:t>
      </w:r>
      <w:r>
        <w:tab/>
      </w:r>
      <w:proofErr w:type="gramStart"/>
      <w:r>
        <w:t>$</w:t>
      </w:r>
      <w:r w:rsidR="00550BA3">
        <w:t xml:space="preserve">  </w:t>
      </w:r>
      <w:r>
        <w:t>75,000</w:t>
      </w:r>
      <w:proofErr w:type="gramEnd"/>
    </w:p>
    <w:p w:rsidR="0051590F" w:rsidRPr="00421342" w:rsidRDefault="0051590F" w:rsidP="00550BA3">
      <w:pPr>
        <w:tabs>
          <w:tab w:val="decimal" w:pos="360"/>
          <w:tab w:val="right" w:pos="3402"/>
          <w:tab w:val="right" w:pos="4500"/>
          <w:tab w:val="left" w:pos="5400"/>
          <w:tab w:val="right" w:pos="9072"/>
          <w:tab w:val="right" w:pos="9450"/>
        </w:tabs>
        <w:contextualSpacing/>
        <w:jc w:val="both"/>
      </w:pPr>
      <w:r>
        <w:t xml:space="preserve">Less: </w:t>
      </w:r>
      <w:proofErr w:type="spellStart"/>
      <w:r>
        <w:t>Accum</w:t>
      </w:r>
      <w:proofErr w:type="spellEnd"/>
      <w:r w:rsidR="00550BA3">
        <w:t>.</w:t>
      </w:r>
      <w:r>
        <w:t xml:space="preserve"> </w:t>
      </w:r>
      <w:proofErr w:type="spellStart"/>
      <w:proofErr w:type="gramStart"/>
      <w:r>
        <w:t>amort</w:t>
      </w:r>
      <w:proofErr w:type="spellEnd"/>
      <w:proofErr w:type="gramEnd"/>
      <w:r>
        <w:t>.</w:t>
      </w:r>
      <w:r>
        <w:tab/>
      </w:r>
      <w:r w:rsidRPr="00290885">
        <w:rPr>
          <w:u w:val="single"/>
        </w:rPr>
        <w:t xml:space="preserve">  </w:t>
      </w:r>
      <w:r w:rsidR="00550BA3">
        <w:rPr>
          <w:u w:val="single"/>
        </w:rPr>
        <w:t xml:space="preserve">  </w:t>
      </w:r>
      <w:r>
        <w:rPr>
          <w:u w:val="single"/>
        </w:rPr>
        <w:t>2</w:t>
      </w:r>
      <w:r w:rsidRPr="00290885">
        <w:rPr>
          <w:u w:val="single"/>
        </w:rPr>
        <w:t>5,000</w:t>
      </w:r>
      <w:r>
        <w:tab/>
      </w:r>
      <w:r w:rsidRPr="00421342">
        <w:rPr>
          <w:u w:val="single"/>
        </w:rPr>
        <w:t xml:space="preserve">    </w:t>
      </w:r>
      <w:r>
        <w:rPr>
          <w:u w:val="single"/>
        </w:rPr>
        <w:t>5</w:t>
      </w:r>
      <w:r w:rsidRPr="00421342">
        <w:rPr>
          <w:u w:val="single"/>
        </w:rPr>
        <w:t>0,000</w:t>
      </w:r>
      <w:r>
        <w:tab/>
        <w:t>T</w:t>
      </w:r>
      <w:r w:rsidRPr="00421342">
        <w:t xml:space="preserve">otal liabilities and </w:t>
      </w:r>
    </w:p>
    <w:p w:rsidR="0051590F" w:rsidRDefault="0051590F" w:rsidP="00550BA3">
      <w:pPr>
        <w:tabs>
          <w:tab w:val="decimal" w:pos="360"/>
          <w:tab w:val="right" w:pos="4500"/>
          <w:tab w:val="left" w:pos="5400"/>
          <w:tab w:val="right" w:pos="9072"/>
          <w:tab w:val="right" w:pos="9450"/>
        </w:tabs>
        <w:contextualSpacing/>
        <w:jc w:val="both"/>
        <w:rPr>
          <w:u w:val="double"/>
        </w:rPr>
      </w:pPr>
      <w:r w:rsidRPr="00421342">
        <w:t>Total assets</w:t>
      </w:r>
      <w:r w:rsidRPr="00421342">
        <w:tab/>
      </w:r>
      <w:r w:rsidRPr="00421342">
        <w:rPr>
          <w:u w:val="double"/>
        </w:rPr>
        <w:t>$</w:t>
      </w:r>
      <w:r>
        <w:rPr>
          <w:u w:val="double"/>
        </w:rPr>
        <w:t>540</w:t>
      </w:r>
      <w:r w:rsidRPr="00421342">
        <w:rPr>
          <w:u w:val="double"/>
        </w:rPr>
        <w:t>,000</w:t>
      </w:r>
      <w:r w:rsidRPr="00421342">
        <w:tab/>
        <w:t>shareholders’ equity</w:t>
      </w:r>
      <w:r w:rsidRPr="00421342">
        <w:tab/>
      </w:r>
      <w:r w:rsidRPr="00421342">
        <w:rPr>
          <w:u w:val="double"/>
        </w:rPr>
        <w:t>$</w:t>
      </w:r>
      <w:r>
        <w:rPr>
          <w:u w:val="double"/>
        </w:rPr>
        <w:t>540</w:t>
      </w:r>
      <w:r w:rsidRPr="00421342">
        <w:rPr>
          <w:u w:val="double"/>
        </w:rPr>
        <w:t>,000</w:t>
      </w:r>
    </w:p>
    <w:p w:rsidR="0051590F" w:rsidRDefault="0051590F" w:rsidP="00550BA3">
      <w:pPr>
        <w:tabs>
          <w:tab w:val="decimal" w:pos="360"/>
          <w:tab w:val="right" w:pos="4500"/>
          <w:tab w:val="left" w:pos="5400"/>
          <w:tab w:val="right" w:pos="9072"/>
          <w:tab w:val="right" w:pos="9450"/>
        </w:tabs>
        <w:contextualSpacing/>
        <w:rPr>
          <w:u w:val="double"/>
        </w:rPr>
      </w:pPr>
    </w:p>
    <w:p w:rsidR="001501A8" w:rsidRDefault="001501A8" w:rsidP="001B5C74">
      <w:pPr>
        <w:tabs>
          <w:tab w:val="decimal" w:pos="360"/>
          <w:tab w:val="right" w:pos="4500"/>
          <w:tab w:val="left" w:pos="5400"/>
          <w:tab w:val="right" w:pos="9450"/>
        </w:tabs>
        <w:contextualSpacing/>
        <w:rPr>
          <w:u w:val="double"/>
        </w:rPr>
      </w:pPr>
    </w:p>
    <w:p w:rsidR="0051590F" w:rsidRPr="00421342" w:rsidRDefault="00FE7649" w:rsidP="001B5C74">
      <w:pPr>
        <w:tabs>
          <w:tab w:val="decimal" w:pos="-4395"/>
          <w:tab w:val="right" w:pos="4500"/>
          <w:tab w:val="left" w:pos="5400"/>
          <w:tab w:val="right" w:pos="9450"/>
        </w:tabs>
        <w:contextualSpacing/>
      </w:pPr>
      <w:r>
        <w:t>95</w:t>
      </w:r>
      <w:r w:rsidR="0051590F" w:rsidRPr="00421342">
        <w:t>.</w:t>
      </w:r>
      <w:r w:rsidR="001D65AD">
        <w:t xml:space="preserve"> </w:t>
      </w:r>
      <w:r w:rsidR="0051590F" w:rsidRPr="00421342">
        <w:tab/>
        <w:t>The total dollar amount of assets to be classified as current assets is</w:t>
      </w:r>
    </w:p>
    <w:p w:rsidR="0051590F" w:rsidRPr="00421342" w:rsidRDefault="001B5C74" w:rsidP="001B5C74">
      <w:pPr>
        <w:tabs>
          <w:tab w:val="decimal" w:pos="-4395"/>
        </w:tabs>
        <w:contextualSpacing/>
      </w:pPr>
      <w:proofErr w:type="gramStart"/>
      <w:r>
        <w:t xml:space="preserve">(a) </w:t>
      </w:r>
      <w:r w:rsidR="0051590F" w:rsidRPr="00421342">
        <w:t>$</w:t>
      </w:r>
      <w:r w:rsidR="0051590F">
        <w:t>2</w:t>
      </w:r>
      <w:r w:rsidR="00252FE2">
        <w:t>4</w:t>
      </w:r>
      <w:r w:rsidR="0051590F">
        <w:t>0,000.</w:t>
      </w:r>
      <w:proofErr w:type="gramEnd"/>
    </w:p>
    <w:p w:rsidR="0051590F" w:rsidRPr="00421342" w:rsidRDefault="00CC74DE" w:rsidP="001B5C74">
      <w:pPr>
        <w:tabs>
          <w:tab w:val="decimal" w:pos="-4395"/>
        </w:tabs>
        <w:contextualSpacing/>
      </w:pPr>
      <w:proofErr w:type="gramStart"/>
      <w:r>
        <w:t xml:space="preserve">(b) </w:t>
      </w:r>
      <w:r w:rsidR="0051590F" w:rsidRPr="00421342">
        <w:t>$</w:t>
      </w:r>
      <w:r w:rsidR="00252FE2">
        <w:t>22</w:t>
      </w:r>
      <w:r w:rsidR="0051590F">
        <w:t>0,000.</w:t>
      </w:r>
      <w:proofErr w:type="gramEnd"/>
    </w:p>
    <w:p w:rsidR="0051590F" w:rsidRPr="00421342" w:rsidRDefault="00CC74DE" w:rsidP="001B5C74">
      <w:pPr>
        <w:tabs>
          <w:tab w:val="decimal" w:pos="-4395"/>
        </w:tabs>
        <w:contextualSpacing/>
      </w:pPr>
      <w:r>
        <w:t xml:space="preserve">(c) </w:t>
      </w:r>
      <w:r w:rsidR="0051590F" w:rsidRPr="00421342">
        <w:t>$</w:t>
      </w:r>
      <w:r w:rsidR="0051590F">
        <w:t>1</w:t>
      </w:r>
      <w:r w:rsidR="00252FE2">
        <w:t>7</w:t>
      </w:r>
      <w:r w:rsidR="0051590F">
        <w:t>0,000.</w:t>
      </w:r>
    </w:p>
    <w:p w:rsidR="0051590F" w:rsidRPr="00421342" w:rsidRDefault="00CC74DE" w:rsidP="001B5C74">
      <w:pPr>
        <w:tabs>
          <w:tab w:val="decimal" w:pos="-4395"/>
        </w:tabs>
        <w:contextualSpacing/>
      </w:pPr>
      <w:proofErr w:type="gramStart"/>
      <w:r>
        <w:t xml:space="preserve">(d) </w:t>
      </w:r>
      <w:r w:rsidR="00252FE2">
        <w:t>$13</w:t>
      </w:r>
      <w:r w:rsidR="0051590F">
        <w:t>0,000</w:t>
      </w:r>
      <w:r w:rsidR="00550BA3">
        <w:t>.</w:t>
      </w:r>
      <w:proofErr w:type="gramEnd"/>
    </w:p>
    <w:p w:rsidR="00B70520" w:rsidRDefault="00B70520" w:rsidP="001B5C74">
      <w:pPr>
        <w:tabs>
          <w:tab w:val="decimal" w:pos="-4395"/>
          <w:tab w:val="left" w:pos="1080"/>
        </w:tabs>
        <w:contextualSpacing/>
      </w:pPr>
    </w:p>
    <w:p w:rsidR="001501A8" w:rsidRDefault="001501A8" w:rsidP="001B5C74">
      <w:pPr>
        <w:tabs>
          <w:tab w:val="decimal" w:pos="-4395"/>
          <w:tab w:val="left" w:pos="1080"/>
        </w:tabs>
        <w:contextualSpacing/>
      </w:pPr>
    </w:p>
    <w:p w:rsidR="0051590F" w:rsidRPr="00E8575B" w:rsidRDefault="009771A0" w:rsidP="001B5C74">
      <w:pPr>
        <w:tabs>
          <w:tab w:val="decimal" w:pos="-4395"/>
          <w:tab w:val="left" w:pos="1080"/>
        </w:tabs>
        <w:contextualSpacing/>
      </w:pPr>
      <w:r w:rsidRPr="00E8575B">
        <w:t>9</w:t>
      </w:r>
      <w:r w:rsidR="00FE7649" w:rsidRPr="00E8575B">
        <w:t>6</w:t>
      </w:r>
      <w:r w:rsidR="0051590F" w:rsidRPr="00E8575B">
        <w:t>.</w:t>
      </w:r>
      <w:r w:rsidR="001D65AD">
        <w:t xml:space="preserve"> </w:t>
      </w:r>
      <w:r w:rsidR="0051590F" w:rsidRPr="00E8575B">
        <w:t>The total dollar amount of assets to be classified as net property, plant, and equipment is</w:t>
      </w:r>
    </w:p>
    <w:p w:rsidR="0051590F" w:rsidRPr="00E8575B" w:rsidRDefault="001B5C74" w:rsidP="001B5C74">
      <w:pPr>
        <w:tabs>
          <w:tab w:val="decimal" w:pos="-4395"/>
        </w:tabs>
        <w:contextualSpacing/>
      </w:pPr>
      <w:proofErr w:type="gramStart"/>
      <w:r>
        <w:t xml:space="preserve">(a) </w:t>
      </w:r>
      <w:r w:rsidR="0051590F" w:rsidRPr="00E8575B">
        <w:t>$300,000.</w:t>
      </w:r>
      <w:proofErr w:type="gramEnd"/>
    </w:p>
    <w:p w:rsidR="0051590F" w:rsidRPr="00E8575B" w:rsidRDefault="00CC74DE" w:rsidP="001B5C74">
      <w:pPr>
        <w:tabs>
          <w:tab w:val="decimal" w:pos="-4395"/>
        </w:tabs>
        <w:contextualSpacing/>
      </w:pPr>
      <w:proofErr w:type="gramStart"/>
      <w:r>
        <w:t xml:space="preserve">(b) </w:t>
      </w:r>
      <w:r w:rsidR="0051590F" w:rsidRPr="00E8575B">
        <w:t>$2</w:t>
      </w:r>
      <w:r w:rsidR="00252FE2" w:rsidRPr="00E8575B">
        <w:t>5</w:t>
      </w:r>
      <w:r w:rsidR="0051590F" w:rsidRPr="00E8575B">
        <w:t>0,000.</w:t>
      </w:r>
      <w:proofErr w:type="gramEnd"/>
    </w:p>
    <w:p w:rsidR="0051590F" w:rsidRPr="00E8575B" w:rsidRDefault="00CC74DE" w:rsidP="001B5C74">
      <w:pPr>
        <w:tabs>
          <w:tab w:val="decimal" w:pos="-4395"/>
        </w:tabs>
        <w:contextualSpacing/>
      </w:pPr>
      <w:r>
        <w:t xml:space="preserve">(c) </w:t>
      </w:r>
      <w:r w:rsidR="0051590F" w:rsidRPr="00E8575B">
        <w:t>$2</w:t>
      </w:r>
      <w:r w:rsidR="00252FE2" w:rsidRPr="00E8575B">
        <w:t>4</w:t>
      </w:r>
      <w:r w:rsidR="0051590F" w:rsidRPr="00E8575B">
        <w:t>0,000.</w:t>
      </w:r>
    </w:p>
    <w:p w:rsidR="0051590F" w:rsidRPr="00E8575B" w:rsidRDefault="00CC74DE" w:rsidP="001B5C74">
      <w:pPr>
        <w:tabs>
          <w:tab w:val="decimal" w:pos="-4395"/>
        </w:tabs>
        <w:contextualSpacing/>
      </w:pPr>
      <w:proofErr w:type="gramStart"/>
      <w:r>
        <w:t xml:space="preserve">(d) </w:t>
      </w:r>
      <w:r w:rsidR="0051590F" w:rsidRPr="00E8575B">
        <w:t>$160,000.</w:t>
      </w:r>
      <w:proofErr w:type="gramEnd"/>
    </w:p>
    <w:p w:rsidR="0051590F" w:rsidRDefault="0051590F" w:rsidP="001B5C74">
      <w:pPr>
        <w:tabs>
          <w:tab w:val="decimal" w:pos="-4395"/>
          <w:tab w:val="left" w:pos="1080"/>
        </w:tabs>
        <w:contextualSpacing/>
      </w:pPr>
    </w:p>
    <w:p w:rsidR="001501A8" w:rsidRPr="00421342" w:rsidRDefault="001501A8" w:rsidP="001B5C74">
      <w:pPr>
        <w:tabs>
          <w:tab w:val="decimal" w:pos="-4395"/>
          <w:tab w:val="left" w:pos="1080"/>
        </w:tabs>
        <w:contextualSpacing/>
      </w:pPr>
    </w:p>
    <w:p w:rsidR="0051590F" w:rsidRPr="00421342" w:rsidRDefault="00FE7649" w:rsidP="001B5C74">
      <w:pPr>
        <w:tabs>
          <w:tab w:val="decimal" w:pos="-4395"/>
          <w:tab w:val="left" w:pos="1080"/>
        </w:tabs>
        <w:contextualSpacing/>
      </w:pPr>
      <w:r>
        <w:t>97</w:t>
      </w:r>
      <w:r w:rsidR="0051590F" w:rsidRPr="00421342">
        <w:t>.</w:t>
      </w:r>
      <w:r w:rsidR="001D65AD">
        <w:t xml:space="preserve"> </w:t>
      </w:r>
      <w:r w:rsidR="0051590F" w:rsidRPr="00421342">
        <w:t>The total dollar amount of assets to be classified as investments is</w:t>
      </w:r>
    </w:p>
    <w:p w:rsidR="0051590F" w:rsidRPr="00421342" w:rsidRDefault="001B5C74" w:rsidP="001B5C74">
      <w:pPr>
        <w:tabs>
          <w:tab w:val="decimal" w:pos="-4395"/>
        </w:tabs>
        <w:contextualSpacing/>
      </w:pPr>
      <w:proofErr w:type="gramStart"/>
      <w:r>
        <w:t xml:space="preserve">(a) </w:t>
      </w:r>
      <w:r w:rsidR="0051590F">
        <w:t>$</w:t>
      </w:r>
      <w:r w:rsidR="00396E47">
        <w:t xml:space="preserve">   </w:t>
      </w:r>
      <w:r w:rsidR="0051590F">
        <w:t>0.</w:t>
      </w:r>
      <w:proofErr w:type="gramEnd"/>
    </w:p>
    <w:p w:rsidR="0051590F" w:rsidRPr="00421342" w:rsidRDefault="00CC74DE" w:rsidP="001B5C74">
      <w:pPr>
        <w:tabs>
          <w:tab w:val="decimal" w:pos="-4395"/>
        </w:tabs>
        <w:contextualSpacing/>
      </w:pPr>
      <w:proofErr w:type="gramStart"/>
      <w:r>
        <w:t xml:space="preserve">(b) </w:t>
      </w:r>
      <w:r w:rsidR="0051590F" w:rsidRPr="00421342">
        <w:t>$</w:t>
      </w:r>
      <w:r w:rsidR="00396E47">
        <w:t xml:space="preserve"> 5</w:t>
      </w:r>
      <w:r w:rsidR="0051590F">
        <w:t>0,000.</w:t>
      </w:r>
      <w:proofErr w:type="gramEnd"/>
    </w:p>
    <w:p w:rsidR="0051590F" w:rsidRPr="00421342" w:rsidRDefault="00CC74DE" w:rsidP="001B5C74">
      <w:pPr>
        <w:tabs>
          <w:tab w:val="decimal" w:pos="-4395"/>
        </w:tabs>
        <w:contextualSpacing/>
      </w:pPr>
      <w:r>
        <w:t xml:space="preserve">(c) </w:t>
      </w:r>
      <w:r w:rsidR="0051590F" w:rsidRPr="00421342">
        <w:t>$</w:t>
      </w:r>
      <w:r w:rsidR="00396E47">
        <w:t xml:space="preserve"> </w:t>
      </w:r>
      <w:r w:rsidR="0051590F">
        <w:t>90,000.</w:t>
      </w:r>
    </w:p>
    <w:p w:rsidR="0051590F" w:rsidRPr="00421342" w:rsidRDefault="00CC74DE" w:rsidP="001B5C74">
      <w:pPr>
        <w:tabs>
          <w:tab w:val="decimal" w:pos="-4395"/>
        </w:tabs>
        <w:contextualSpacing/>
      </w:pPr>
      <w:proofErr w:type="gramStart"/>
      <w:r>
        <w:t xml:space="preserve">(d) </w:t>
      </w:r>
      <w:r w:rsidR="0051590F" w:rsidRPr="00421342">
        <w:t>$</w:t>
      </w:r>
      <w:r w:rsidR="00396E47">
        <w:t>19</w:t>
      </w:r>
      <w:r w:rsidR="0051590F">
        <w:t>0,000.</w:t>
      </w:r>
      <w:proofErr w:type="gramEnd"/>
    </w:p>
    <w:p w:rsidR="009771A0" w:rsidRDefault="009771A0" w:rsidP="001B5C74">
      <w:pPr>
        <w:contextualSpacing/>
      </w:pPr>
    </w:p>
    <w:p w:rsidR="001501A8" w:rsidRDefault="001501A8" w:rsidP="001B5C74">
      <w:pPr>
        <w:contextualSpacing/>
      </w:pPr>
    </w:p>
    <w:p w:rsidR="0051590F" w:rsidRPr="00421342" w:rsidRDefault="00FE7649" w:rsidP="001B5C74">
      <w:pPr>
        <w:contextualSpacing/>
      </w:pPr>
      <w:r>
        <w:t>98</w:t>
      </w:r>
      <w:r w:rsidR="0051590F" w:rsidRPr="00421342">
        <w:t>.</w:t>
      </w:r>
      <w:r w:rsidR="001D65AD">
        <w:t xml:space="preserve"> </w:t>
      </w:r>
      <w:r w:rsidR="0051590F" w:rsidRPr="00421342">
        <w:t xml:space="preserve">The </w:t>
      </w:r>
      <w:r w:rsidR="0051590F">
        <w:t>total amount in the contra asset accounts is</w:t>
      </w:r>
    </w:p>
    <w:p w:rsidR="0051590F" w:rsidRPr="00421342" w:rsidRDefault="001B5C74" w:rsidP="001B5C74">
      <w:pPr>
        <w:contextualSpacing/>
      </w:pPr>
      <w:proofErr w:type="gramStart"/>
      <w:r>
        <w:t xml:space="preserve">(a) </w:t>
      </w:r>
      <w:r w:rsidR="0051590F">
        <w:t>$</w:t>
      </w:r>
      <w:r w:rsidR="00396E47">
        <w:t xml:space="preserve"> </w:t>
      </w:r>
      <w:r w:rsidR="0051590F">
        <w:t>60,000.</w:t>
      </w:r>
      <w:proofErr w:type="gramEnd"/>
    </w:p>
    <w:p w:rsidR="0051590F" w:rsidRPr="00421342" w:rsidRDefault="00CC74DE" w:rsidP="001B5C74">
      <w:pPr>
        <w:contextualSpacing/>
      </w:pPr>
      <w:proofErr w:type="gramStart"/>
      <w:r>
        <w:lastRenderedPageBreak/>
        <w:t xml:space="preserve">(b) </w:t>
      </w:r>
      <w:r w:rsidR="0051590F">
        <w:t>$</w:t>
      </w:r>
      <w:r w:rsidR="00396E47">
        <w:t xml:space="preserve"> </w:t>
      </w:r>
      <w:r w:rsidR="0051590F">
        <w:t>85,000.</w:t>
      </w:r>
      <w:proofErr w:type="gramEnd"/>
    </w:p>
    <w:p w:rsidR="0051590F" w:rsidRPr="00421342" w:rsidRDefault="00CC74DE" w:rsidP="001B5C74">
      <w:pPr>
        <w:contextualSpacing/>
      </w:pPr>
      <w:r>
        <w:t xml:space="preserve">(c) </w:t>
      </w:r>
      <w:r w:rsidR="0051590F">
        <w:t>$210,000.</w:t>
      </w:r>
    </w:p>
    <w:p w:rsidR="0051590F" w:rsidRPr="00421342" w:rsidRDefault="00CC74DE" w:rsidP="001B5C74">
      <w:pPr>
        <w:contextualSpacing/>
      </w:pPr>
      <w:proofErr w:type="gramStart"/>
      <w:r>
        <w:t xml:space="preserve">(d) </w:t>
      </w:r>
      <w:r w:rsidR="0051590F">
        <w:t>$235,000.</w:t>
      </w:r>
      <w:proofErr w:type="gramEnd"/>
    </w:p>
    <w:p w:rsidR="0051590F" w:rsidRDefault="0051590F" w:rsidP="001B5C74">
      <w:pPr>
        <w:tabs>
          <w:tab w:val="decimal" w:pos="360"/>
          <w:tab w:val="left" w:pos="1080"/>
        </w:tabs>
        <w:contextualSpacing/>
      </w:pPr>
    </w:p>
    <w:p w:rsidR="001501A8" w:rsidRPr="00421342" w:rsidRDefault="001501A8" w:rsidP="001B5C74">
      <w:pPr>
        <w:tabs>
          <w:tab w:val="decimal" w:pos="360"/>
          <w:tab w:val="left" w:pos="1080"/>
        </w:tabs>
        <w:contextualSpacing/>
      </w:pPr>
    </w:p>
    <w:p w:rsidR="0051590F" w:rsidRPr="00421342" w:rsidRDefault="00FE7649" w:rsidP="001B5C74">
      <w:pPr>
        <w:contextualSpacing/>
      </w:pPr>
      <w:r>
        <w:t>99</w:t>
      </w:r>
      <w:r w:rsidR="0051590F" w:rsidRPr="00421342">
        <w:t>.</w:t>
      </w:r>
      <w:r w:rsidR="001D65AD">
        <w:t xml:space="preserve"> </w:t>
      </w:r>
      <w:r w:rsidR="00704F86">
        <w:t>Non-current</w:t>
      </w:r>
      <w:r w:rsidR="0051590F">
        <w:t xml:space="preserve"> liabilitie</w:t>
      </w:r>
      <w:r w:rsidR="0051590F" w:rsidRPr="00421342">
        <w:t>s total</w:t>
      </w:r>
    </w:p>
    <w:p w:rsidR="0051590F" w:rsidRPr="00421342" w:rsidRDefault="001B5C74" w:rsidP="001B5C74">
      <w:pPr>
        <w:contextualSpacing/>
      </w:pPr>
      <w:proofErr w:type="gramStart"/>
      <w:r>
        <w:t xml:space="preserve">(a) </w:t>
      </w:r>
      <w:r w:rsidR="0051590F" w:rsidRPr="00421342">
        <w:t>$</w:t>
      </w:r>
      <w:r w:rsidR="00396E47">
        <w:t>540</w:t>
      </w:r>
      <w:r w:rsidR="0051590F" w:rsidRPr="00421342">
        <w:t>,000</w:t>
      </w:r>
      <w:r w:rsidR="0051590F">
        <w:t>.</w:t>
      </w:r>
      <w:proofErr w:type="gramEnd"/>
    </w:p>
    <w:p w:rsidR="0051590F" w:rsidRPr="00421342" w:rsidRDefault="00CC74DE" w:rsidP="001B5C74">
      <w:pPr>
        <w:contextualSpacing/>
      </w:pPr>
      <w:proofErr w:type="gramStart"/>
      <w:r>
        <w:t xml:space="preserve">(b) </w:t>
      </w:r>
      <w:r w:rsidR="0051590F" w:rsidRPr="00421342">
        <w:t>$</w:t>
      </w:r>
      <w:r w:rsidR="00396E47">
        <w:t>23</w:t>
      </w:r>
      <w:r w:rsidR="0051590F">
        <w:t>5,000.</w:t>
      </w:r>
      <w:proofErr w:type="gramEnd"/>
    </w:p>
    <w:p w:rsidR="0051590F" w:rsidRPr="00421342" w:rsidRDefault="00CC74DE" w:rsidP="001B5C74">
      <w:pPr>
        <w:contextualSpacing/>
      </w:pPr>
      <w:r>
        <w:t xml:space="preserve">(c) </w:t>
      </w:r>
      <w:r w:rsidR="0051590F" w:rsidRPr="00421342">
        <w:t>$</w:t>
      </w:r>
      <w:r w:rsidR="00396E47">
        <w:t>190</w:t>
      </w:r>
      <w:r w:rsidR="0051590F">
        <w:t>,000.</w:t>
      </w:r>
    </w:p>
    <w:p w:rsidR="0051590F" w:rsidRDefault="00CC74DE" w:rsidP="001B5C74">
      <w:pPr>
        <w:contextualSpacing/>
      </w:pPr>
      <w:proofErr w:type="gramStart"/>
      <w:r>
        <w:t xml:space="preserve">(d) </w:t>
      </w:r>
      <w:r w:rsidR="0051590F" w:rsidRPr="00421342">
        <w:t>$</w:t>
      </w:r>
      <w:r w:rsidR="00396E47">
        <w:t xml:space="preserve"> </w:t>
      </w:r>
      <w:r w:rsidR="0051590F">
        <w:t>4</w:t>
      </w:r>
      <w:r w:rsidR="00396E47">
        <w:t>5</w:t>
      </w:r>
      <w:r w:rsidR="0051590F">
        <w:t>,000.</w:t>
      </w:r>
      <w:proofErr w:type="gramEnd"/>
    </w:p>
    <w:p w:rsidR="009771A0" w:rsidRDefault="009771A0" w:rsidP="001B5C74">
      <w:pPr>
        <w:contextualSpacing/>
      </w:pPr>
    </w:p>
    <w:p w:rsidR="001501A8" w:rsidRDefault="001501A8" w:rsidP="001B5C74">
      <w:pPr>
        <w:contextualSpacing/>
      </w:pPr>
    </w:p>
    <w:p w:rsidR="009771A0" w:rsidRPr="00421342" w:rsidRDefault="00FE7649" w:rsidP="001B5C74">
      <w:pPr>
        <w:contextualSpacing/>
      </w:pPr>
      <w:r>
        <w:t>100</w:t>
      </w:r>
      <w:r w:rsidR="009771A0" w:rsidRPr="00421342">
        <w:t>.</w:t>
      </w:r>
      <w:r w:rsidR="001D65AD">
        <w:t xml:space="preserve"> </w:t>
      </w:r>
      <w:r w:rsidR="006857A8">
        <w:t>Profit</w:t>
      </w:r>
      <w:r w:rsidR="009771A0" w:rsidRPr="00421342">
        <w:t xml:space="preserve"> retained for use in </w:t>
      </w:r>
      <w:r w:rsidR="009771A0">
        <w:t xml:space="preserve">the </w:t>
      </w:r>
      <w:r w:rsidR="009771A0" w:rsidRPr="00421342">
        <w:t xml:space="preserve">business </w:t>
      </w:r>
      <w:r w:rsidR="00761738">
        <w:t>is</w:t>
      </w:r>
    </w:p>
    <w:p w:rsidR="009771A0" w:rsidRPr="00421342" w:rsidRDefault="001B5C74" w:rsidP="001B5C74">
      <w:pPr>
        <w:contextualSpacing/>
      </w:pPr>
      <w:proofErr w:type="gramStart"/>
      <w:r>
        <w:t xml:space="preserve">(a) </w:t>
      </w:r>
      <w:r w:rsidR="009771A0" w:rsidRPr="00421342">
        <w:t>$</w:t>
      </w:r>
      <w:r w:rsidR="009771A0">
        <w:t>540,000.</w:t>
      </w:r>
      <w:proofErr w:type="gramEnd"/>
    </w:p>
    <w:p w:rsidR="009771A0" w:rsidRPr="00421342" w:rsidRDefault="00CC74DE" w:rsidP="001B5C74">
      <w:pPr>
        <w:contextualSpacing/>
      </w:pPr>
      <w:proofErr w:type="gramStart"/>
      <w:r>
        <w:t xml:space="preserve">(b) </w:t>
      </w:r>
      <w:r w:rsidR="009771A0" w:rsidRPr="00421342">
        <w:t>$</w:t>
      </w:r>
      <w:r w:rsidR="009771A0">
        <w:t>305,000.</w:t>
      </w:r>
      <w:proofErr w:type="gramEnd"/>
    </w:p>
    <w:p w:rsidR="009771A0" w:rsidRPr="00421342" w:rsidRDefault="00CC74DE" w:rsidP="001B5C74">
      <w:pPr>
        <w:contextualSpacing/>
      </w:pPr>
      <w:r>
        <w:t xml:space="preserve">(c) </w:t>
      </w:r>
      <w:r w:rsidR="009771A0" w:rsidRPr="00421342">
        <w:t>$</w:t>
      </w:r>
      <w:r w:rsidR="00396E47">
        <w:t>200</w:t>
      </w:r>
      <w:r w:rsidR="009771A0">
        <w:t>,000.</w:t>
      </w:r>
    </w:p>
    <w:p w:rsidR="009771A0" w:rsidRPr="00421342" w:rsidRDefault="00CC74DE" w:rsidP="001B5C74">
      <w:pPr>
        <w:contextualSpacing/>
      </w:pPr>
      <w:proofErr w:type="gramStart"/>
      <w:r>
        <w:t xml:space="preserve">(d) </w:t>
      </w:r>
      <w:r w:rsidR="00396E47">
        <w:t>$105,000</w:t>
      </w:r>
      <w:r w:rsidR="009771A0">
        <w:t>.</w:t>
      </w:r>
      <w:proofErr w:type="gramEnd"/>
    </w:p>
    <w:p w:rsidR="00FE7649" w:rsidRDefault="00FE7649" w:rsidP="001B5C74">
      <w:pPr>
        <w:contextualSpacing/>
      </w:pPr>
    </w:p>
    <w:p w:rsidR="001501A8" w:rsidRDefault="001501A8" w:rsidP="001B5C74">
      <w:pPr>
        <w:contextualSpacing/>
      </w:pPr>
    </w:p>
    <w:p w:rsidR="00B70520" w:rsidRPr="00421342" w:rsidRDefault="00FE7649" w:rsidP="001B5C74">
      <w:pPr>
        <w:contextualSpacing/>
      </w:pPr>
      <w:r>
        <w:t>101</w:t>
      </w:r>
      <w:r w:rsidR="00B70520" w:rsidRPr="00421342">
        <w:t>.</w:t>
      </w:r>
      <w:r w:rsidR="001D65AD">
        <w:t xml:space="preserve"> </w:t>
      </w:r>
      <w:r w:rsidR="00B70520" w:rsidRPr="00421342">
        <w:t>A measure of profitability is the</w:t>
      </w:r>
    </w:p>
    <w:p w:rsidR="00B70520" w:rsidRPr="00421342" w:rsidRDefault="001B5C74" w:rsidP="001B5C74">
      <w:pPr>
        <w:contextualSpacing/>
      </w:pPr>
      <w:r>
        <w:t xml:space="preserve">(a) </w:t>
      </w:r>
      <w:proofErr w:type="gramStart"/>
      <w:r w:rsidR="00B70520">
        <w:t>current</w:t>
      </w:r>
      <w:proofErr w:type="gramEnd"/>
      <w:r w:rsidR="00B70520">
        <w:t xml:space="preserve"> ratio.</w:t>
      </w:r>
    </w:p>
    <w:p w:rsidR="00B70520" w:rsidRPr="00421342" w:rsidRDefault="00CC74DE" w:rsidP="001B5C74">
      <w:pPr>
        <w:contextualSpacing/>
      </w:pPr>
      <w:r>
        <w:t xml:space="preserve">(b) </w:t>
      </w:r>
      <w:proofErr w:type="gramStart"/>
      <w:r w:rsidR="00B70520">
        <w:t>debt</w:t>
      </w:r>
      <w:proofErr w:type="gramEnd"/>
      <w:r w:rsidR="00B70520">
        <w:t xml:space="preserve"> to total assets ratio.</w:t>
      </w:r>
    </w:p>
    <w:p w:rsidR="00B70520" w:rsidRPr="00421342" w:rsidRDefault="00CC74DE" w:rsidP="001B5C74">
      <w:pPr>
        <w:contextualSpacing/>
      </w:pPr>
      <w:r>
        <w:t xml:space="preserve">(c) </w:t>
      </w:r>
      <w:proofErr w:type="gramStart"/>
      <w:r w:rsidR="00B70520">
        <w:t>earnings</w:t>
      </w:r>
      <w:proofErr w:type="gramEnd"/>
      <w:r w:rsidR="00B70520">
        <w:t xml:space="preserve"> per share.</w:t>
      </w:r>
    </w:p>
    <w:p w:rsidR="00B70520" w:rsidRPr="00421342" w:rsidRDefault="00CC74DE" w:rsidP="001B5C74">
      <w:pPr>
        <w:contextualSpacing/>
      </w:pPr>
      <w:r>
        <w:t xml:space="preserve">(d) </w:t>
      </w:r>
      <w:proofErr w:type="gramStart"/>
      <w:r w:rsidR="00B70520">
        <w:t>working</w:t>
      </w:r>
      <w:proofErr w:type="gramEnd"/>
      <w:r w:rsidR="00B70520">
        <w:t xml:space="preserve"> capital.</w:t>
      </w:r>
    </w:p>
    <w:p w:rsidR="00FE7649" w:rsidRDefault="00FE7649" w:rsidP="001B5C74">
      <w:pPr>
        <w:tabs>
          <w:tab w:val="decimal" w:pos="360"/>
          <w:tab w:val="left" w:pos="1080"/>
        </w:tabs>
        <w:contextualSpacing/>
      </w:pPr>
    </w:p>
    <w:p w:rsidR="001501A8" w:rsidRDefault="001501A8" w:rsidP="001B5C74">
      <w:pPr>
        <w:tabs>
          <w:tab w:val="decimal" w:pos="360"/>
          <w:tab w:val="left" w:pos="1080"/>
        </w:tabs>
        <w:contextualSpacing/>
      </w:pPr>
    </w:p>
    <w:p w:rsidR="00B70520" w:rsidRPr="00421342" w:rsidRDefault="00FE7649" w:rsidP="001B5C74">
      <w:pPr>
        <w:tabs>
          <w:tab w:val="decimal" w:pos="360"/>
          <w:tab w:val="left" w:pos="1080"/>
        </w:tabs>
        <w:contextualSpacing/>
      </w:pPr>
      <w:r>
        <w:t>102</w:t>
      </w:r>
      <w:r w:rsidR="00B70520" w:rsidRPr="00421342">
        <w:t>.</w:t>
      </w:r>
      <w:r w:rsidR="001D65AD">
        <w:t xml:space="preserve"> </w:t>
      </w:r>
      <w:r>
        <w:t>E</w:t>
      </w:r>
      <w:r w:rsidR="00B70520">
        <w:t>arnings per share</w:t>
      </w:r>
      <w:r w:rsidR="00B70520" w:rsidRPr="00421342">
        <w:t xml:space="preserve"> is calculated by dividing</w:t>
      </w:r>
    </w:p>
    <w:p w:rsidR="00B70520" w:rsidRPr="00421342" w:rsidRDefault="001B5C74" w:rsidP="001B5C74">
      <w:pPr>
        <w:contextualSpacing/>
      </w:pPr>
      <w:r>
        <w:t xml:space="preserve">(a) </w:t>
      </w:r>
      <w:proofErr w:type="gramStart"/>
      <w:r w:rsidR="00E442AA">
        <w:t>revenue</w:t>
      </w:r>
      <w:proofErr w:type="gramEnd"/>
      <w:r w:rsidR="00B70520" w:rsidRPr="00421342">
        <w:t xml:space="preserve"> by </w:t>
      </w:r>
      <w:r w:rsidR="00B70520">
        <w:t>weighted average shareholders’ equity.</w:t>
      </w:r>
    </w:p>
    <w:p w:rsidR="00B70520" w:rsidRPr="00421342" w:rsidRDefault="00CC74DE" w:rsidP="001B5C74">
      <w:pPr>
        <w:contextualSpacing/>
      </w:pPr>
      <w:r>
        <w:t xml:space="preserve">(b) </w:t>
      </w:r>
      <w:proofErr w:type="gramStart"/>
      <w:r w:rsidR="00B70520">
        <w:t>revenue</w:t>
      </w:r>
      <w:proofErr w:type="gramEnd"/>
      <w:r w:rsidR="00B70520" w:rsidRPr="00421342">
        <w:t xml:space="preserve"> by </w:t>
      </w:r>
      <w:r w:rsidR="00B70520">
        <w:t>the</w:t>
      </w:r>
      <w:r w:rsidR="00B70520" w:rsidRPr="00421342">
        <w:t xml:space="preserve"> </w:t>
      </w:r>
      <w:r w:rsidR="00B70520">
        <w:t>weighted average number of common shares.</w:t>
      </w:r>
    </w:p>
    <w:p w:rsidR="00B70520" w:rsidRPr="00421342" w:rsidRDefault="00CC74DE" w:rsidP="001B5C74">
      <w:pPr>
        <w:contextualSpacing/>
      </w:pPr>
      <w:r>
        <w:t xml:space="preserve">(c) </w:t>
      </w:r>
      <w:proofErr w:type="gramStart"/>
      <w:r w:rsidR="00B70520">
        <w:t>profit</w:t>
      </w:r>
      <w:proofErr w:type="gramEnd"/>
      <w:r w:rsidR="00B70520" w:rsidRPr="00421342">
        <w:t xml:space="preserve"> by </w:t>
      </w:r>
      <w:r w:rsidR="00B70520">
        <w:t>weighted average shareholders’ equity.</w:t>
      </w:r>
    </w:p>
    <w:p w:rsidR="00B70520" w:rsidRDefault="00CC74DE" w:rsidP="001B5C74">
      <w:pPr>
        <w:contextualSpacing/>
      </w:pPr>
      <w:r>
        <w:t xml:space="preserve">(d) </w:t>
      </w:r>
      <w:proofErr w:type="gramStart"/>
      <w:r w:rsidR="00B70520">
        <w:t>profit</w:t>
      </w:r>
      <w:proofErr w:type="gramEnd"/>
      <w:r w:rsidR="00B70520">
        <w:t xml:space="preserve"> </w:t>
      </w:r>
      <w:r w:rsidR="00B70520" w:rsidRPr="00421342">
        <w:t xml:space="preserve">by </w:t>
      </w:r>
      <w:r w:rsidR="00B70520">
        <w:t>the weighted</w:t>
      </w:r>
      <w:r w:rsidR="00B70520" w:rsidRPr="00421342">
        <w:t xml:space="preserve"> </w:t>
      </w:r>
      <w:r w:rsidR="00B70520">
        <w:t>average number of common shares.</w:t>
      </w:r>
    </w:p>
    <w:p w:rsidR="00B70520" w:rsidRDefault="00B70520" w:rsidP="001B5C74">
      <w:pPr>
        <w:contextualSpacing/>
      </w:pPr>
    </w:p>
    <w:p w:rsidR="001501A8" w:rsidRDefault="001501A8" w:rsidP="001B5C74">
      <w:pPr>
        <w:contextualSpacing/>
      </w:pPr>
    </w:p>
    <w:p w:rsidR="00B70520" w:rsidRPr="00421342" w:rsidRDefault="00FE7649" w:rsidP="001B5C74">
      <w:pPr>
        <w:contextualSpacing/>
      </w:pPr>
      <w:r>
        <w:t>103</w:t>
      </w:r>
      <w:r w:rsidR="00B70520">
        <w:t>.</w:t>
      </w:r>
      <w:r w:rsidR="001D65AD">
        <w:t xml:space="preserve"> </w:t>
      </w:r>
      <w:r w:rsidR="00B70520" w:rsidRPr="00421342">
        <w:t xml:space="preserve">The </w:t>
      </w:r>
      <w:r w:rsidR="00B70520">
        <w:t>price-earnings</w:t>
      </w:r>
      <w:r w:rsidR="00B70520" w:rsidRPr="00421342">
        <w:t xml:space="preserve"> ratio is calculated by dividing</w:t>
      </w:r>
    </w:p>
    <w:p w:rsidR="00B70520" w:rsidRPr="00421342" w:rsidRDefault="001B5C74" w:rsidP="001B5C74">
      <w:pPr>
        <w:contextualSpacing/>
      </w:pPr>
      <w:r>
        <w:t xml:space="preserve">(a) </w:t>
      </w:r>
      <w:proofErr w:type="gramStart"/>
      <w:r w:rsidR="00B70520">
        <w:t>the</w:t>
      </w:r>
      <w:proofErr w:type="gramEnd"/>
      <w:r w:rsidR="00B70520">
        <w:t xml:space="preserve"> market price per share by</w:t>
      </w:r>
      <w:r w:rsidR="00B70520" w:rsidRPr="00421342">
        <w:t xml:space="preserve"> earnings </w:t>
      </w:r>
      <w:r w:rsidR="00B70520">
        <w:t xml:space="preserve">per </w:t>
      </w:r>
      <w:r w:rsidR="00B70520" w:rsidRPr="00421342">
        <w:t>s</w:t>
      </w:r>
      <w:r w:rsidR="00B70520">
        <w:t>hare.</w:t>
      </w:r>
    </w:p>
    <w:p w:rsidR="00B70520" w:rsidRPr="00421342" w:rsidRDefault="00CC74DE" w:rsidP="001B5C74">
      <w:pPr>
        <w:contextualSpacing/>
      </w:pPr>
      <w:r>
        <w:t xml:space="preserve">(b) </w:t>
      </w:r>
      <w:proofErr w:type="gramStart"/>
      <w:r w:rsidR="00B70520" w:rsidRPr="00421342">
        <w:t>earnings</w:t>
      </w:r>
      <w:proofErr w:type="gramEnd"/>
      <w:r w:rsidR="00B70520">
        <w:t xml:space="preserve"> per share by the average number of shares.</w:t>
      </w:r>
    </w:p>
    <w:p w:rsidR="00B70520" w:rsidRPr="00421342" w:rsidRDefault="00CC74DE" w:rsidP="001B5C74">
      <w:pPr>
        <w:contextualSpacing/>
      </w:pPr>
      <w:r>
        <w:t xml:space="preserve">(c) </w:t>
      </w:r>
      <w:proofErr w:type="gramStart"/>
      <w:r w:rsidR="00B70520">
        <w:t>profit</w:t>
      </w:r>
      <w:proofErr w:type="gramEnd"/>
      <w:r w:rsidR="00B70520">
        <w:t xml:space="preserve"> by the market price per share.</w:t>
      </w:r>
    </w:p>
    <w:p w:rsidR="00B70520" w:rsidRPr="00421342" w:rsidRDefault="00CC74DE" w:rsidP="001B5C74">
      <w:pPr>
        <w:contextualSpacing/>
      </w:pPr>
      <w:r>
        <w:t xml:space="preserve">(d) </w:t>
      </w:r>
      <w:proofErr w:type="gramStart"/>
      <w:r w:rsidR="00B70520">
        <w:t>earnings</w:t>
      </w:r>
      <w:proofErr w:type="gramEnd"/>
      <w:r w:rsidR="00B70520">
        <w:t xml:space="preserve"> per share</w:t>
      </w:r>
      <w:r w:rsidR="00B70520" w:rsidRPr="00421342">
        <w:t xml:space="preserve"> </w:t>
      </w:r>
      <w:r w:rsidR="00B70520">
        <w:t>by the market price per share.</w:t>
      </w:r>
    </w:p>
    <w:p w:rsidR="00B70520" w:rsidRDefault="00B70520" w:rsidP="001B5C74">
      <w:pPr>
        <w:tabs>
          <w:tab w:val="decimal" w:pos="360"/>
          <w:tab w:val="left" w:pos="1080"/>
        </w:tabs>
        <w:contextualSpacing/>
      </w:pPr>
    </w:p>
    <w:p w:rsidR="001501A8" w:rsidRPr="00421342" w:rsidRDefault="001501A8" w:rsidP="001B5C74">
      <w:pPr>
        <w:tabs>
          <w:tab w:val="decimal" w:pos="360"/>
          <w:tab w:val="left" w:pos="1080"/>
        </w:tabs>
        <w:contextualSpacing/>
      </w:pPr>
    </w:p>
    <w:p w:rsidR="00B70520" w:rsidRPr="00421342" w:rsidRDefault="00FE7649" w:rsidP="001B5C74">
      <w:pPr>
        <w:contextualSpacing/>
      </w:pPr>
      <w:r>
        <w:t>104</w:t>
      </w:r>
      <w:r w:rsidR="00B70520" w:rsidRPr="00421342">
        <w:t>.</w:t>
      </w:r>
      <w:r w:rsidR="001D65AD">
        <w:t xml:space="preserve"> </w:t>
      </w:r>
      <w:r w:rsidR="00B70520" w:rsidRPr="00421342">
        <w:t>The relationship between current assets and current liabilities is important in evaluating a company's</w:t>
      </w:r>
    </w:p>
    <w:p w:rsidR="00B70520" w:rsidRPr="00421342" w:rsidRDefault="001B5C74" w:rsidP="001B5C74">
      <w:pPr>
        <w:contextualSpacing/>
      </w:pPr>
      <w:r>
        <w:t xml:space="preserve">(a) </w:t>
      </w:r>
      <w:proofErr w:type="gramStart"/>
      <w:r w:rsidR="00B70520">
        <w:t>profitability</w:t>
      </w:r>
      <w:proofErr w:type="gramEnd"/>
      <w:r w:rsidR="00B70520">
        <w:t>.</w:t>
      </w:r>
    </w:p>
    <w:p w:rsidR="00B70520" w:rsidRPr="00421342" w:rsidRDefault="00CC74DE" w:rsidP="001B5C74">
      <w:pPr>
        <w:contextualSpacing/>
      </w:pPr>
      <w:r>
        <w:t xml:space="preserve">(b) </w:t>
      </w:r>
      <w:proofErr w:type="gramStart"/>
      <w:r w:rsidR="00B70520">
        <w:t>liquidity</w:t>
      </w:r>
      <w:proofErr w:type="gramEnd"/>
      <w:r w:rsidR="00B70520">
        <w:t>.</w:t>
      </w:r>
    </w:p>
    <w:p w:rsidR="00B70520" w:rsidRPr="00421342" w:rsidRDefault="00CC74DE" w:rsidP="001B5C74">
      <w:pPr>
        <w:contextualSpacing/>
      </w:pPr>
      <w:r>
        <w:t xml:space="preserve">(c) </w:t>
      </w:r>
      <w:proofErr w:type="gramStart"/>
      <w:r w:rsidR="00B70520">
        <w:t>fair</w:t>
      </w:r>
      <w:proofErr w:type="gramEnd"/>
      <w:r w:rsidR="00B70520">
        <w:t xml:space="preserve"> value.</w:t>
      </w:r>
    </w:p>
    <w:p w:rsidR="00B70520" w:rsidRPr="00421342" w:rsidRDefault="00CC74DE" w:rsidP="001B5C74">
      <w:pPr>
        <w:contextualSpacing/>
      </w:pPr>
      <w:r>
        <w:t xml:space="preserve">(d) </w:t>
      </w:r>
      <w:proofErr w:type="gramStart"/>
      <w:r w:rsidR="00B70520">
        <w:t>solvency</w:t>
      </w:r>
      <w:proofErr w:type="gramEnd"/>
      <w:r w:rsidR="00B70520">
        <w:t>.</w:t>
      </w:r>
    </w:p>
    <w:p w:rsidR="00B70520" w:rsidRDefault="00B70520" w:rsidP="001B5C74">
      <w:pPr>
        <w:tabs>
          <w:tab w:val="decimal" w:pos="360"/>
          <w:tab w:val="left" w:pos="1080"/>
        </w:tabs>
        <w:contextualSpacing/>
      </w:pPr>
    </w:p>
    <w:p w:rsidR="001501A8" w:rsidRPr="00421342" w:rsidRDefault="001501A8" w:rsidP="001B5C74">
      <w:pPr>
        <w:tabs>
          <w:tab w:val="decimal" w:pos="360"/>
          <w:tab w:val="left" w:pos="1080"/>
        </w:tabs>
        <w:contextualSpacing/>
      </w:pPr>
    </w:p>
    <w:p w:rsidR="00B70520" w:rsidRPr="00421342" w:rsidRDefault="00FE7649" w:rsidP="001B5C74">
      <w:pPr>
        <w:contextualSpacing/>
      </w:pPr>
      <w:r>
        <w:t>105</w:t>
      </w:r>
      <w:r w:rsidR="00B70520" w:rsidRPr="00421342">
        <w:t>.</w:t>
      </w:r>
      <w:r w:rsidR="001D65AD">
        <w:t xml:space="preserve"> </w:t>
      </w:r>
      <w:proofErr w:type="gramStart"/>
      <w:r w:rsidR="00B70520" w:rsidRPr="00421342">
        <w:t>The</w:t>
      </w:r>
      <w:proofErr w:type="gramEnd"/>
      <w:r w:rsidR="00B70520" w:rsidRPr="00421342">
        <w:t xml:space="preserve"> most important information needed to determine if companies can pay their current obligations is the</w:t>
      </w:r>
    </w:p>
    <w:p w:rsidR="00B70520" w:rsidRPr="00421342" w:rsidRDefault="001B5C74" w:rsidP="001B5C74">
      <w:pPr>
        <w:contextualSpacing/>
      </w:pPr>
      <w:r>
        <w:t xml:space="preserve">(a) </w:t>
      </w:r>
      <w:proofErr w:type="gramStart"/>
      <w:r w:rsidR="00B70520">
        <w:t>profit</w:t>
      </w:r>
      <w:proofErr w:type="gramEnd"/>
      <w:r w:rsidR="00B70520" w:rsidRPr="00421342">
        <w:t xml:space="preserve"> for this year.</w:t>
      </w:r>
    </w:p>
    <w:p w:rsidR="00B70520" w:rsidRPr="00421342" w:rsidRDefault="00CC74DE" w:rsidP="001B5C74">
      <w:pPr>
        <w:contextualSpacing/>
      </w:pPr>
      <w:r>
        <w:lastRenderedPageBreak/>
        <w:t xml:space="preserve">(b) </w:t>
      </w:r>
      <w:proofErr w:type="gramStart"/>
      <w:r w:rsidR="00B70520" w:rsidRPr="00421342">
        <w:t>projected</w:t>
      </w:r>
      <w:proofErr w:type="gramEnd"/>
      <w:r w:rsidR="00B70520" w:rsidRPr="00421342">
        <w:t xml:space="preserve"> </w:t>
      </w:r>
      <w:r w:rsidR="00B70520">
        <w:t>profit</w:t>
      </w:r>
      <w:r w:rsidR="00B70520" w:rsidRPr="00421342">
        <w:t xml:space="preserve"> for next year.</w:t>
      </w:r>
    </w:p>
    <w:p w:rsidR="00B70520" w:rsidRPr="00421342" w:rsidRDefault="00CC74DE" w:rsidP="001B5C74">
      <w:pPr>
        <w:contextualSpacing/>
      </w:pPr>
      <w:r>
        <w:t xml:space="preserve">(c) </w:t>
      </w:r>
      <w:proofErr w:type="gramStart"/>
      <w:r w:rsidR="00B70520" w:rsidRPr="00421342">
        <w:t>relationship</w:t>
      </w:r>
      <w:proofErr w:type="gramEnd"/>
      <w:r w:rsidR="00B70520" w:rsidRPr="00421342">
        <w:t xml:space="preserve"> between current assets and current liabilities.</w:t>
      </w:r>
    </w:p>
    <w:p w:rsidR="00B70520" w:rsidRPr="00421342" w:rsidRDefault="00CC74DE" w:rsidP="00761C3F">
      <w:pPr>
        <w:contextualSpacing/>
      </w:pPr>
      <w:r>
        <w:t xml:space="preserve">(d) </w:t>
      </w:r>
      <w:proofErr w:type="gramStart"/>
      <w:r w:rsidR="00E442AA">
        <w:t>relationship</w:t>
      </w:r>
      <w:proofErr w:type="gramEnd"/>
      <w:r w:rsidR="00E442AA">
        <w:t xml:space="preserve"> between current and non-current</w:t>
      </w:r>
      <w:r w:rsidR="00B70520" w:rsidRPr="00421342">
        <w:t xml:space="preserve"> liabilities.</w:t>
      </w:r>
    </w:p>
    <w:p w:rsidR="00B70520" w:rsidRDefault="00B70520" w:rsidP="001B5C74">
      <w:pPr>
        <w:tabs>
          <w:tab w:val="decimal" w:pos="360"/>
          <w:tab w:val="left" w:pos="1080"/>
        </w:tabs>
        <w:contextualSpacing/>
      </w:pPr>
    </w:p>
    <w:p w:rsidR="001501A8" w:rsidRPr="00421342" w:rsidRDefault="001501A8" w:rsidP="001B5C74">
      <w:pPr>
        <w:tabs>
          <w:tab w:val="decimal" w:pos="360"/>
          <w:tab w:val="left" w:pos="1080"/>
        </w:tabs>
        <w:contextualSpacing/>
      </w:pPr>
    </w:p>
    <w:p w:rsidR="00B70520" w:rsidRPr="00421342" w:rsidRDefault="00FE7649" w:rsidP="00E36621">
      <w:pPr>
        <w:tabs>
          <w:tab w:val="decimal" w:pos="360"/>
          <w:tab w:val="left" w:pos="1080"/>
        </w:tabs>
        <w:contextualSpacing/>
      </w:pPr>
      <w:r>
        <w:t>106</w:t>
      </w:r>
      <w:r w:rsidR="00B70520" w:rsidRPr="00421342">
        <w:t>.</w:t>
      </w:r>
      <w:r w:rsidR="001D65AD">
        <w:t xml:space="preserve"> </w:t>
      </w:r>
      <w:r w:rsidR="00B70520" w:rsidRPr="00421342">
        <w:t>A short-term creditor is primarily interested in the ___ of the borrower.</w:t>
      </w:r>
    </w:p>
    <w:p w:rsidR="00B70520" w:rsidRPr="00421342" w:rsidRDefault="001B5C74" w:rsidP="001B5C74">
      <w:pPr>
        <w:contextualSpacing/>
      </w:pPr>
      <w:r>
        <w:t xml:space="preserve">(a) </w:t>
      </w:r>
      <w:proofErr w:type="gramStart"/>
      <w:r w:rsidR="00B70520" w:rsidRPr="00421342">
        <w:t>liquidity</w:t>
      </w:r>
      <w:proofErr w:type="gramEnd"/>
    </w:p>
    <w:p w:rsidR="00B70520" w:rsidRPr="00421342" w:rsidRDefault="00CC74DE" w:rsidP="001B5C74">
      <w:pPr>
        <w:contextualSpacing/>
      </w:pPr>
      <w:r>
        <w:t xml:space="preserve">(b) </w:t>
      </w:r>
      <w:proofErr w:type="gramStart"/>
      <w:r w:rsidR="00B70520" w:rsidRPr="00421342">
        <w:t>profitability</w:t>
      </w:r>
      <w:proofErr w:type="gramEnd"/>
    </w:p>
    <w:p w:rsidR="00B70520" w:rsidRPr="00421342" w:rsidRDefault="00CC74DE" w:rsidP="001B5C74">
      <w:pPr>
        <w:contextualSpacing/>
      </w:pPr>
      <w:r>
        <w:t xml:space="preserve">(c) </w:t>
      </w:r>
      <w:proofErr w:type="gramStart"/>
      <w:r w:rsidR="00B70520" w:rsidRPr="00421342">
        <w:t>comparability</w:t>
      </w:r>
      <w:proofErr w:type="gramEnd"/>
    </w:p>
    <w:p w:rsidR="00B70520" w:rsidRPr="00421342" w:rsidRDefault="00CC74DE" w:rsidP="001B5C74">
      <w:pPr>
        <w:contextualSpacing/>
      </w:pPr>
      <w:r>
        <w:t xml:space="preserve">(d) </w:t>
      </w:r>
      <w:proofErr w:type="gramStart"/>
      <w:r w:rsidR="00B70520" w:rsidRPr="00421342">
        <w:t>solvency</w:t>
      </w:r>
      <w:proofErr w:type="gramEnd"/>
    </w:p>
    <w:p w:rsidR="00B70520" w:rsidRDefault="00B70520" w:rsidP="001B5C74">
      <w:pPr>
        <w:tabs>
          <w:tab w:val="decimal" w:pos="360"/>
          <w:tab w:val="left" w:pos="1080"/>
        </w:tabs>
        <w:contextualSpacing/>
      </w:pPr>
    </w:p>
    <w:p w:rsidR="00CD5C96" w:rsidRDefault="00CD5C96" w:rsidP="001B5C74">
      <w:pPr>
        <w:tabs>
          <w:tab w:val="decimal" w:pos="360"/>
          <w:tab w:val="left" w:pos="1080"/>
        </w:tabs>
        <w:contextualSpacing/>
      </w:pPr>
    </w:p>
    <w:p w:rsidR="00B70520" w:rsidRPr="00421342" w:rsidRDefault="00FE7649" w:rsidP="001B5C74">
      <w:pPr>
        <w:tabs>
          <w:tab w:val="decimal" w:pos="360"/>
          <w:tab w:val="left" w:pos="1080"/>
        </w:tabs>
        <w:contextualSpacing/>
      </w:pPr>
      <w:r>
        <w:t>107</w:t>
      </w:r>
      <w:r w:rsidR="00B70520" w:rsidRPr="00421342">
        <w:t>.</w:t>
      </w:r>
      <w:r w:rsidR="001D65AD">
        <w:t xml:space="preserve"> </w:t>
      </w:r>
      <w:r w:rsidR="00B70520" w:rsidRPr="00421342">
        <w:t>The current ratio is</w:t>
      </w:r>
      <w:r w:rsidR="00E442AA">
        <w:t xml:space="preserve"> calculated as</w:t>
      </w:r>
    </w:p>
    <w:p w:rsidR="00B70520" w:rsidRPr="00882189" w:rsidRDefault="001B5C74" w:rsidP="001B5C74">
      <w:pPr>
        <w:contextualSpacing/>
        <w:rPr>
          <w:lang w:val="fr-FR"/>
        </w:rPr>
      </w:pPr>
      <w:r>
        <w:t xml:space="preserve">(a) </w:t>
      </w:r>
      <w:proofErr w:type="spellStart"/>
      <w:proofErr w:type="gramStart"/>
      <w:r w:rsidR="00B70520" w:rsidRPr="00882189">
        <w:rPr>
          <w:lang w:val="fr-FR"/>
        </w:rPr>
        <w:t>current</w:t>
      </w:r>
      <w:proofErr w:type="spellEnd"/>
      <w:proofErr w:type="gramEnd"/>
      <w:r w:rsidR="00B70520" w:rsidRPr="00882189">
        <w:rPr>
          <w:lang w:val="fr-FR"/>
        </w:rPr>
        <w:t xml:space="preserve"> </w:t>
      </w:r>
      <w:proofErr w:type="spellStart"/>
      <w:r w:rsidR="00B70520">
        <w:rPr>
          <w:lang w:val="fr-FR"/>
        </w:rPr>
        <w:t>assets</w:t>
      </w:r>
      <w:proofErr w:type="spellEnd"/>
      <w:r w:rsidR="00B70520">
        <w:rPr>
          <w:lang w:val="fr-FR"/>
        </w:rPr>
        <w:t xml:space="preserve"> plus </w:t>
      </w:r>
      <w:proofErr w:type="spellStart"/>
      <w:r w:rsidR="00B70520">
        <w:rPr>
          <w:lang w:val="fr-FR"/>
        </w:rPr>
        <w:t>current</w:t>
      </w:r>
      <w:proofErr w:type="spellEnd"/>
      <w:r w:rsidR="00B70520">
        <w:rPr>
          <w:lang w:val="fr-FR"/>
        </w:rPr>
        <w:t xml:space="preserve"> </w:t>
      </w:r>
      <w:proofErr w:type="spellStart"/>
      <w:r w:rsidR="00B70520">
        <w:rPr>
          <w:lang w:val="fr-FR"/>
        </w:rPr>
        <w:t>liabilities</w:t>
      </w:r>
      <w:proofErr w:type="spellEnd"/>
      <w:r w:rsidR="00B70520">
        <w:rPr>
          <w:lang w:val="fr-FR"/>
        </w:rPr>
        <w:t>.</w:t>
      </w:r>
    </w:p>
    <w:p w:rsidR="00B70520" w:rsidRPr="00882189" w:rsidRDefault="00CC74DE" w:rsidP="001B5C74">
      <w:pPr>
        <w:contextualSpacing/>
        <w:rPr>
          <w:lang w:val="fr-FR"/>
        </w:rPr>
      </w:pPr>
      <w:r>
        <w:t xml:space="preserve">(b) </w:t>
      </w:r>
      <w:proofErr w:type="spellStart"/>
      <w:proofErr w:type="gramStart"/>
      <w:r w:rsidR="00B70520" w:rsidRPr="00882189">
        <w:rPr>
          <w:lang w:val="fr-FR"/>
        </w:rPr>
        <w:t>current</w:t>
      </w:r>
      <w:proofErr w:type="spellEnd"/>
      <w:proofErr w:type="gramEnd"/>
      <w:r w:rsidR="00B70520" w:rsidRPr="00882189">
        <w:rPr>
          <w:lang w:val="fr-FR"/>
        </w:rPr>
        <w:t xml:space="preserve"> </w:t>
      </w:r>
      <w:proofErr w:type="spellStart"/>
      <w:r w:rsidR="00B70520" w:rsidRPr="00882189">
        <w:rPr>
          <w:lang w:val="fr-FR"/>
        </w:rPr>
        <w:t>a</w:t>
      </w:r>
      <w:r w:rsidR="00B70520">
        <w:rPr>
          <w:lang w:val="fr-FR"/>
        </w:rPr>
        <w:t>ssets</w:t>
      </w:r>
      <w:proofErr w:type="spellEnd"/>
      <w:r w:rsidR="00B70520">
        <w:rPr>
          <w:lang w:val="fr-FR"/>
        </w:rPr>
        <w:t xml:space="preserve"> minus </w:t>
      </w:r>
      <w:proofErr w:type="spellStart"/>
      <w:r w:rsidR="00B70520">
        <w:rPr>
          <w:lang w:val="fr-FR"/>
        </w:rPr>
        <w:t>current</w:t>
      </w:r>
      <w:proofErr w:type="spellEnd"/>
      <w:r w:rsidR="00B70520">
        <w:rPr>
          <w:lang w:val="fr-FR"/>
        </w:rPr>
        <w:t xml:space="preserve"> </w:t>
      </w:r>
      <w:proofErr w:type="spellStart"/>
      <w:r w:rsidR="00B70520">
        <w:rPr>
          <w:lang w:val="fr-FR"/>
        </w:rPr>
        <w:t>liabilities</w:t>
      </w:r>
      <w:proofErr w:type="spellEnd"/>
      <w:r w:rsidR="00B70520">
        <w:rPr>
          <w:lang w:val="fr-FR"/>
        </w:rPr>
        <w:t>.</w:t>
      </w:r>
    </w:p>
    <w:p w:rsidR="00B70520" w:rsidRPr="00421342" w:rsidRDefault="00CC74DE" w:rsidP="001B5C74">
      <w:pPr>
        <w:contextualSpacing/>
      </w:pPr>
      <w:r>
        <w:t xml:space="preserve">(c) </w:t>
      </w:r>
      <w:proofErr w:type="gramStart"/>
      <w:r w:rsidR="00B70520" w:rsidRPr="00421342">
        <w:t>current</w:t>
      </w:r>
      <w:proofErr w:type="gramEnd"/>
      <w:r w:rsidR="00B70520" w:rsidRPr="00421342">
        <w:t xml:space="preserve"> assets</w:t>
      </w:r>
      <w:r w:rsidR="00B70520">
        <w:t xml:space="preserve"> divided by current liabilities.</w:t>
      </w:r>
    </w:p>
    <w:p w:rsidR="00B70520" w:rsidRPr="00421342" w:rsidRDefault="00CC74DE" w:rsidP="001B5C74">
      <w:pPr>
        <w:contextualSpacing/>
      </w:pPr>
      <w:r>
        <w:t xml:space="preserve">(d) </w:t>
      </w:r>
      <w:proofErr w:type="gramStart"/>
      <w:r w:rsidR="00B70520" w:rsidRPr="00421342">
        <w:t>current</w:t>
      </w:r>
      <w:proofErr w:type="gramEnd"/>
      <w:r w:rsidR="00B70520" w:rsidRPr="00421342">
        <w:t xml:space="preserve"> a</w:t>
      </w:r>
      <w:r w:rsidR="00B70520">
        <w:t>ssets times current liabilities.</w:t>
      </w:r>
    </w:p>
    <w:p w:rsidR="00B70520" w:rsidRDefault="00B70520" w:rsidP="001B5C74">
      <w:pPr>
        <w:tabs>
          <w:tab w:val="decimal" w:pos="360"/>
          <w:tab w:val="left" w:pos="1080"/>
        </w:tabs>
        <w:contextualSpacing/>
      </w:pPr>
    </w:p>
    <w:p w:rsidR="00CD5C96" w:rsidRPr="00421342" w:rsidRDefault="00CD5C96" w:rsidP="001B5C74">
      <w:pPr>
        <w:tabs>
          <w:tab w:val="decimal" w:pos="360"/>
          <w:tab w:val="left" w:pos="1080"/>
        </w:tabs>
        <w:contextualSpacing/>
      </w:pPr>
    </w:p>
    <w:p w:rsidR="00B70520" w:rsidRPr="00421342" w:rsidRDefault="00FE7649" w:rsidP="001B5C74">
      <w:pPr>
        <w:tabs>
          <w:tab w:val="decimal" w:pos="360"/>
          <w:tab w:val="left" w:pos="1080"/>
        </w:tabs>
        <w:contextualSpacing/>
      </w:pPr>
      <w:r>
        <w:t>108</w:t>
      </w:r>
      <w:r w:rsidR="00B70520">
        <w:t>.</w:t>
      </w:r>
      <w:r w:rsidR="001D65AD">
        <w:t xml:space="preserve"> </w:t>
      </w:r>
      <w:r w:rsidR="00B70520" w:rsidRPr="00421342">
        <w:t xml:space="preserve">Working capital is calculated </w:t>
      </w:r>
      <w:r w:rsidR="00E442AA">
        <w:t>as</w:t>
      </w:r>
    </w:p>
    <w:p w:rsidR="00B70520" w:rsidRPr="00882189" w:rsidRDefault="001B5C74" w:rsidP="001B5C74">
      <w:pPr>
        <w:contextualSpacing/>
        <w:rPr>
          <w:lang w:val="fr-FR"/>
        </w:rPr>
      </w:pPr>
      <w:r>
        <w:t xml:space="preserve">(a) </w:t>
      </w:r>
      <w:proofErr w:type="spellStart"/>
      <w:proofErr w:type="gramStart"/>
      <w:r w:rsidR="00B70520" w:rsidRPr="00882189">
        <w:rPr>
          <w:lang w:val="fr-FR"/>
        </w:rPr>
        <w:t>current</w:t>
      </w:r>
      <w:proofErr w:type="spellEnd"/>
      <w:proofErr w:type="gramEnd"/>
      <w:r w:rsidR="00B70520" w:rsidRPr="00882189">
        <w:rPr>
          <w:lang w:val="fr-FR"/>
        </w:rPr>
        <w:t xml:space="preserve"> </w:t>
      </w:r>
      <w:proofErr w:type="spellStart"/>
      <w:r w:rsidR="00B70520" w:rsidRPr="00882189">
        <w:rPr>
          <w:lang w:val="fr-FR"/>
        </w:rPr>
        <w:t>assets</w:t>
      </w:r>
      <w:proofErr w:type="spellEnd"/>
      <w:r w:rsidR="00B70520" w:rsidRPr="00882189">
        <w:rPr>
          <w:lang w:val="fr-FR"/>
        </w:rPr>
        <w:t xml:space="preserve"> plus </w:t>
      </w:r>
      <w:proofErr w:type="spellStart"/>
      <w:r w:rsidR="00B70520" w:rsidRPr="00882189">
        <w:rPr>
          <w:lang w:val="fr-FR"/>
        </w:rPr>
        <w:t>current</w:t>
      </w:r>
      <w:proofErr w:type="spellEnd"/>
      <w:r w:rsidR="00B70520" w:rsidRPr="00882189">
        <w:rPr>
          <w:lang w:val="fr-FR"/>
        </w:rPr>
        <w:t xml:space="preserve"> </w:t>
      </w:r>
      <w:proofErr w:type="spellStart"/>
      <w:r w:rsidR="00B70520" w:rsidRPr="00882189">
        <w:rPr>
          <w:lang w:val="fr-FR"/>
        </w:rPr>
        <w:t>liabilities</w:t>
      </w:r>
      <w:proofErr w:type="spellEnd"/>
      <w:r w:rsidR="00B70520">
        <w:rPr>
          <w:lang w:val="fr-FR"/>
        </w:rPr>
        <w:t>.</w:t>
      </w:r>
    </w:p>
    <w:p w:rsidR="00B70520" w:rsidRPr="00882189" w:rsidRDefault="00CC74DE" w:rsidP="001B5C74">
      <w:pPr>
        <w:contextualSpacing/>
        <w:rPr>
          <w:lang w:val="fr-FR"/>
        </w:rPr>
      </w:pPr>
      <w:r>
        <w:t xml:space="preserve">(b) </w:t>
      </w:r>
      <w:proofErr w:type="spellStart"/>
      <w:proofErr w:type="gramStart"/>
      <w:r w:rsidR="00B70520" w:rsidRPr="00882189">
        <w:rPr>
          <w:lang w:val="fr-FR"/>
        </w:rPr>
        <w:t>current</w:t>
      </w:r>
      <w:proofErr w:type="spellEnd"/>
      <w:proofErr w:type="gramEnd"/>
      <w:r w:rsidR="00B70520" w:rsidRPr="00882189">
        <w:rPr>
          <w:lang w:val="fr-FR"/>
        </w:rPr>
        <w:t xml:space="preserve"> </w:t>
      </w:r>
      <w:proofErr w:type="spellStart"/>
      <w:r w:rsidR="00B70520" w:rsidRPr="00882189">
        <w:rPr>
          <w:lang w:val="fr-FR"/>
        </w:rPr>
        <w:t>assets</w:t>
      </w:r>
      <w:proofErr w:type="spellEnd"/>
      <w:r w:rsidR="00B70520" w:rsidRPr="00882189">
        <w:rPr>
          <w:lang w:val="fr-FR"/>
        </w:rPr>
        <w:t xml:space="preserve"> minus </w:t>
      </w:r>
      <w:proofErr w:type="spellStart"/>
      <w:r w:rsidR="00B70520" w:rsidRPr="00882189">
        <w:rPr>
          <w:lang w:val="fr-FR"/>
        </w:rPr>
        <w:t>current</w:t>
      </w:r>
      <w:proofErr w:type="spellEnd"/>
      <w:r w:rsidR="00B70520" w:rsidRPr="00882189">
        <w:rPr>
          <w:lang w:val="fr-FR"/>
        </w:rPr>
        <w:t xml:space="preserve"> </w:t>
      </w:r>
      <w:proofErr w:type="spellStart"/>
      <w:r w:rsidR="00B70520" w:rsidRPr="00882189">
        <w:rPr>
          <w:lang w:val="fr-FR"/>
        </w:rPr>
        <w:t>liabilities</w:t>
      </w:r>
      <w:proofErr w:type="spellEnd"/>
      <w:r w:rsidR="00B70520">
        <w:rPr>
          <w:lang w:val="fr-FR"/>
        </w:rPr>
        <w:t>.</w:t>
      </w:r>
    </w:p>
    <w:p w:rsidR="00B70520" w:rsidRPr="00421342" w:rsidRDefault="00CC74DE" w:rsidP="001B5C74">
      <w:pPr>
        <w:contextualSpacing/>
      </w:pPr>
      <w:r>
        <w:t xml:space="preserve">(c) </w:t>
      </w:r>
      <w:proofErr w:type="gramStart"/>
      <w:r w:rsidR="00B70520" w:rsidRPr="00421342">
        <w:t>current</w:t>
      </w:r>
      <w:proofErr w:type="gramEnd"/>
      <w:r w:rsidR="00B70520" w:rsidRPr="00421342">
        <w:t xml:space="preserve"> assets divided by current liabilities</w:t>
      </w:r>
      <w:r w:rsidR="00B70520">
        <w:t>.</w:t>
      </w:r>
    </w:p>
    <w:p w:rsidR="00B70520" w:rsidRPr="00421342" w:rsidRDefault="00CC74DE" w:rsidP="001B5C74">
      <w:pPr>
        <w:contextualSpacing/>
      </w:pPr>
      <w:r>
        <w:t xml:space="preserve">(d) </w:t>
      </w:r>
      <w:proofErr w:type="gramStart"/>
      <w:r w:rsidR="00B70520" w:rsidRPr="00421342">
        <w:t>current</w:t>
      </w:r>
      <w:proofErr w:type="gramEnd"/>
      <w:r w:rsidR="00B70520" w:rsidRPr="00421342">
        <w:t xml:space="preserve"> assets times current liabilities</w:t>
      </w:r>
      <w:r w:rsidR="00B70520">
        <w:t>.</w:t>
      </w:r>
    </w:p>
    <w:p w:rsidR="00B70520" w:rsidRDefault="00B70520" w:rsidP="001B5C74">
      <w:pPr>
        <w:tabs>
          <w:tab w:val="decimal" w:pos="360"/>
          <w:tab w:val="left" w:pos="1080"/>
        </w:tabs>
        <w:contextualSpacing/>
      </w:pPr>
    </w:p>
    <w:p w:rsidR="00CD5C96" w:rsidRDefault="00CD5C96" w:rsidP="001B5C74">
      <w:pPr>
        <w:tabs>
          <w:tab w:val="decimal" w:pos="360"/>
          <w:tab w:val="left" w:pos="1080"/>
        </w:tabs>
        <w:contextualSpacing/>
      </w:pPr>
    </w:p>
    <w:p w:rsidR="00B70520" w:rsidRPr="00421342" w:rsidRDefault="00FE7649" w:rsidP="001B5C74">
      <w:pPr>
        <w:tabs>
          <w:tab w:val="decimal" w:pos="360"/>
          <w:tab w:val="left" w:pos="1080"/>
        </w:tabs>
        <w:contextualSpacing/>
      </w:pPr>
      <w:r>
        <w:t>109</w:t>
      </w:r>
      <w:r w:rsidR="00B70520" w:rsidRPr="00421342">
        <w:t>.</w:t>
      </w:r>
      <w:r w:rsidR="001D65AD">
        <w:t xml:space="preserve"> </w:t>
      </w:r>
      <w:r w:rsidR="00B70520" w:rsidRPr="00421342">
        <w:t>Working capital is a measure of</w:t>
      </w:r>
    </w:p>
    <w:p w:rsidR="00B70520" w:rsidRPr="00421342" w:rsidRDefault="001B5C74" w:rsidP="001B5C74">
      <w:pPr>
        <w:contextualSpacing/>
      </w:pPr>
      <w:r>
        <w:t xml:space="preserve">(a) </w:t>
      </w:r>
      <w:proofErr w:type="gramStart"/>
      <w:r w:rsidR="00B70520">
        <w:t>comparability</w:t>
      </w:r>
      <w:proofErr w:type="gramEnd"/>
      <w:r w:rsidR="00B70520">
        <w:t>.</w:t>
      </w:r>
    </w:p>
    <w:p w:rsidR="00B70520" w:rsidRPr="00421342" w:rsidRDefault="00CC74DE" w:rsidP="001B5C74">
      <w:pPr>
        <w:contextualSpacing/>
      </w:pPr>
      <w:r>
        <w:t xml:space="preserve">(b) </w:t>
      </w:r>
      <w:proofErr w:type="gramStart"/>
      <w:r w:rsidR="00B70520" w:rsidRPr="00421342">
        <w:t>liquid</w:t>
      </w:r>
      <w:r w:rsidR="00B70520">
        <w:t>ity</w:t>
      </w:r>
      <w:proofErr w:type="gramEnd"/>
      <w:r w:rsidR="00B70520">
        <w:t>.</w:t>
      </w:r>
    </w:p>
    <w:p w:rsidR="00B70520" w:rsidRPr="00421342" w:rsidRDefault="00CC74DE" w:rsidP="001B5C74">
      <w:pPr>
        <w:contextualSpacing/>
      </w:pPr>
      <w:r>
        <w:t xml:space="preserve">(c) </w:t>
      </w:r>
      <w:proofErr w:type="gramStart"/>
      <w:r w:rsidR="00B70520">
        <w:t>profitability</w:t>
      </w:r>
      <w:proofErr w:type="gramEnd"/>
      <w:r w:rsidR="00B70520">
        <w:t>.</w:t>
      </w:r>
    </w:p>
    <w:p w:rsidR="00B70520" w:rsidRPr="00421342" w:rsidRDefault="00CC74DE" w:rsidP="001B5C74">
      <w:pPr>
        <w:contextualSpacing/>
      </w:pPr>
      <w:r>
        <w:t xml:space="preserve">(d) </w:t>
      </w:r>
      <w:proofErr w:type="gramStart"/>
      <w:r w:rsidR="00B70520">
        <w:t>solvency</w:t>
      </w:r>
      <w:proofErr w:type="gramEnd"/>
      <w:r w:rsidR="00B70520">
        <w:t>.</w:t>
      </w:r>
    </w:p>
    <w:p w:rsidR="00FE7649" w:rsidRDefault="00FE7649" w:rsidP="001B5C74">
      <w:pPr>
        <w:tabs>
          <w:tab w:val="decimal" w:pos="360"/>
          <w:tab w:val="left" w:pos="1080"/>
        </w:tabs>
        <w:contextualSpacing/>
      </w:pPr>
    </w:p>
    <w:p w:rsidR="00CD5C96" w:rsidRDefault="00CD5C96" w:rsidP="001B5C74">
      <w:pPr>
        <w:tabs>
          <w:tab w:val="decimal" w:pos="360"/>
          <w:tab w:val="left" w:pos="1080"/>
        </w:tabs>
        <w:contextualSpacing/>
      </w:pPr>
    </w:p>
    <w:p w:rsidR="00B70520" w:rsidRPr="00421342" w:rsidRDefault="00FE7649" w:rsidP="001B5C74">
      <w:pPr>
        <w:tabs>
          <w:tab w:val="decimal" w:pos="360"/>
          <w:tab w:val="left" w:pos="1080"/>
        </w:tabs>
        <w:contextualSpacing/>
      </w:pPr>
      <w:r>
        <w:t>110</w:t>
      </w:r>
      <w:r w:rsidR="00B70520" w:rsidRPr="00421342">
        <w:t>.</w:t>
      </w:r>
      <w:r w:rsidR="001D65AD">
        <w:t xml:space="preserve"> </w:t>
      </w:r>
      <w:r w:rsidR="00B70520" w:rsidRPr="00421342">
        <w:t>Long-term creditors are usually most interested in evaluating</w:t>
      </w:r>
    </w:p>
    <w:p w:rsidR="00B70520" w:rsidRPr="00421342" w:rsidRDefault="001B5C74" w:rsidP="001B5C74">
      <w:pPr>
        <w:contextualSpacing/>
      </w:pPr>
      <w:r>
        <w:t xml:space="preserve">(a) </w:t>
      </w:r>
      <w:proofErr w:type="gramStart"/>
      <w:r w:rsidR="00B70520">
        <w:t>liquidity</w:t>
      </w:r>
      <w:proofErr w:type="gramEnd"/>
      <w:r w:rsidR="00B70520">
        <w:t xml:space="preserve"> and profitability.</w:t>
      </w:r>
    </w:p>
    <w:p w:rsidR="00B70520" w:rsidRPr="00421342" w:rsidRDefault="00CC74DE" w:rsidP="001B5C74">
      <w:pPr>
        <w:contextualSpacing/>
      </w:pPr>
      <w:r>
        <w:t xml:space="preserve">(b) </w:t>
      </w:r>
      <w:proofErr w:type="gramStart"/>
      <w:r w:rsidR="00B70520">
        <w:t>comparability</w:t>
      </w:r>
      <w:proofErr w:type="gramEnd"/>
      <w:r w:rsidR="00B70520">
        <w:t xml:space="preserve"> and profitability.</w:t>
      </w:r>
    </w:p>
    <w:p w:rsidR="00B70520" w:rsidRPr="00421342" w:rsidRDefault="00CC74DE" w:rsidP="001B5C74">
      <w:pPr>
        <w:contextualSpacing/>
      </w:pPr>
      <w:r>
        <w:t xml:space="preserve">(c) </w:t>
      </w:r>
      <w:proofErr w:type="gramStart"/>
      <w:r w:rsidR="00B70520">
        <w:t>profitability</w:t>
      </w:r>
      <w:proofErr w:type="gramEnd"/>
      <w:r w:rsidR="00B70520">
        <w:t xml:space="preserve"> and solvency.</w:t>
      </w:r>
    </w:p>
    <w:p w:rsidR="00B70520" w:rsidRPr="00421342" w:rsidRDefault="00CC74DE" w:rsidP="001B5C74">
      <w:pPr>
        <w:contextualSpacing/>
      </w:pPr>
      <w:r>
        <w:t xml:space="preserve">(d) </w:t>
      </w:r>
      <w:proofErr w:type="gramStart"/>
      <w:r w:rsidR="00B70520">
        <w:t>consistency</w:t>
      </w:r>
      <w:proofErr w:type="gramEnd"/>
      <w:r w:rsidR="00B70520">
        <w:t xml:space="preserve"> and solvency.</w:t>
      </w:r>
    </w:p>
    <w:p w:rsidR="00B70520" w:rsidRDefault="00B70520" w:rsidP="001B5C74">
      <w:pPr>
        <w:tabs>
          <w:tab w:val="decimal" w:pos="360"/>
          <w:tab w:val="left" w:pos="1080"/>
        </w:tabs>
        <w:contextualSpacing/>
      </w:pPr>
    </w:p>
    <w:p w:rsidR="00CD5C96" w:rsidRPr="00421342" w:rsidRDefault="00CD5C96" w:rsidP="001B5C74">
      <w:pPr>
        <w:tabs>
          <w:tab w:val="decimal" w:pos="360"/>
          <w:tab w:val="left" w:pos="1080"/>
        </w:tabs>
        <w:contextualSpacing/>
      </w:pPr>
    </w:p>
    <w:p w:rsidR="00B70520" w:rsidRPr="00421342" w:rsidRDefault="00FE7649" w:rsidP="001B5C74">
      <w:pPr>
        <w:tabs>
          <w:tab w:val="decimal" w:pos="-4536"/>
          <w:tab w:val="left" w:pos="1080"/>
        </w:tabs>
        <w:contextualSpacing/>
      </w:pPr>
      <w:r>
        <w:t>111</w:t>
      </w:r>
      <w:r w:rsidR="003F0D90">
        <w:t>.</w:t>
      </w:r>
      <w:r w:rsidR="001D65AD">
        <w:t xml:space="preserve"> </w:t>
      </w:r>
      <w:r w:rsidR="00B70520" w:rsidRPr="00421342">
        <w:t>A liquidity ratio measures the</w:t>
      </w:r>
    </w:p>
    <w:p w:rsidR="00B70520" w:rsidRPr="00421342" w:rsidRDefault="001B5C74" w:rsidP="001B5C74">
      <w:pPr>
        <w:contextualSpacing/>
      </w:pPr>
      <w:r>
        <w:t xml:space="preserve">(a) </w:t>
      </w:r>
      <w:proofErr w:type="gramStart"/>
      <w:r w:rsidR="00B70520">
        <w:t>profit</w:t>
      </w:r>
      <w:proofErr w:type="gramEnd"/>
      <w:r w:rsidR="00B70520" w:rsidRPr="00421342">
        <w:t xml:space="preserve"> or operating success of </w:t>
      </w:r>
      <w:r w:rsidR="00B70520">
        <w:t>a company over a period of time.</w:t>
      </w:r>
    </w:p>
    <w:p w:rsidR="00B70520" w:rsidRPr="00421342" w:rsidRDefault="00CC74DE" w:rsidP="001B5C74">
      <w:pPr>
        <w:contextualSpacing/>
      </w:pPr>
      <w:r>
        <w:t xml:space="preserve">(b) </w:t>
      </w:r>
      <w:proofErr w:type="gramStart"/>
      <w:r w:rsidR="00B70520" w:rsidRPr="00421342">
        <w:t>ability</w:t>
      </w:r>
      <w:proofErr w:type="gramEnd"/>
      <w:r w:rsidR="00B70520" w:rsidRPr="00421342">
        <w:t xml:space="preserve"> of a company to sur</w:t>
      </w:r>
      <w:r w:rsidR="00B70520">
        <w:t>vive over a long period of time.</w:t>
      </w:r>
    </w:p>
    <w:p w:rsidR="00B70520" w:rsidRDefault="00CC74DE" w:rsidP="001B5C74">
      <w:pPr>
        <w:contextualSpacing/>
      </w:pPr>
      <w:r>
        <w:t xml:space="preserve">(c) </w:t>
      </w:r>
      <w:proofErr w:type="gramStart"/>
      <w:r w:rsidR="00B70520" w:rsidRPr="00421342">
        <w:t>short-term</w:t>
      </w:r>
      <w:proofErr w:type="gramEnd"/>
      <w:r w:rsidR="00B70520" w:rsidRPr="00421342">
        <w:t xml:space="preserve"> ability of a company to pay its maturing obligations and to meet unexpect</w:t>
      </w:r>
      <w:r w:rsidR="00B70520">
        <w:t>ed needs for cash.</w:t>
      </w:r>
    </w:p>
    <w:p w:rsidR="00B70520" w:rsidRPr="00421342" w:rsidRDefault="00CC74DE" w:rsidP="001B5C74">
      <w:pPr>
        <w:contextualSpacing/>
      </w:pPr>
      <w:r>
        <w:t xml:space="preserve">(d) </w:t>
      </w:r>
      <w:proofErr w:type="gramStart"/>
      <w:r w:rsidR="00B70520" w:rsidRPr="00421342">
        <w:t>percentage</w:t>
      </w:r>
      <w:proofErr w:type="gramEnd"/>
      <w:r w:rsidR="00B70520" w:rsidRPr="00421342">
        <w:t xml:space="preserve"> of total </w:t>
      </w:r>
      <w:r w:rsidR="00B70520">
        <w:t>financing provided by creditors.</w:t>
      </w:r>
    </w:p>
    <w:p w:rsidR="00B70520" w:rsidRDefault="00B70520" w:rsidP="001B5C74">
      <w:pPr>
        <w:tabs>
          <w:tab w:val="decimal" w:pos="360"/>
          <w:tab w:val="left" w:pos="1080"/>
        </w:tabs>
        <w:contextualSpacing/>
      </w:pPr>
    </w:p>
    <w:p w:rsidR="00CD5C96" w:rsidRDefault="00CD5C96" w:rsidP="001B5C74">
      <w:pPr>
        <w:tabs>
          <w:tab w:val="decimal" w:pos="360"/>
          <w:tab w:val="left" w:pos="1080"/>
        </w:tabs>
        <w:contextualSpacing/>
      </w:pPr>
    </w:p>
    <w:p w:rsidR="00B70520" w:rsidRPr="00421342" w:rsidRDefault="00FE7649" w:rsidP="001B5C74">
      <w:pPr>
        <w:tabs>
          <w:tab w:val="decimal" w:pos="360"/>
          <w:tab w:val="left" w:pos="1080"/>
        </w:tabs>
        <w:contextualSpacing/>
      </w:pPr>
      <w:r>
        <w:t>112</w:t>
      </w:r>
      <w:r w:rsidR="00B70520" w:rsidRPr="00421342">
        <w:t>.</w:t>
      </w:r>
      <w:r w:rsidR="001D65AD">
        <w:t xml:space="preserve"> </w:t>
      </w:r>
      <w:r w:rsidR="00B70520" w:rsidRPr="00421342">
        <w:t>Working capital is</w:t>
      </w:r>
    </w:p>
    <w:p w:rsidR="00B70520" w:rsidRPr="00421342" w:rsidRDefault="001B5C74" w:rsidP="001B5C74">
      <w:pPr>
        <w:contextualSpacing/>
      </w:pPr>
      <w:r>
        <w:t xml:space="preserve">(a) </w:t>
      </w:r>
      <w:proofErr w:type="gramStart"/>
      <w:r w:rsidR="00B70520" w:rsidRPr="00421342">
        <w:t>calculated</w:t>
      </w:r>
      <w:proofErr w:type="gramEnd"/>
      <w:r w:rsidR="00B70520" w:rsidRPr="00421342">
        <w:t xml:space="preserve"> by dividing curren</w:t>
      </w:r>
      <w:r w:rsidR="00B70520">
        <w:t>t assets by current liabilities.</w:t>
      </w:r>
    </w:p>
    <w:p w:rsidR="00B70520" w:rsidRPr="00421342" w:rsidRDefault="00CC74DE" w:rsidP="001B5C74">
      <w:pPr>
        <w:contextualSpacing/>
      </w:pPr>
      <w:r>
        <w:t xml:space="preserve">(b) </w:t>
      </w:r>
      <w:proofErr w:type="gramStart"/>
      <w:r w:rsidR="00B70520" w:rsidRPr="00421342">
        <w:t>used</w:t>
      </w:r>
      <w:proofErr w:type="gramEnd"/>
      <w:r w:rsidR="00B70520" w:rsidRPr="00421342">
        <w:t xml:space="preserve"> to evaluate a company’s liquidity and</w:t>
      </w:r>
      <w:r w:rsidR="00B70520">
        <w:t xml:space="preserve"> short-term debt paying ability.</w:t>
      </w:r>
    </w:p>
    <w:p w:rsidR="00B70520" w:rsidRPr="00421342" w:rsidRDefault="00CC74DE" w:rsidP="001B5C74">
      <w:pPr>
        <w:contextualSpacing/>
      </w:pPr>
      <w:r>
        <w:lastRenderedPageBreak/>
        <w:t xml:space="preserve">(c) </w:t>
      </w:r>
      <w:proofErr w:type="gramStart"/>
      <w:r w:rsidR="00B70520" w:rsidRPr="00421342">
        <w:t>used</w:t>
      </w:r>
      <w:proofErr w:type="gramEnd"/>
      <w:r w:rsidR="00B70520" w:rsidRPr="00421342">
        <w:t xml:space="preserve"> to evaluate a company’s solvency an</w:t>
      </w:r>
      <w:r w:rsidR="00B70520">
        <w:t>d long-term debt paying ability.</w:t>
      </w:r>
    </w:p>
    <w:p w:rsidR="00B70520" w:rsidRPr="00421342" w:rsidRDefault="00CC74DE" w:rsidP="001B5C74">
      <w:pPr>
        <w:contextualSpacing/>
      </w:pPr>
      <w:r>
        <w:t xml:space="preserve">(d) </w:t>
      </w:r>
      <w:proofErr w:type="gramStart"/>
      <w:r w:rsidR="00B70520" w:rsidRPr="00421342">
        <w:t>calculated</w:t>
      </w:r>
      <w:proofErr w:type="gramEnd"/>
      <w:r w:rsidR="00B70520" w:rsidRPr="00421342">
        <w:t xml:space="preserve"> by subtracting current </w:t>
      </w:r>
      <w:r w:rsidR="00B70520">
        <w:t>liabilities</w:t>
      </w:r>
      <w:r w:rsidR="00B70520" w:rsidRPr="00421342">
        <w:t xml:space="preserve"> from </w:t>
      </w:r>
      <w:r w:rsidR="00CC7B3D">
        <w:t>total</w:t>
      </w:r>
      <w:r w:rsidR="00B70520" w:rsidRPr="00421342">
        <w:t xml:space="preserve"> </w:t>
      </w:r>
      <w:r w:rsidR="00B70520">
        <w:t>assets.</w:t>
      </w:r>
    </w:p>
    <w:p w:rsidR="00B70520" w:rsidRDefault="00B70520" w:rsidP="001B5C74">
      <w:pPr>
        <w:tabs>
          <w:tab w:val="decimal" w:pos="360"/>
          <w:tab w:val="left" w:pos="1080"/>
        </w:tabs>
        <w:contextualSpacing/>
      </w:pPr>
    </w:p>
    <w:p w:rsidR="00CD5C96" w:rsidRDefault="00CD5C96" w:rsidP="001B5C74">
      <w:pPr>
        <w:tabs>
          <w:tab w:val="decimal" w:pos="360"/>
          <w:tab w:val="left" w:pos="1080"/>
        </w:tabs>
        <w:contextualSpacing/>
      </w:pPr>
    </w:p>
    <w:p w:rsidR="00B70520" w:rsidRPr="00421342" w:rsidRDefault="005124BA" w:rsidP="001B5C74">
      <w:pPr>
        <w:contextualSpacing/>
      </w:pPr>
      <w:r>
        <w:t>113</w:t>
      </w:r>
      <w:r w:rsidR="00B70520" w:rsidRPr="00421342">
        <w:t>.</w:t>
      </w:r>
      <w:r w:rsidR="001D65AD">
        <w:t xml:space="preserve"> </w:t>
      </w:r>
      <w:r w:rsidR="00B70520" w:rsidRPr="00421342">
        <w:t>The ability of a business to pay obligations that are expected to become due within the next year is</w:t>
      </w:r>
      <w:r>
        <w:t xml:space="preserve"> called</w:t>
      </w:r>
    </w:p>
    <w:p w:rsidR="00B70520" w:rsidRPr="00421342" w:rsidRDefault="005124BA" w:rsidP="001B5C74">
      <w:pPr>
        <w:contextualSpacing/>
      </w:pPr>
      <w:r>
        <w:t>(a)</w:t>
      </w:r>
      <w:r w:rsidR="00761C3F">
        <w:t xml:space="preserve"> </w:t>
      </w:r>
      <w:proofErr w:type="gramStart"/>
      <w:r w:rsidR="00B70520">
        <w:t>leverage</w:t>
      </w:r>
      <w:proofErr w:type="gramEnd"/>
      <w:r w:rsidR="00B70520">
        <w:t>.</w:t>
      </w:r>
    </w:p>
    <w:p w:rsidR="00B70520" w:rsidRPr="00421342" w:rsidRDefault="005124BA" w:rsidP="001B5C74">
      <w:pPr>
        <w:contextualSpacing/>
      </w:pPr>
      <w:r>
        <w:t>(b)</w:t>
      </w:r>
      <w:r w:rsidR="00761C3F">
        <w:t xml:space="preserve"> </w:t>
      </w:r>
      <w:proofErr w:type="gramStart"/>
      <w:r w:rsidR="00B70520">
        <w:t>liquidity</w:t>
      </w:r>
      <w:proofErr w:type="gramEnd"/>
      <w:r w:rsidR="00B70520">
        <w:t>.</w:t>
      </w:r>
    </w:p>
    <w:p w:rsidR="00B70520" w:rsidRPr="00421342" w:rsidRDefault="005124BA" w:rsidP="001B5C74">
      <w:pPr>
        <w:contextualSpacing/>
      </w:pPr>
      <w:r>
        <w:t>(c)</w:t>
      </w:r>
      <w:r w:rsidR="00761C3F">
        <w:t xml:space="preserve"> </w:t>
      </w:r>
      <w:proofErr w:type="gramStart"/>
      <w:r w:rsidR="00B70520">
        <w:t>profitability</w:t>
      </w:r>
      <w:proofErr w:type="gramEnd"/>
      <w:r w:rsidR="00B70520">
        <w:t>.</w:t>
      </w:r>
    </w:p>
    <w:p w:rsidR="00B70520" w:rsidRPr="00421342" w:rsidRDefault="005124BA" w:rsidP="001B5C74">
      <w:pPr>
        <w:contextualSpacing/>
      </w:pPr>
      <w:r>
        <w:t>(d)</w:t>
      </w:r>
      <w:r w:rsidR="00761C3F">
        <w:t xml:space="preserve"> </w:t>
      </w:r>
      <w:proofErr w:type="gramStart"/>
      <w:r w:rsidR="00CC7B3D">
        <w:t>solvency</w:t>
      </w:r>
      <w:proofErr w:type="gramEnd"/>
      <w:r w:rsidR="00B70520">
        <w:t>.</w:t>
      </w:r>
    </w:p>
    <w:p w:rsidR="00B70520" w:rsidRDefault="00B70520" w:rsidP="001B5C74">
      <w:pPr>
        <w:tabs>
          <w:tab w:val="decimal" w:pos="360"/>
          <w:tab w:val="left" w:pos="1080"/>
        </w:tabs>
        <w:contextualSpacing/>
      </w:pPr>
    </w:p>
    <w:p w:rsidR="00CD5C96" w:rsidRDefault="00CD5C96" w:rsidP="001B5C74">
      <w:pPr>
        <w:tabs>
          <w:tab w:val="decimal" w:pos="360"/>
          <w:tab w:val="left" w:pos="1080"/>
        </w:tabs>
        <w:contextualSpacing/>
      </w:pPr>
    </w:p>
    <w:p w:rsidR="00B70520" w:rsidRDefault="00B70520" w:rsidP="0031755F">
      <w:pPr>
        <w:tabs>
          <w:tab w:val="decimal" w:pos="360"/>
        </w:tabs>
        <w:contextualSpacing/>
      </w:pPr>
      <w:r w:rsidRPr="00421342">
        <w:t xml:space="preserve">Use the following information to answer questions </w:t>
      </w:r>
      <w:r w:rsidR="005124BA">
        <w:t>11</w:t>
      </w:r>
      <w:r w:rsidR="00704F86">
        <w:t>4</w:t>
      </w:r>
      <w:r w:rsidR="0031755F">
        <w:t>–</w:t>
      </w:r>
      <w:r w:rsidR="005124BA">
        <w:t>118</w:t>
      </w:r>
      <w:r w:rsidRPr="00421342">
        <w:t>.</w:t>
      </w:r>
    </w:p>
    <w:p w:rsidR="00B70520" w:rsidRPr="00421342" w:rsidRDefault="00B70520" w:rsidP="001B5C74">
      <w:pPr>
        <w:tabs>
          <w:tab w:val="decimal" w:pos="360"/>
        </w:tabs>
        <w:contextualSpacing/>
      </w:pPr>
    </w:p>
    <w:p w:rsidR="00B70520" w:rsidRPr="00421342" w:rsidRDefault="00B70520" w:rsidP="009304B7">
      <w:pPr>
        <w:tabs>
          <w:tab w:val="decimal" w:pos="360"/>
          <w:tab w:val="left" w:leader="dot" w:pos="2694"/>
          <w:tab w:val="right" w:pos="3828"/>
          <w:tab w:val="left" w:pos="4680"/>
          <w:tab w:val="left" w:leader="dot" w:pos="7938"/>
          <w:tab w:val="right" w:pos="9072"/>
        </w:tabs>
        <w:contextualSpacing/>
      </w:pPr>
      <w:r w:rsidRPr="00421342">
        <w:t>Current assets</w:t>
      </w:r>
      <w:r w:rsidRPr="00421342">
        <w:tab/>
      </w:r>
      <w:r w:rsidR="009304B7">
        <w:tab/>
      </w:r>
      <w:r w:rsidRPr="00421342">
        <w:t>$</w:t>
      </w:r>
      <w:r w:rsidR="00761738">
        <w:t>18</w:t>
      </w:r>
      <w:r w:rsidRPr="00421342">
        <w:t>,000</w:t>
      </w:r>
      <w:r w:rsidRPr="00421342">
        <w:tab/>
        <w:t>Net sales</w:t>
      </w:r>
      <w:r w:rsidRPr="00421342">
        <w:tab/>
      </w:r>
      <w:r w:rsidR="009304B7">
        <w:tab/>
      </w:r>
      <w:r>
        <w:t>$</w:t>
      </w:r>
      <w:r w:rsidR="00761738">
        <w:t>4</w:t>
      </w:r>
      <w:r w:rsidR="00761738" w:rsidRPr="00421342">
        <w:t>0</w:t>
      </w:r>
      <w:r w:rsidRPr="00421342">
        <w:t>,000</w:t>
      </w:r>
    </w:p>
    <w:p w:rsidR="00B70520" w:rsidRPr="00421342" w:rsidRDefault="00B70520" w:rsidP="009304B7">
      <w:pPr>
        <w:tabs>
          <w:tab w:val="decimal" w:pos="360"/>
          <w:tab w:val="left" w:leader="dot" w:pos="2694"/>
          <w:tab w:val="right" w:pos="3828"/>
          <w:tab w:val="left" w:pos="4680"/>
          <w:tab w:val="left" w:leader="dot" w:pos="7938"/>
          <w:tab w:val="right" w:pos="9072"/>
        </w:tabs>
        <w:contextualSpacing/>
      </w:pPr>
      <w:r w:rsidRPr="00421342">
        <w:t>Current liabilities</w:t>
      </w:r>
      <w:r w:rsidRPr="00421342">
        <w:tab/>
      </w:r>
      <w:r w:rsidR="009304B7">
        <w:tab/>
      </w:r>
      <w:r w:rsidR="00761738">
        <w:t>8</w:t>
      </w:r>
      <w:r w:rsidRPr="00421342">
        <w:t>,000</w:t>
      </w:r>
      <w:r w:rsidRPr="00421342">
        <w:tab/>
        <w:t>Total liabilities</w:t>
      </w:r>
      <w:r w:rsidRPr="00421342">
        <w:tab/>
      </w:r>
      <w:r w:rsidR="009304B7">
        <w:tab/>
      </w:r>
      <w:r w:rsidR="00761738">
        <w:t>10</w:t>
      </w:r>
      <w:r w:rsidRPr="00421342">
        <w:t>,000</w:t>
      </w:r>
    </w:p>
    <w:p w:rsidR="00B70520" w:rsidRPr="00421342" w:rsidRDefault="00B70520" w:rsidP="009304B7">
      <w:pPr>
        <w:tabs>
          <w:tab w:val="decimal" w:pos="360"/>
          <w:tab w:val="left" w:leader="dot" w:pos="2694"/>
          <w:tab w:val="right" w:pos="3828"/>
          <w:tab w:val="left" w:pos="4680"/>
          <w:tab w:val="left" w:leader="dot" w:pos="7938"/>
          <w:tab w:val="right" w:pos="9072"/>
        </w:tabs>
        <w:contextualSpacing/>
      </w:pPr>
      <w:r w:rsidRPr="00421342">
        <w:t>Average assets</w:t>
      </w:r>
      <w:r w:rsidRPr="00421342">
        <w:tab/>
      </w:r>
      <w:r w:rsidR="009304B7">
        <w:tab/>
      </w:r>
      <w:r w:rsidR="00761738">
        <w:t>80</w:t>
      </w:r>
      <w:r w:rsidRPr="00421342">
        <w:t>,000</w:t>
      </w:r>
      <w:r w:rsidRPr="00421342">
        <w:tab/>
      </w:r>
      <w:r>
        <w:t>Shareholders’ equity</w:t>
      </w:r>
      <w:r>
        <w:tab/>
      </w:r>
      <w:r w:rsidR="009304B7">
        <w:tab/>
      </w:r>
      <w:r w:rsidR="00761738">
        <w:t>50</w:t>
      </w:r>
      <w:r>
        <w:t>,000</w:t>
      </w:r>
    </w:p>
    <w:p w:rsidR="00B70520" w:rsidRDefault="00B70520" w:rsidP="009304B7">
      <w:pPr>
        <w:tabs>
          <w:tab w:val="decimal" w:pos="360"/>
          <w:tab w:val="left" w:leader="dot" w:pos="2694"/>
          <w:tab w:val="right" w:pos="3828"/>
          <w:tab w:val="left" w:pos="4680"/>
          <w:tab w:val="left" w:leader="dot" w:pos="7938"/>
          <w:tab w:val="right" w:pos="9072"/>
        </w:tabs>
        <w:contextualSpacing/>
      </w:pPr>
      <w:r w:rsidRPr="00421342">
        <w:t>Total assets</w:t>
      </w:r>
      <w:r w:rsidRPr="00421342">
        <w:tab/>
      </w:r>
      <w:r w:rsidR="009304B7">
        <w:tab/>
      </w:r>
      <w:r w:rsidRPr="00421342">
        <w:t xml:space="preserve"> </w:t>
      </w:r>
      <w:r w:rsidR="00761738">
        <w:t>6</w:t>
      </w:r>
      <w:r w:rsidR="00761738" w:rsidRPr="00421342">
        <w:t>0</w:t>
      </w:r>
      <w:r w:rsidRPr="00421342">
        <w:t>,000</w:t>
      </w:r>
      <w:r>
        <w:tab/>
      </w:r>
      <w:r w:rsidR="00CC7B3D">
        <w:t xml:space="preserve">Market </w:t>
      </w:r>
      <w:r>
        <w:t>price</w:t>
      </w:r>
      <w:r w:rsidR="00CC7B3D">
        <w:t xml:space="preserve"> of shares</w:t>
      </w:r>
      <w:r>
        <w:tab/>
      </w:r>
      <w:r w:rsidR="009304B7">
        <w:tab/>
      </w:r>
      <w:r w:rsidR="00CC7B3D">
        <w:t>$</w:t>
      </w:r>
      <w:r w:rsidR="00761738">
        <w:t>4</w:t>
      </w:r>
    </w:p>
    <w:p w:rsidR="00B70520" w:rsidRDefault="00B70520" w:rsidP="009304B7">
      <w:pPr>
        <w:tabs>
          <w:tab w:val="decimal" w:pos="360"/>
          <w:tab w:val="left" w:leader="dot" w:pos="2694"/>
          <w:tab w:val="right" w:pos="3828"/>
          <w:tab w:val="left" w:pos="4680"/>
          <w:tab w:val="left" w:leader="dot" w:pos="7938"/>
          <w:tab w:val="right" w:pos="9072"/>
        </w:tabs>
        <w:contextualSpacing/>
      </w:pPr>
      <w:r>
        <w:t>Profit</w:t>
      </w:r>
      <w:r w:rsidRPr="00421342">
        <w:tab/>
      </w:r>
      <w:r w:rsidR="009304B7">
        <w:tab/>
      </w:r>
      <w:r w:rsidR="00761738">
        <w:t>18</w:t>
      </w:r>
      <w:r w:rsidRPr="00421342">
        <w:t>,000</w:t>
      </w:r>
      <w:r>
        <w:tab/>
        <w:t>Weighted average number</w:t>
      </w:r>
    </w:p>
    <w:p w:rsidR="00B70520" w:rsidRPr="00421342" w:rsidRDefault="00B70520" w:rsidP="009304B7">
      <w:pPr>
        <w:tabs>
          <w:tab w:val="decimal" w:pos="360"/>
          <w:tab w:val="right" w:pos="3828"/>
          <w:tab w:val="left" w:pos="4680"/>
          <w:tab w:val="left" w:leader="dot" w:pos="7938"/>
          <w:tab w:val="right" w:pos="9072"/>
        </w:tabs>
        <w:contextualSpacing/>
      </w:pPr>
      <w:r>
        <w:tab/>
      </w:r>
      <w:r w:rsidR="00231080">
        <w:tab/>
      </w:r>
      <w:r w:rsidR="009304B7">
        <w:tab/>
      </w:r>
      <w:proofErr w:type="gramStart"/>
      <w:r>
        <w:t>of</w:t>
      </w:r>
      <w:proofErr w:type="gramEnd"/>
      <w:r>
        <w:t xml:space="preserve"> common shares</w:t>
      </w:r>
      <w:r>
        <w:tab/>
      </w:r>
      <w:r w:rsidR="009304B7">
        <w:tab/>
      </w:r>
      <w:r w:rsidR="00761738">
        <w:t>26</w:t>
      </w:r>
      <w:r>
        <w:t>,000</w:t>
      </w:r>
    </w:p>
    <w:p w:rsidR="00B70520" w:rsidRDefault="00B70520" w:rsidP="001B5C74">
      <w:pPr>
        <w:tabs>
          <w:tab w:val="decimal" w:pos="-4395"/>
          <w:tab w:val="right" w:pos="3870"/>
          <w:tab w:val="left" w:pos="4680"/>
          <w:tab w:val="right" w:pos="9000"/>
        </w:tabs>
        <w:contextualSpacing/>
      </w:pPr>
    </w:p>
    <w:p w:rsidR="00CD5C96" w:rsidRDefault="00CD5C96" w:rsidP="001B5C74">
      <w:pPr>
        <w:tabs>
          <w:tab w:val="decimal" w:pos="-4395"/>
          <w:tab w:val="right" w:pos="3870"/>
          <w:tab w:val="left" w:pos="4680"/>
          <w:tab w:val="right" w:pos="9000"/>
        </w:tabs>
        <w:contextualSpacing/>
      </w:pPr>
    </w:p>
    <w:p w:rsidR="00B70520" w:rsidRPr="00421342" w:rsidRDefault="005124BA" w:rsidP="001B5C74">
      <w:pPr>
        <w:tabs>
          <w:tab w:val="decimal" w:pos="360"/>
          <w:tab w:val="left" w:pos="1080"/>
        </w:tabs>
        <w:contextualSpacing/>
      </w:pPr>
      <w:r>
        <w:t>11</w:t>
      </w:r>
      <w:r w:rsidR="00704F86">
        <w:t>4</w:t>
      </w:r>
      <w:r w:rsidR="00B70520" w:rsidRPr="00421342">
        <w:t>.</w:t>
      </w:r>
      <w:r w:rsidR="001D65AD">
        <w:t xml:space="preserve"> </w:t>
      </w:r>
      <w:r w:rsidR="00B70520" w:rsidRPr="00421342">
        <w:t>What is the total amount of working capital?</w:t>
      </w:r>
    </w:p>
    <w:p w:rsidR="00B70520" w:rsidRPr="00421342" w:rsidRDefault="001B5C74" w:rsidP="001B5C74">
      <w:pPr>
        <w:contextualSpacing/>
      </w:pPr>
      <w:r>
        <w:t xml:space="preserve">(a) </w:t>
      </w:r>
      <w:r w:rsidR="00B70520" w:rsidRPr="00421342">
        <w:t>$</w:t>
      </w:r>
      <w:r w:rsidR="00761738">
        <w:t>4</w:t>
      </w:r>
      <w:r w:rsidR="00B70520" w:rsidRPr="00421342">
        <w:t>,000</w:t>
      </w:r>
    </w:p>
    <w:p w:rsidR="00B70520" w:rsidRPr="00421342" w:rsidRDefault="00CC74DE" w:rsidP="001B5C74">
      <w:pPr>
        <w:contextualSpacing/>
      </w:pPr>
      <w:r>
        <w:t xml:space="preserve">(b) </w:t>
      </w:r>
      <w:r w:rsidR="00CC7B3D">
        <w:t>$</w:t>
      </w:r>
      <w:r w:rsidR="00761738">
        <w:t>8</w:t>
      </w:r>
      <w:r w:rsidR="00B70520" w:rsidRPr="00421342">
        <w:t>,000</w:t>
      </w:r>
    </w:p>
    <w:p w:rsidR="00B70520" w:rsidRPr="00421342" w:rsidRDefault="00CC74DE" w:rsidP="001B5C74">
      <w:pPr>
        <w:contextualSpacing/>
      </w:pPr>
      <w:r>
        <w:t xml:space="preserve">(c) </w:t>
      </w:r>
      <w:r w:rsidR="00B70520" w:rsidRPr="00421342">
        <w:t>$</w:t>
      </w:r>
      <w:r w:rsidR="00761738">
        <w:t>10</w:t>
      </w:r>
      <w:r w:rsidR="00B70520" w:rsidRPr="00421342">
        <w:t>,000</w:t>
      </w:r>
    </w:p>
    <w:p w:rsidR="00B70520" w:rsidRPr="00421342" w:rsidRDefault="00CC74DE" w:rsidP="001B5C74">
      <w:pPr>
        <w:contextualSpacing/>
      </w:pPr>
      <w:r>
        <w:t xml:space="preserve">(d) </w:t>
      </w:r>
      <w:r w:rsidR="00B70520" w:rsidRPr="00421342">
        <w:t>$</w:t>
      </w:r>
      <w:r w:rsidR="00761738">
        <w:t>14</w:t>
      </w:r>
      <w:r w:rsidR="00B70520" w:rsidRPr="00421342">
        <w:t>,000</w:t>
      </w:r>
    </w:p>
    <w:p w:rsidR="00B70520" w:rsidRDefault="00B70520" w:rsidP="001B5C74">
      <w:pPr>
        <w:tabs>
          <w:tab w:val="decimal" w:pos="360"/>
        </w:tabs>
        <w:contextualSpacing/>
      </w:pPr>
    </w:p>
    <w:p w:rsidR="00CD5C96" w:rsidRPr="00421342" w:rsidRDefault="00CD5C96" w:rsidP="001B5C74">
      <w:pPr>
        <w:tabs>
          <w:tab w:val="decimal" w:pos="360"/>
        </w:tabs>
        <w:contextualSpacing/>
      </w:pPr>
    </w:p>
    <w:p w:rsidR="00B70520" w:rsidRPr="00421342" w:rsidRDefault="005124BA" w:rsidP="001B5C74">
      <w:pPr>
        <w:contextualSpacing/>
      </w:pPr>
      <w:r>
        <w:t>115</w:t>
      </w:r>
      <w:r w:rsidR="00B70520" w:rsidRPr="00421342">
        <w:t>.</w:t>
      </w:r>
      <w:r w:rsidR="001D65AD">
        <w:t xml:space="preserve"> </w:t>
      </w:r>
      <w:r w:rsidR="00B70520" w:rsidRPr="00421342">
        <w:t>What is the current ratio?</w:t>
      </w:r>
    </w:p>
    <w:p w:rsidR="00B70520" w:rsidRPr="00421342" w:rsidRDefault="001B5C74" w:rsidP="001B5C74">
      <w:pPr>
        <w:contextualSpacing/>
      </w:pPr>
      <w:r>
        <w:t>(</w:t>
      </w:r>
      <w:proofErr w:type="gramStart"/>
      <w:r>
        <w:t>a</w:t>
      </w:r>
      <w:proofErr w:type="gramEnd"/>
      <w:r>
        <w:t xml:space="preserve">) </w:t>
      </w:r>
      <w:r w:rsidR="00B70520">
        <w:t>2</w:t>
      </w:r>
      <w:r w:rsidR="00B70520" w:rsidRPr="00421342">
        <w:t>.</w:t>
      </w:r>
      <w:r w:rsidR="00761738">
        <w:t>3</w:t>
      </w:r>
      <w:r w:rsidR="00B70520" w:rsidRPr="00421342">
        <w:t>:1</w:t>
      </w:r>
    </w:p>
    <w:p w:rsidR="00B70520" w:rsidRPr="00421342" w:rsidRDefault="00CC74DE" w:rsidP="001B5C74">
      <w:pPr>
        <w:contextualSpacing/>
      </w:pPr>
      <w:r>
        <w:t xml:space="preserve">(b) </w:t>
      </w:r>
      <w:r w:rsidR="006622FE">
        <w:t>2</w:t>
      </w:r>
      <w:r w:rsidR="00DF5A83">
        <w:t>.0</w:t>
      </w:r>
      <w:r w:rsidR="00B70520" w:rsidRPr="00421342">
        <w:t>:1</w:t>
      </w:r>
    </w:p>
    <w:p w:rsidR="00B70520" w:rsidRPr="00421342" w:rsidRDefault="00CC74DE" w:rsidP="001B5C74">
      <w:pPr>
        <w:contextualSpacing/>
      </w:pPr>
      <w:r>
        <w:t xml:space="preserve">(c) </w:t>
      </w:r>
      <w:r w:rsidR="00B70520" w:rsidRPr="00421342">
        <w:t>0.</w:t>
      </w:r>
      <w:r w:rsidR="00B70520">
        <w:t>6</w:t>
      </w:r>
      <w:r w:rsidR="00B70520" w:rsidRPr="00421342">
        <w:t>:1</w:t>
      </w:r>
    </w:p>
    <w:p w:rsidR="00B70520" w:rsidRPr="00421342" w:rsidRDefault="00CC74DE" w:rsidP="001B5C74">
      <w:pPr>
        <w:contextualSpacing/>
      </w:pPr>
      <w:r>
        <w:t xml:space="preserve">(d) </w:t>
      </w:r>
      <w:r w:rsidR="006622FE">
        <w:t>0.4</w:t>
      </w:r>
      <w:r w:rsidR="00B70520" w:rsidRPr="00421342">
        <w:t>:1</w:t>
      </w:r>
    </w:p>
    <w:p w:rsidR="00B70520" w:rsidRDefault="00B70520" w:rsidP="001B5C74">
      <w:pPr>
        <w:tabs>
          <w:tab w:val="decimal" w:pos="360"/>
        </w:tabs>
        <w:contextualSpacing/>
      </w:pPr>
    </w:p>
    <w:p w:rsidR="00CD5C96" w:rsidRPr="00421342" w:rsidRDefault="00CD5C96" w:rsidP="001B5C74">
      <w:pPr>
        <w:tabs>
          <w:tab w:val="decimal" w:pos="360"/>
        </w:tabs>
        <w:contextualSpacing/>
      </w:pPr>
    </w:p>
    <w:p w:rsidR="00B70520" w:rsidRPr="00421342" w:rsidRDefault="005124BA" w:rsidP="001B5C74">
      <w:pPr>
        <w:contextualSpacing/>
      </w:pPr>
      <w:r>
        <w:t>116</w:t>
      </w:r>
      <w:r w:rsidR="00B70520" w:rsidRPr="00421342">
        <w:t>.</w:t>
      </w:r>
      <w:r w:rsidR="001D65AD">
        <w:t xml:space="preserve"> </w:t>
      </w:r>
      <w:r w:rsidR="00B70520" w:rsidRPr="00421342">
        <w:t xml:space="preserve">What </w:t>
      </w:r>
      <w:proofErr w:type="gramStart"/>
      <w:r w:rsidR="00B70520" w:rsidRPr="00421342">
        <w:t>is</w:t>
      </w:r>
      <w:proofErr w:type="gramEnd"/>
      <w:r w:rsidR="00B70520" w:rsidRPr="00421342">
        <w:t xml:space="preserve"> the </w:t>
      </w:r>
      <w:r w:rsidR="00B70520">
        <w:t>earnings per share</w:t>
      </w:r>
      <w:r w:rsidR="00B70520" w:rsidRPr="00421342">
        <w:t>?</w:t>
      </w:r>
    </w:p>
    <w:p w:rsidR="00B70520" w:rsidRPr="00421342" w:rsidRDefault="001B5C74" w:rsidP="001B5C74">
      <w:pPr>
        <w:contextualSpacing/>
      </w:pPr>
      <w:r>
        <w:t xml:space="preserve">(a) </w:t>
      </w:r>
      <w:r w:rsidR="00B70520">
        <w:t>$0.</w:t>
      </w:r>
      <w:r w:rsidR="00761738">
        <w:t>44</w:t>
      </w:r>
    </w:p>
    <w:p w:rsidR="00B70520" w:rsidRPr="00421342" w:rsidRDefault="00CC74DE" w:rsidP="001B5C74">
      <w:pPr>
        <w:contextualSpacing/>
      </w:pPr>
      <w:r>
        <w:t xml:space="preserve">(b) </w:t>
      </w:r>
      <w:r w:rsidR="00B70520">
        <w:t>$0.</w:t>
      </w:r>
      <w:r w:rsidR="00761738">
        <w:t>70</w:t>
      </w:r>
    </w:p>
    <w:p w:rsidR="00B70520" w:rsidRPr="00421342" w:rsidRDefault="00CC74DE" w:rsidP="001B5C74">
      <w:pPr>
        <w:contextualSpacing/>
      </w:pPr>
      <w:r>
        <w:t xml:space="preserve">(c) </w:t>
      </w:r>
      <w:r w:rsidR="00B70520">
        <w:t>$</w:t>
      </w:r>
      <w:r w:rsidR="00761738">
        <w:t>1.92</w:t>
      </w:r>
    </w:p>
    <w:p w:rsidR="00B70520" w:rsidRPr="00421342" w:rsidRDefault="00CC74DE" w:rsidP="001B5C74">
      <w:pPr>
        <w:contextualSpacing/>
      </w:pPr>
      <w:r>
        <w:t xml:space="preserve">(d) </w:t>
      </w:r>
      <w:r w:rsidR="00B70520">
        <w:t>$1.</w:t>
      </w:r>
      <w:r w:rsidR="00761738">
        <w:t>54</w:t>
      </w:r>
    </w:p>
    <w:p w:rsidR="00B70520" w:rsidRDefault="00B70520" w:rsidP="001B5C74">
      <w:pPr>
        <w:tabs>
          <w:tab w:val="decimal" w:pos="360"/>
        </w:tabs>
        <w:contextualSpacing/>
      </w:pPr>
    </w:p>
    <w:p w:rsidR="00CD5C96" w:rsidRDefault="00CD5C96" w:rsidP="001B5C74">
      <w:pPr>
        <w:tabs>
          <w:tab w:val="decimal" w:pos="360"/>
        </w:tabs>
        <w:contextualSpacing/>
      </w:pPr>
    </w:p>
    <w:p w:rsidR="00B70520" w:rsidRPr="00421342" w:rsidRDefault="005124BA" w:rsidP="001B5C74">
      <w:pPr>
        <w:contextualSpacing/>
      </w:pPr>
      <w:r>
        <w:t>117</w:t>
      </w:r>
      <w:r w:rsidR="00B70520" w:rsidRPr="00421342">
        <w:t>.</w:t>
      </w:r>
      <w:r w:rsidR="001D65AD">
        <w:t xml:space="preserve"> </w:t>
      </w:r>
      <w:r w:rsidR="00B70520" w:rsidRPr="00421342">
        <w:t xml:space="preserve">What is the </w:t>
      </w:r>
      <w:r w:rsidR="00B70520">
        <w:t>price-earnings ratio</w:t>
      </w:r>
      <w:r w:rsidR="00B70520" w:rsidRPr="00421342">
        <w:t>?</w:t>
      </w:r>
    </w:p>
    <w:p w:rsidR="00B70520" w:rsidRPr="00421342" w:rsidRDefault="001B5C74" w:rsidP="001B5C74">
      <w:pPr>
        <w:contextualSpacing/>
      </w:pPr>
      <w:r>
        <w:t>(</w:t>
      </w:r>
      <w:proofErr w:type="gramStart"/>
      <w:r>
        <w:t>a</w:t>
      </w:r>
      <w:proofErr w:type="gramEnd"/>
      <w:r>
        <w:t xml:space="preserve">) </w:t>
      </w:r>
      <w:r w:rsidR="00761738">
        <w:t>9.1</w:t>
      </w:r>
      <w:r w:rsidR="00DF5A83">
        <w:t xml:space="preserve"> times</w:t>
      </w:r>
    </w:p>
    <w:p w:rsidR="00B70520" w:rsidRPr="00421342" w:rsidRDefault="00CC74DE" w:rsidP="001B5C74">
      <w:pPr>
        <w:contextualSpacing/>
      </w:pPr>
      <w:r>
        <w:t>(</w:t>
      </w:r>
      <w:proofErr w:type="gramStart"/>
      <w:r>
        <w:t>b</w:t>
      </w:r>
      <w:proofErr w:type="gramEnd"/>
      <w:r>
        <w:t xml:space="preserve">) </w:t>
      </w:r>
      <w:r w:rsidR="00761738">
        <w:t>5.7</w:t>
      </w:r>
      <w:r w:rsidR="00DF5A83">
        <w:t xml:space="preserve"> times</w:t>
      </w:r>
    </w:p>
    <w:p w:rsidR="00B70520" w:rsidRPr="00421342" w:rsidRDefault="00CC74DE" w:rsidP="001B5C74">
      <w:pPr>
        <w:contextualSpacing/>
      </w:pPr>
      <w:r>
        <w:t>(</w:t>
      </w:r>
      <w:proofErr w:type="gramStart"/>
      <w:r>
        <w:t>c</w:t>
      </w:r>
      <w:proofErr w:type="gramEnd"/>
      <w:r>
        <w:t xml:space="preserve">) </w:t>
      </w:r>
      <w:r w:rsidR="00761738">
        <w:t>2.1</w:t>
      </w:r>
      <w:r w:rsidR="00DF5A83">
        <w:t xml:space="preserve"> times</w:t>
      </w:r>
    </w:p>
    <w:p w:rsidR="00B70520" w:rsidRPr="00421342" w:rsidRDefault="00CC74DE" w:rsidP="001B5C74">
      <w:pPr>
        <w:contextualSpacing/>
      </w:pPr>
      <w:r>
        <w:t>(</w:t>
      </w:r>
      <w:proofErr w:type="gramStart"/>
      <w:r>
        <w:t>d</w:t>
      </w:r>
      <w:proofErr w:type="gramEnd"/>
      <w:r>
        <w:t xml:space="preserve">) </w:t>
      </w:r>
      <w:r w:rsidR="00761738">
        <w:t>1.7</w:t>
      </w:r>
      <w:r w:rsidR="00DF5A83">
        <w:t xml:space="preserve"> times</w:t>
      </w:r>
    </w:p>
    <w:p w:rsidR="00B70520" w:rsidRDefault="00B70520" w:rsidP="001B5C74">
      <w:pPr>
        <w:contextualSpacing/>
      </w:pPr>
    </w:p>
    <w:p w:rsidR="00CD5C96" w:rsidRDefault="00CD5C96" w:rsidP="001B5C74">
      <w:pPr>
        <w:contextualSpacing/>
      </w:pPr>
    </w:p>
    <w:p w:rsidR="00B70520" w:rsidRPr="00421342" w:rsidRDefault="005124BA" w:rsidP="001B5C74">
      <w:pPr>
        <w:contextualSpacing/>
      </w:pPr>
      <w:r>
        <w:t>118</w:t>
      </w:r>
      <w:r w:rsidR="00B70520" w:rsidRPr="00421342">
        <w:t>.</w:t>
      </w:r>
      <w:r w:rsidR="001D65AD">
        <w:t xml:space="preserve"> </w:t>
      </w:r>
      <w:r w:rsidR="00B70520" w:rsidRPr="00421342">
        <w:t>What is the debt to total assets?</w:t>
      </w:r>
    </w:p>
    <w:p w:rsidR="00B70520" w:rsidRPr="00882189" w:rsidRDefault="001B5C74" w:rsidP="001B5C74">
      <w:pPr>
        <w:contextualSpacing/>
        <w:rPr>
          <w:lang w:val="fr-FR"/>
        </w:rPr>
      </w:pPr>
      <w:r>
        <w:lastRenderedPageBreak/>
        <w:t xml:space="preserve">(a) </w:t>
      </w:r>
      <w:r w:rsidR="00B70520" w:rsidRPr="00882189">
        <w:rPr>
          <w:lang w:val="fr-FR"/>
        </w:rPr>
        <w:t>12.5</w:t>
      </w:r>
      <w:r w:rsidR="00333E01">
        <w:rPr>
          <w:lang w:val="fr-FR"/>
        </w:rPr>
        <w:t>%</w:t>
      </w:r>
    </w:p>
    <w:p w:rsidR="00B70520" w:rsidRPr="00882189" w:rsidRDefault="00CC74DE" w:rsidP="001B5C74">
      <w:pPr>
        <w:contextualSpacing/>
        <w:rPr>
          <w:lang w:val="fr-FR"/>
        </w:rPr>
      </w:pPr>
      <w:r>
        <w:t xml:space="preserve">(b) </w:t>
      </w:r>
      <w:r w:rsidR="00B70520" w:rsidRPr="00882189">
        <w:rPr>
          <w:lang w:val="fr-FR"/>
        </w:rPr>
        <w:t>20</w:t>
      </w:r>
      <w:r w:rsidR="00DF5A83">
        <w:rPr>
          <w:lang w:val="fr-FR"/>
        </w:rPr>
        <w:t>.0</w:t>
      </w:r>
      <w:r w:rsidR="00333E01">
        <w:rPr>
          <w:lang w:val="fr-FR"/>
        </w:rPr>
        <w:t>%</w:t>
      </w:r>
    </w:p>
    <w:p w:rsidR="00B70520" w:rsidRPr="00882189" w:rsidRDefault="00CC74DE" w:rsidP="001B5C74">
      <w:pPr>
        <w:contextualSpacing/>
        <w:rPr>
          <w:lang w:val="fr-FR"/>
        </w:rPr>
      </w:pPr>
      <w:r>
        <w:t xml:space="preserve">(c) </w:t>
      </w:r>
      <w:r w:rsidR="00B70520" w:rsidRPr="00882189">
        <w:rPr>
          <w:lang w:val="fr-FR"/>
        </w:rPr>
        <w:t>75</w:t>
      </w:r>
      <w:r w:rsidR="00DF5A83">
        <w:rPr>
          <w:lang w:val="fr-FR"/>
        </w:rPr>
        <w:t>.0</w:t>
      </w:r>
      <w:r w:rsidR="00333E01">
        <w:rPr>
          <w:lang w:val="fr-FR"/>
        </w:rPr>
        <w:t>%</w:t>
      </w:r>
    </w:p>
    <w:p w:rsidR="00B70520" w:rsidRPr="00421342" w:rsidRDefault="00CC74DE" w:rsidP="001B5C74">
      <w:pPr>
        <w:contextualSpacing/>
      </w:pPr>
      <w:r>
        <w:t xml:space="preserve">(d) </w:t>
      </w:r>
      <w:r w:rsidR="00B70520" w:rsidRPr="00421342">
        <w:t>16.7</w:t>
      </w:r>
      <w:r w:rsidR="00333E01">
        <w:t>%</w:t>
      </w:r>
    </w:p>
    <w:p w:rsidR="00B70520" w:rsidRDefault="00B70520" w:rsidP="001B5C74">
      <w:pPr>
        <w:tabs>
          <w:tab w:val="decimal" w:pos="360"/>
          <w:tab w:val="left" w:pos="1080"/>
        </w:tabs>
        <w:contextualSpacing/>
      </w:pPr>
    </w:p>
    <w:p w:rsidR="00CD5C96" w:rsidRDefault="00CD5C96" w:rsidP="001B5C74">
      <w:pPr>
        <w:tabs>
          <w:tab w:val="decimal" w:pos="360"/>
          <w:tab w:val="left" w:pos="1080"/>
        </w:tabs>
        <w:contextualSpacing/>
      </w:pPr>
    </w:p>
    <w:p w:rsidR="00B70520" w:rsidRPr="00421342" w:rsidRDefault="005124BA" w:rsidP="001B5C74">
      <w:pPr>
        <w:contextualSpacing/>
      </w:pPr>
      <w:r>
        <w:t>119</w:t>
      </w:r>
      <w:r w:rsidR="00B70520" w:rsidRPr="00421342">
        <w:t>.</w:t>
      </w:r>
      <w:r w:rsidR="001D65AD">
        <w:t xml:space="preserve"> </w:t>
      </w:r>
      <w:r w:rsidR="00B70520" w:rsidRPr="00421342">
        <w:t>The debt to total assets ratio is calculated by dividing</w:t>
      </w:r>
    </w:p>
    <w:p w:rsidR="00B70520" w:rsidRPr="00421342" w:rsidRDefault="001B5C74" w:rsidP="001B5C74">
      <w:pPr>
        <w:contextualSpacing/>
      </w:pPr>
      <w:r>
        <w:t xml:space="preserve">(a) </w:t>
      </w:r>
      <w:proofErr w:type="gramStart"/>
      <w:r w:rsidR="00704F86">
        <w:t>non-current</w:t>
      </w:r>
      <w:proofErr w:type="gramEnd"/>
      <w:r w:rsidR="00B70520">
        <w:t xml:space="preserve"> liabilities by total assets.</w:t>
      </w:r>
    </w:p>
    <w:p w:rsidR="00B70520" w:rsidRPr="00421342" w:rsidRDefault="00CC74DE" w:rsidP="001B5C74">
      <w:pPr>
        <w:contextualSpacing/>
      </w:pPr>
      <w:r>
        <w:t xml:space="preserve">(b) </w:t>
      </w:r>
      <w:proofErr w:type="gramStart"/>
      <w:r w:rsidR="00704F86">
        <w:t>non-current</w:t>
      </w:r>
      <w:proofErr w:type="gramEnd"/>
      <w:r w:rsidR="00B70520">
        <w:t xml:space="preserve"> liabilities by average assets.</w:t>
      </w:r>
    </w:p>
    <w:p w:rsidR="00B70520" w:rsidRPr="00421342" w:rsidRDefault="00CC74DE" w:rsidP="001B5C74">
      <w:pPr>
        <w:contextualSpacing/>
      </w:pPr>
      <w:r>
        <w:t xml:space="preserve">(c) </w:t>
      </w:r>
      <w:proofErr w:type="gramStart"/>
      <w:r w:rsidR="00B70520" w:rsidRPr="00421342">
        <w:t>to</w:t>
      </w:r>
      <w:r w:rsidR="00B70520">
        <w:t>tal</w:t>
      </w:r>
      <w:proofErr w:type="gramEnd"/>
      <w:r w:rsidR="00B70520">
        <w:t xml:space="preserve"> liabilities by total assets.</w:t>
      </w:r>
    </w:p>
    <w:p w:rsidR="00B70520" w:rsidRPr="00421342" w:rsidRDefault="00CC74DE" w:rsidP="001B5C74">
      <w:pPr>
        <w:contextualSpacing/>
      </w:pPr>
      <w:r>
        <w:t xml:space="preserve">(d) </w:t>
      </w:r>
      <w:proofErr w:type="gramStart"/>
      <w:r w:rsidR="00B70520" w:rsidRPr="00421342">
        <w:t>tota</w:t>
      </w:r>
      <w:r w:rsidR="00B70520">
        <w:t>l</w:t>
      </w:r>
      <w:proofErr w:type="gramEnd"/>
      <w:r w:rsidR="00B70520">
        <w:t xml:space="preserve"> liabilities by average assets.</w:t>
      </w:r>
    </w:p>
    <w:p w:rsidR="00B70520" w:rsidRDefault="00B70520" w:rsidP="001B5C74">
      <w:pPr>
        <w:tabs>
          <w:tab w:val="decimal" w:pos="360"/>
          <w:tab w:val="left" w:pos="1080"/>
        </w:tabs>
        <w:contextualSpacing/>
      </w:pPr>
    </w:p>
    <w:p w:rsidR="00CD5C96" w:rsidRDefault="00CD5C96" w:rsidP="001B5C74">
      <w:pPr>
        <w:tabs>
          <w:tab w:val="decimal" w:pos="360"/>
          <w:tab w:val="left" w:pos="1080"/>
        </w:tabs>
        <w:contextualSpacing/>
      </w:pPr>
    </w:p>
    <w:p w:rsidR="00B70520" w:rsidRPr="00421342" w:rsidRDefault="005124BA" w:rsidP="001B5C74">
      <w:pPr>
        <w:contextualSpacing/>
      </w:pPr>
      <w:r>
        <w:t>120.</w:t>
      </w:r>
      <w:r w:rsidR="001D65AD">
        <w:t xml:space="preserve"> </w:t>
      </w:r>
      <w:r w:rsidR="00B70520" w:rsidRPr="00421342">
        <w:t>A useful measure of solvency is the</w:t>
      </w:r>
    </w:p>
    <w:p w:rsidR="00B70520" w:rsidRPr="00421342" w:rsidRDefault="001B5C74" w:rsidP="001B5C74">
      <w:pPr>
        <w:contextualSpacing/>
      </w:pPr>
      <w:r>
        <w:t xml:space="preserve">(a) </w:t>
      </w:r>
      <w:proofErr w:type="gramStart"/>
      <w:r w:rsidR="00B70520">
        <w:t>current</w:t>
      </w:r>
      <w:proofErr w:type="gramEnd"/>
      <w:r w:rsidR="00B70520">
        <w:t xml:space="preserve"> ratio.</w:t>
      </w:r>
    </w:p>
    <w:p w:rsidR="00B70520" w:rsidRPr="00421342" w:rsidRDefault="00CC74DE" w:rsidP="001B5C74">
      <w:pPr>
        <w:contextualSpacing/>
      </w:pPr>
      <w:r>
        <w:t xml:space="preserve">(b) </w:t>
      </w:r>
      <w:proofErr w:type="gramStart"/>
      <w:r w:rsidR="00333E01">
        <w:t>price-</w:t>
      </w:r>
      <w:proofErr w:type="gramEnd"/>
      <w:r w:rsidR="00333E01">
        <w:t>earnings ratio</w:t>
      </w:r>
      <w:r w:rsidR="00B70520">
        <w:t>.</w:t>
      </w:r>
    </w:p>
    <w:p w:rsidR="00B70520" w:rsidRPr="00421342" w:rsidRDefault="00CC74DE" w:rsidP="001B5C74">
      <w:pPr>
        <w:contextualSpacing/>
      </w:pPr>
      <w:r>
        <w:t xml:space="preserve">(c) </w:t>
      </w:r>
      <w:proofErr w:type="gramStart"/>
      <w:r w:rsidR="00333E01">
        <w:t>earnings</w:t>
      </w:r>
      <w:proofErr w:type="gramEnd"/>
      <w:r w:rsidR="00333E01">
        <w:t xml:space="preserve"> per share</w:t>
      </w:r>
      <w:r w:rsidR="00B70520">
        <w:t>.</w:t>
      </w:r>
    </w:p>
    <w:p w:rsidR="00B70520" w:rsidRPr="00421342" w:rsidRDefault="00CC74DE" w:rsidP="001B5C74">
      <w:pPr>
        <w:contextualSpacing/>
      </w:pPr>
      <w:r>
        <w:t xml:space="preserve">(d) </w:t>
      </w:r>
      <w:proofErr w:type="gramStart"/>
      <w:r w:rsidR="00B70520">
        <w:t>debt</w:t>
      </w:r>
      <w:proofErr w:type="gramEnd"/>
      <w:r w:rsidR="00B70520">
        <w:t xml:space="preserve"> to total assets.</w:t>
      </w:r>
    </w:p>
    <w:p w:rsidR="00333E01" w:rsidRDefault="00333E01" w:rsidP="001B5C74">
      <w:pPr>
        <w:contextualSpacing/>
      </w:pPr>
    </w:p>
    <w:p w:rsidR="00CD5C96" w:rsidRDefault="00CD5C96" w:rsidP="001B5C74">
      <w:pPr>
        <w:contextualSpacing/>
      </w:pPr>
    </w:p>
    <w:p w:rsidR="00B70520" w:rsidRPr="00421342" w:rsidRDefault="005124BA" w:rsidP="001B5C74">
      <w:pPr>
        <w:contextualSpacing/>
      </w:pPr>
      <w:r>
        <w:t>121</w:t>
      </w:r>
      <w:r w:rsidR="00B70520" w:rsidRPr="00421342">
        <w:t>.</w:t>
      </w:r>
      <w:r w:rsidR="001D65AD">
        <w:t xml:space="preserve"> </w:t>
      </w:r>
      <w:r w:rsidR="00B70520" w:rsidRPr="00421342">
        <w:t xml:space="preserve">Which of the following is </w:t>
      </w:r>
      <w:r w:rsidR="00B70520" w:rsidRPr="00AA18F2">
        <w:rPr>
          <w:i/>
        </w:rPr>
        <w:t>not</w:t>
      </w:r>
      <w:r w:rsidR="00B70520" w:rsidRPr="00421342">
        <w:t xml:space="preserve"> considered a measure of liquidity?</w:t>
      </w:r>
    </w:p>
    <w:p w:rsidR="00B70520" w:rsidRPr="00421342" w:rsidRDefault="001B5C74" w:rsidP="001B5C74">
      <w:pPr>
        <w:contextualSpacing/>
      </w:pPr>
      <w:r>
        <w:t>(a</w:t>
      </w:r>
      <w:r w:rsidR="00231080">
        <w:t xml:space="preserve">) </w:t>
      </w:r>
      <w:proofErr w:type="gramStart"/>
      <w:r w:rsidR="00231080" w:rsidRPr="00421342">
        <w:t>current</w:t>
      </w:r>
      <w:proofErr w:type="gramEnd"/>
      <w:r w:rsidR="00231080" w:rsidRPr="00421342">
        <w:t xml:space="preserve"> ratio</w:t>
      </w:r>
    </w:p>
    <w:p w:rsidR="00B70520" w:rsidRPr="00421342" w:rsidRDefault="00231080" w:rsidP="001B5C74">
      <w:pPr>
        <w:contextualSpacing/>
      </w:pPr>
      <w:r>
        <w:t xml:space="preserve">(b) </w:t>
      </w:r>
      <w:proofErr w:type="gramStart"/>
      <w:r w:rsidRPr="00421342">
        <w:t>working</w:t>
      </w:r>
      <w:proofErr w:type="gramEnd"/>
      <w:r w:rsidRPr="00421342">
        <w:t xml:space="preserve"> capital</w:t>
      </w:r>
    </w:p>
    <w:p w:rsidR="005D6A7A" w:rsidRDefault="00231080" w:rsidP="001B5C74">
      <w:pPr>
        <w:contextualSpacing/>
      </w:pPr>
      <w:r>
        <w:t xml:space="preserve">(c) </w:t>
      </w:r>
      <w:proofErr w:type="gramStart"/>
      <w:r>
        <w:t>both</w:t>
      </w:r>
      <w:proofErr w:type="gramEnd"/>
      <w:r>
        <w:t xml:space="preserve"> current ratio and working capital</w:t>
      </w:r>
    </w:p>
    <w:p w:rsidR="00B70520" w:rsidRPr="00421342" w:rsidRDefault="00231080" w:rsidP="001B5C74">
      <w:pPr>
        <w:contextualSpacing/>
      </w:pPr>
      <w:r>
        <w:t xml:space="preserve">(d) </w:t>
      </w:r>
      <w:proofErr w:type="gramStart"/>
      <w:r w:rsidRPr="00421342">
        <w:t>debt</w:t>
      </w:r>
      <w:proofErr w:type="gramEnd"/>
      <w:r w:rsidRPr="00421342">
        <w:t xml:space="preserve"> </w:t>
      </w:r>
      <w:r w:rsidR="00B70520" w:rsidRPr="00421342">
        <w:t>to total assets</w:t>
      </w:r>
    </w:p>
    <w:p w:rsidR="00B70520" w:rsidRDefault="00B70520" w:rsidP="001B5C74">
      <w:pPr>
        <w:tabs>
          <w:tab w:val="decimal" w:pos="360"/>
        </w:tabs>
        <w:contextualSpacing/>
      </w:pPr>
    </w:p>
    <w:p w:rsidR="00CD5C96" w:rsidRPr="00421342" w:rsidRDefault="00CD5C96" w:rsidP="001B5C74">
      <w:pPr>
        <w:tabs>
          <w:tab w:val="decimal" w:pos="360"/>
        </w:tabs>
        <w:contextualSpacing/>
      </w:pPr>
    </w:p>
    <w:p w:rsidR="00B70520" w:rsidRPr="00421342" w:rsidRDefault="005124BA" w:rsidP="001B5C74">
      <w:pPr>
        <w:contextualSpacing/>
      </w:pPr>
      <w:r>
        <w:t>122</w:t>
      </w:r>
      <w:r w:rsidR="00B70520" w:rsidRPr="00421342">
        <w:t>.</w:t>
      </w:r>
      <w:r w:rsidR="001D65AD">
        <w:t xml:space="preserve"> </w:t>
      </w:r>
      <w:r w:rsidR="00B70520">
        <w:t>Investor</w:t>
      </w:r>
      <w:r w:rsidR="00B70520" w:rsidRPr="00421342">
        <w:t>s are usually most interested in evaluating</w:t>
      </w:r>
    </w:p>
    <w:p w:rsidR="00B70520" w:rsidRPr="00421342" w:rsidRDefault="001B5C74" w:rsidP="001B5C74">
      <w:pPr>
        <w:contextualSpacing/>
      </w:pPr>
      <w:r>
        <w:t xml:space="preserve">(a) </w:t>
      </w:r>
      <w:proofErr w:type="gramStart"/>
      <w:r w:rsidR="00B70520">
        <w:t>liquidity</w:t>
      </w:r>
      <w:proofErr w:type="gramEnd"/>
      <w:r w:rsidR="00B70520">
        <w:t xml:space="preserve"> and solvency.</w:t>
      </w:r>
    </w:p>
    <w:p w:rsidR="00B70520" w:rsidRPr="00421342" w:rsidRDefault="00CC74DE" w:rsidP="001B5C74">
      <w:pPr>
        <w:contextualSpacing/>
      </w:pPr>
      <w:r>
        <w:t xml:space="preserve">(b) </w:t>
      </w:r>
      <w:proofErr w:type="gramStart"/>
      <w:r w:rsidR="00B70520">
        <w:t>solvency</w:t>
      </w:r>
      <w:proofErr w:type="gramEnd"/>
      <w:r w:rsidR="00B70520">
        <w:t xml:space="preserve"> and marketability.</w:t>
      </w:r>
    </w:p>
    <w:p w:rsidR="00B70520" w:rsidRPr="00421342" w:rsidRDefault="00CC74DE" w:rsidP="001B5C74">
      <w:pPr>
        <w:contextualSpacing/>
      </w:pPr>
      <w:r>
        <w:t xml:space="preserve">(c) </w:t>
      </w:r>
      <w:proofErr w:type="gramStart"/>
      <w:r w:rsidR="00B70520">
        <w:t>liquidity</w:t>
      </w:r>
      <w:proofErr w:type="gramEnd"/>
      <w:r w:rsidR="00B70520">
        <w:t xml:space="preserve"> and profitability.</w:t>
      </w:r>
    </w:p>
    <w:p w:rsidR="00B70520" w:rsidRPr="00421342" w:rsidRDefault="00CC74DE" w:rsidP="001B5C74">
      <w:pPr>
        <w:contextualSpacing/>
      </w:pPr>
      <w:r>
        <w:t xml:space="preserve">(d) </w:t>
      </w:r>
      <w:proofErr w:type="gramStart"/>
      <w:r w:rsidR="00B70520">
        <w:t>profitability</w:t>
      </w:r>
      <w:proofErr w:type="gramEnd"/>
      <w:r w:rsidR="00B70520">
        <w:t xml:space="preserve"> and solvency.</w:t>
      </w:r>
    </w:p>
    <w:p w:rsidR="00B70520" w:rsidRDefault="00B70520" w:rsidP="001B5C74">
      <w:pPr>
        <w:tabs>
          <w:tab w:val="decimal" w:pos="360"/>
        </w:tabs>
        <w:contextualSpacing/>
      </w:pPr>
    </w:p>
    <w:p w:rsidR="00CD5C96" w:rsidRPr="00421342" w:rsidRDefault="00CD5C96" w:rsidP="001B5C74">
      <w:pPr>
        <w:tabs>
          <w:tab w:val="decimal" w:pos="360"/>
        </w:tabs>
        <w:contextualSpacing/>
      </w:pPr>
    </w:p>
    <w:p w:rsidR="00B70520" w:rsidRPr="00421342" w:rsidRDefault="005124BA" w:rsidP="001B5C74">
      <w:pPr>
        <w:contextualSpacing/>
      </w:pPr>
      <w:r>
        <w:t>123</w:t>
      </w:r>
      <w:r w:rsidR="00B70520" w:rsidRPr="00421342">
        <w:t>.</w:t>
      </w:r>
      <w:r w:rsidR="001D65AD">
        <w:t xml:space="preserve"> </w:t>
      </w:r>
      <w:r w:rsidR="00B70520" w:rsidRPr="00421342">
        <w:t>Shareholders are most interested in evaluating</w:t>
      </w:r>
    </w:p>
    <w:p w:rsidR="00B70520" w:rsidRPr="00421342" w:rsidRDefault="001B5C74" w:rsidP="001B5C74">
      <w:pPr>
        <w:contextualSpacing/>
      </w:pPr>
      <w:r>
        <w:t xml:space="preserve">(a) </w:t>
      </w:r>
      <w:proofErr w:type="gramStart"/>
      <w:r w:rsidR="00B70520">
        <w:t>liquidity</w:t>
      </w:r>
      <w:proofErr w:type="gramEnd"/>
      <w:r w:rsidR="00B70520">
        <w:t xml:space="preserve"> and solvency.</w:t>
      </w:r>
    </w:p>
    <w:p w:rsidR="00B70520" w:rsidRPr="00421342" w:rsidRDefault="00CC74DE" w:rsidP="001B5C74">
      <w:pPr>
        <w:contextualSpacing/>
      </w:pPr>
      <w:r>
        <w:t xml:space="preserve">(b) </w:t>
      </w:r>
      <w:proofErr w:type="gramStart"/>
      <w:r w:rsidR="00B70520">
        <w:t>profitability</w:t>
      </w:r>
      <w:proofErr w:type="gramEnd"/>
      <w:r w:rsidR="00B70520">
        <w:t xml:space="preserve"> and solvency.</w:t>
      </w:r>
    </w:p>
    <w:p w:rsidR="00B70520" w:rsidRPr="00421342" w:rsidRDefault="00CC74DE" w:rsidP="001B5C74">
      <w:pPr>
        <w:contextualSpacing/>
      </w:pPr>
      <w:r>
        <w:t xml:space="preserve">(c) </w:t>
      </w:r>
      <w:proofErr w:type="gramStart"/>
      <w:r w:rsidR="00B70520">
        <w:t>liquidity</w:t>
      </w:r>
      <w:proofErr w:type="gramEnd"/>
      <w:r w:rsidR="00B70520">
        <w:t xml:space="preserve"> and profitability.</w:t>
      </w:r>
    </w:p>
    <w:p w:rsidR="00B70520" w:rsidRPr="00421342" w:rsidRDefault="00CC74DE" w:rsidP="001B5C74">
      <w:pPr>
        <w:contextualSpacing/>
      </w:pPr>
      <w:r>
        <w:t xml:space="preserve">(d) </w:t>
      </w:r>
      <w:proofErr w:type="gramStart"/>
      <w:r w:rsidR="00B70520">
        <w:t>marketability</w:t>
      </w:r>
      <w:proofErr w:type="gramEnd"/>
      <w:r w:rsidR="00B70520">
        <w:t xml:space="preserve"> and solvency.</w:t>
      </w:r>
    </w:p>
    <w:p w:rsidR="00B70520" w:rsidRDefault="00B70520" w:rsidP="001B5C74">
      <w:pPr>
        <w:tabs>
          <w:tab w:val="decimal" w:pos="360"/>
        </w:tabs>
        <w:contextualSpacing/>
      </w:pPr>
    </w:p>
    <w:p w:rsidR="00CD5C96" w:rsidRPr="00421342" w:rsidRDefault="00CD5C96" w:rsidP="001B5C74">
      <w:pPr>
        <w:tabs>
          <w:tab w:val="decimal" w:pos="360"/>
        </w:tabs>
        <w:contextualSpacing/>
      </w:pPr>
    </w:p>
    <w:p w:rsidR="00B70520" w:rsidRPr="00421342" w:rsidRDefault="005124BA" w:rsidP="001B5C74">
      <w:pPr>
        <w:tabs>
          <w:tab w:val="decimal" w:pos="360"/>
        </w:tabs>
        <w:contextualSpacing/>
      </w:pPr>
      <w:r>
        <w:t>124</w:t>
      </w:r>
      <w:r w:rsidR="00B70520" w:rsidRPr="00421342">
        <w:t>.</w:t>
      </w:r>
      <w:r w:rsidR="001D65AD">
        <w:t xml:space="preserve"> </w:t>
      </w:r>
      <w:r w:rsidR="00B70520" w:rsidRPr="00421342">
        <w:t xml:space="preserve">The current assets of </w:t>
      </w:r>
      <w:r w:rsidR="00761738">
        <w:t xml:space="preserve">Mario </w:t>
      </w:r>
      <w:r w:rsidR="00B70520" w:rsidRPr="00421342">
        <w:t>Co</w:t>
      </w:r>
      <w:r w:rsidR="00B70520">
        <w:t>rporation</w:t>
      </w:r>
      <w:r w:rsidR="00B70520" w:rsidRPr="00421342">
        <w:t xml:space="preserve"> are $</w:t>
      </w:r>
      <w:r w:rsidR="00761738">
        <w:t>42</w:t>
      </w:r>
      <w:r w:rsidR="00761738" w:rsidRPr="00421342">
        <w:t>0</w:t>
      </w:r>
      <w:r w:rsidR="00B70520" w:rsidRPr="00421342">
        <w:t>,000. The current liabilities are $</w:t>
      </w:r>
      <w:r w:rsidR="00761738">
        <w:t>30</w:t>
      </w:r>
      <w:r w:rsidR="00761738" w:rsidRPr="00421342">
        <w:t>0</w:t>
      </w:r>
      <w:r w:rsidR="00B70520" w:rsidRPr="00421342">
        <w:t>,000</w:t>
      </w:r>
      <w:r w:rsidR="00B70520">
        <w:t xml:space="preserve">. </w:t>
      </w:r>
      <w:r w:rsidR="00B70520" w:rsidRPr="00421342">
        <w:t xml:space="preserve">The current ratio expressed as a </w:t>
      </w:r>
      <w:r w:rsidR="005D6A7A">
        <w:t>ratio</w:t>
      </w:r>
      <w:r w:rsidR="00B70520" w:rsidRPr="00421342">
        <w:t xml:space="preserve"> is</w:t>
      </w:r>
    </w:p>
    <w:p w:rsidR="00B70520" w:rsidRPr="00421342" w:rsidRDefault="001B5C74" w:rsidP="001B5C74">
      <w:pPr>
        <w:contextualSpacing/>
      </w:pPr>
      <w:r>
        <w:t xml:space="preserve">(a) </w:t>
      </w:r>
      <w:r w:rsidR="005D6A7A">
        <w:t>1</w:t>
      </w:r>
      <w:r w:rsidR="00761738">
        <w:t>4</w:t>
      </w:r>
      <w:r w:rsidR="005D6A7A">
        <w:t>0%</w:t>
      </w:r>
    </w:p>
    <w:p w:rsidR="00B70520" w:rsidRPr="00421342" w:rsidRDefault="00CC74DE" w:rsidP="001B5C74">
      <w:pPr>
        <w:contextualSpacing/>
      </w:pPr>
      <w:r>
        <w:t xml:space="preserve">(b) </w:t>
      </w:r>
      <w:r w:rsidR="00B70520" w:rsidRPr="00421342">
        <w:t>1.</w:t>
      </w:r>
      <w:r w:rsidR="00761738">
        <w:t>4</w:t>
      </w:r>
      <w:r w:rsidR="00B70520" w:rsidRPr="00421342">
        <w:t>:1</w:t>
      </w:r>
    </w:p>
    <w:p w:rsidR="00B70520" w:rsidRPr="00421342" w:rsidRDefault="00CC74DE" w:rsidP="001B5C74">
      <w:pPr>
        <w:contextualSpacing/>
      </w:pPr>
      <w:r>
        <w:t xml:space="preserve">(c) </w:t>
      </w:r>
      <w:r w:rsidR="00B70520" w:rsidRPr="00421342">
        <w:t>0.7:1</w:t>
      </w:r>
    </w:p>
    <w:p w:rsidR="00B70520" w:rsidRPr="00421342" w:rsidRDefault="00CC74DE" w:rsidP="001B5C74">
      <w:pPr>
        <w:contextualSpacing/>
      </w:pPr>
      <w:r>
        <w:t xml:space="preserve">(d) </w:t>
      </w:r>
      <w:r w:rsidR="00B70520" w:rsidRPr="00421342">
        <w:t>$</w:t>
      </w:r>
      <w:r w:rsidR="00761738">
        <w:t>42</w:t>
      </w:r>
      <w:r w:rsidR="00761738" w:rsidRPr="00421342">
        <w:t>0</w:t>
      </w:r>
      <w:r w:rsidR="00B70520" w:rsidRPr="00421342">
        <w:t>,000 ÷ $</w:t>
      </w:r>
      <w:r w:rsidR="00761738">
        <w:t>30</w:t>
      </w:r>
      <w:r w:rsidR="00761738" w:rsidRPr="00421342">
        <w:t>0</w:t>
      </w:r>
      <w:r w:rsidR="00B70520" w:rsidRPr="00421342">
        <w:t>,000</w:t>
      </w:r>
    </w:p>
    <w:p w:rsidR="00B70520" w:rsidRDefault="00B70520" w:rsidP="001B5C74">
      <w:pPr>
        <w:tabs>
          <w:tab w:val="decimal" w:pos="360"/>
        </w:tabs>
        <w:contextualSpacing/>
      </w:pPr>
    </w:p>
    <w:p w:rsidR="00CD5C96" w:rsidRDefault="00CD5C96" w:rsidP="001B5C74">
      <w:pPr>
        <w:tabs>
          <w:tab w:val="decimal" w:pos="360"/>
        </w:tabs>
        <w:contextualSpacing/>
      </w:pPr>
    </w:p>
    <w:p w:rsidR="00B70520" w:rsidRPr="00421342" w:rsidRDefault="005124BA" w:rsidP="001B5C74">
      <w:pPr>
        <w:tabs>
          <w:tab w:val="decimal" w:pos="360"/>
        </w:tabs>
        <w:contextualSpacing/>
      </w:pPr>
      <w:r>
        <w:t>12</w:t>
      </w:r>
      <w:r w:rsidR="005D6A7A">
        <w:t>5</w:t>
      </w:r>
      <w:r w:rsidR="00B70520" w:rsidRPr="00421342">
        <w:t>.</w:t>
      </w:r>
      <w:r w:rsidR="001D65AD">
        <w:t xml:space="preserve"> </w:t>
      </w:r>
      <w:r w:rsidR="00B70520" w:rsidRPr="00421342">
        <w:t>A weakness of the current ratio is</w:t>
      </w:r>
    </w:p>
    <w:p w:rsidR="00B70520" w:rsidRPr="00421342" w:rsidRDefault="001B5C74" w:rsidP="001B5C74">
      <w:pPr>
        <w:contextualSpacing/>
      </w:pPr>
      <w:r>
        <w:t xml:space="preserve">(a) </w:t>
      </w:r>
      <w:proofErr w:type="gramStart"/>
      <w:r w:rsidR="00B70520" w:rsidRPr="00421342">
        <w:t>th</w:t>
      </w:r>
      <w:r w:rsidR="00B70520">
        <w:t>e</w:t>
      </w:r>
      <w:proofErr w:type="gramEnd"/>
      <w:r w:rsidR="00B70520">
        <w:t xml:space="preserve"> difficulty of the calculation.</w:t>
      </w:r>
    </w:p>
    <w:p w:rsidR="00B70520" w:rsidRPr="00421342" w:rsidRDefault="00CC74DE" w:rsidP="001B5C74">
      <w:pPr>
        <w:contextualSpacing/>
      </w:pPr>
      <w:r>
        <w:lastRenderedPageBreak/>
        <w:t xml:space="preserve">(b) </w:t>
      </w:r>
      <w:proofErr w:type="gramStart"/>
      <w:r w:rsidR="00B70520" w:rsidRPr="00421342">
        <w:t>that</w:t>
      </w:r>
      <w:proofErr w:type="gramEnd"/>
      <w:r w:rsidR="00B70520" w:rsidRPr="00421342">
        <w:t xml:space="preserve"> it doesn't take into account the co</w:t>
      </w:r>
      <w:r w:rsidR="00B70520">
        <w:t>mposition of the current assets.</w:t>
      </w:r>
    </w:p>
    <w:p w:rsidR="00B70520" w:rsidRPr="00421342" w:rsidRDefault="00CC74DE" w:rsidP="001B5C74">
      <w:pPr>
        <w:contextualSpacing/>
      </w:pPr>
      <w:r>
        <w:t xml:space="preserve">(c) </w:t>
      </w:r>
      <w:proofErr w:type="gramStart"/>
      <w:r w:rsidR="00B70520" w:rsidRPr="00421342">
        <w:t>that</w:t>
      </w:r>
      <w:proofErr w:type="gramEnd"/>
      <w:r w:rsidR="00B70520" w:rsidRPr="00421342">
        <w:t xml:space="preserve"> it is rarely</w:t>
      </w:r>
      <w:r w:rsidR="00B70520">
        <w:t xml:space="preserve"> used by sophisticated analysts.</w:t>
      </w:r>
    </w:p>
    <w:p w:rsidR="00B70520" w:rsidRPr="00421342" w:rsidRDefault="00CC74DE" w:rsidP="00761C3F">
      <w:pPr>
        <w:contextualSpacing/>
      </w:pPr>
      <w:r>
        <w:t xml:space="preserve">(d) </w:t>
      </w:r>
      <w:proofErr w:type="gramStart"/>
      <w:r w:rsidR="00B70520" w:rsidRPr="00421342">
        <w:t>that</w:t>
      </w:r>
      <w:proofErr w:type="gramEnd"/>
      <w:r w:rsidR="00B70520" w:rsidRPr="00421342">
        <w:t xml:space="preserve"> it can be expressed as a percentage</w:t>
      </w:r>
      <w:r w:rsidR="00B70520">
        <w:t>, as a rate, or as a proportion.</w:t>
      </w:r>
    </w:p>
    <w:p w:rsidR="00B70520" w:rsidRDefault="00B70520" w:rsidP="001B5C74">
      <w:pPr>
        <w:contextualSpacing/>
      </w:pPr>
    </w:p>
    <w:p w:rsidR="00CD5C96" w:rsidRPr="00421342" w:rsidRDefault="00CD5C96" w:rsidP="001B5C74">
      <w:pPr>
        <w:contextualSpacing/>
      </w:pPr>
    </w:p>
    <w:p w:rsidR="00B70520" w:rsidRPr="00421342" w:rsidRDefault="005124BA" w:rsidP="001B5C74">
      <w:pPr>
        <w:tabs>
          <w:tab w:val="decimal" w:pos="360"/>
        </w:tabs>
        <w:contextualSpacing/>
      </w:pPr>
      <w:r>
        <w:t>126</w:t>
      </w:r>
      <w:r w:rsidR="00B70520" w:rsidRPr="00421342">
        <w:t>.</w:t>
      </w:r>
      <w:r w:rsidR="001D65AD">
        <w:t xml:space="preserve"> </w:t>
      </w:r>
      <w:r w:rsidR="00B70520" w:rsidRPr="00421342">
        <w:t xml:space="preserve">A supplier to a company would </w:t>
      </w:r>
      <w:r w:rsidR="00446D5C">
        <w:t xml:space="preserve">probably </w:t>
      </w:r>
      <w:r w:rsidR="00B70520" w:rsidRPr="00421342">
        <w:t>be most interested in the</w:t>
      </w:r>
    </w:p>
    <w:p w:rsidR="00B70520" w:rsidRPr="001B5C74" w:rsidRDefault="001B5C74" w:rsidP="001B5C74">
      <w:r>
        <w:t xml:space="preserve">(a) </w:t>
      </w:r>
      <w:proofErr w:type="gramStart"/>
      <w:r w:rsidR="00B70520" w:rsidRPr="001B5C74">
        <w:t>debt</w:t>
      </w:r>
      <w:proofErr w:type="gramEnd"/>
      <w:r w:rsidR="00B70520" w:rsidRPr="001B5C74">
        <w:t xml:space="preserve"> </w:t>
      </w:r>
      <w:r w:rsidR="005D6A7A" w:rsidRPr="001B5C74">
        <w:t>to total assets</w:t>
      </w:r>
      <w:r w:rsidR="00B70520" w:rsidRPr="001B5C74">
        <w:t>.</w:t>
      </w:r>
    </w:p>
    <w:p w:rsidR="00B70520" w:rsidRPr="001B5C74" w:rsidRDefault="00CC74DE" w:rsidP="001B5C74">
      <w:r>
        <w:t xml:space="preserve">(b) </w:t>
      </w:r>
      <w:proofErr w:type="gramStart"/>
      <w:r w:rsidR="00B70520" w:rsidRPr="001B5C74">
        <w:t>price-</w:t>
      </w:r>
      <w:proofErr w:type="gramEnd"/>
      <w:r w:rsidR="00B70520" w:rsidRPr="001B5C74">
        <w:t>earnings ratio.</w:t>
      </w:r>
    </w:p>
    <w:p w:rsidR="00B70520" w:rsidRPr="001B5C74" w:rsidRDefault="00CC74DE" w:rsidP="001B5C74">
      <w:r>
        <w:t xml:space="preserve">(c) </w:t>
      </w:r>
      <w:proofErr w:type="gramStart"/>
      <w:r w:rsidR="00B70520" w:rsidRPr="001B5C74">
        <w:t>current</w:t>
      </w:r>
      <w:proofErr w:type="gramEnd"/>
      <w:r w:rsidR="00B70520" w:rsidRPr="001B5C74">
        <w:t xml:space="preserve"> ratio.</w:t>
      </w:r>
    </w:p>
    <w:p w:rsidR="00B70520" w:rsidRPr="001B5C74" w:rsidRDefault="00CC74DE" w:rsidP="001B5C74">
      <w:r>
        <w:t xml:space="preserve">(d) </w:t>
      </w:r>
      <w:proofErr w:type="gramStart"/>
      <w:r w:rsidR="00B70520" w:rsidRPr="001B5C74">
        <w:t>earnings</w:t>
      </w:r>
      <w:proofErr w:type="gramEnd"/>
      <w:r w:rsidR="00B70520" w:rsidRPr="001B5C74">
        <w:t xml:space="preserve"> per share.</w:t>
      </w:r>
    </w:p>
    <w:p w:rsidR="00B70520" w:rsidRDefault="00B70520" w:rsidP="001B5C74">
      <w:pPr>
        <w:tabs>
          <w:tab w:val="decimal" w:pos="360"/>
        </w:tabs>
        <w:contextualSpacing/>
      </w:pPr>
    </w:p>
    <w:p w:rsidR="00CD5C96" w:rsidRDefault="00CD5C96" w:rsidP="001B5C74">
      <w:pPr>
        <w:tabs>
          <w:tab w:val="decimal" w:pos="360"/>
        </w:tabs>
        <w:contextualSpacing/>
      </w:pPr>
    </w:p>
    <w:p w:rsidR="00B70520" w:rsidRPr="00421342" w:rsidRDefault="00B70520" w:rsidP="0031755F">
      <w:pPr>
        <w:tabs>
          <w:tab w:val="decimal" w:pos="360"/>
        </w:tabs>
        <w:contextualSpacing/>
      </w:pPr>
      <w:r w:rsidRPr="00421342">
        <w:t xml:space="preserve">Use the following information for questions </w:t>
      </w:r>
      <w:r w:rsidR="005124BA">
        <w:t>127</w:t>
      </w:r>
      <w:r w:rsidR="0031755F">
        <w:t>–</w:t>
      </w:r>
      <w:r w:rsidR="005124BA">
        <w:t>128</w:t>
      </w:r>
      <w:r w:rsidRPr="00421342">
        <w:t>.</w:t>
      </w:r>
    </w:p>
    <w:p w:rsidR="00B70520" w:rsidRDefault="00B70520" w:rsidP="001B5C74">
      <w:pPr>
        <w:tabs>
          <w:tab w:val="decimal" w:pos="360"/>
        </w:tabs>
        <w:contextualSpacing/>
      </w:pPr>
    </w:p>
    <w:p w:rsidR="00B70520" w:rsidRPr="00421342" w:rsidRDefault="00761738" w:rsidP="001B5C74">
      <w:pPr>
        <w:tabs>
          <w:tab w:val="decimal" w:pos="360"/>
        </w:tabs>
        <w:contextualSpacing/>
      </w:pPr>
      <w:r>
        <w:t>Cooney</w:t>
      </w:r>
      <w:r w:rsidRPr="00421342">
        <w:t xml:space="preserve"> </w:t>
      </w:r>
      <w:r w:rsidR="00B70520" w:rsidRPr="00421342">
        <w:t>Co</w:t>
      </w:r>
      <w:r w:rsidR="00B70520">
        <w:t>rporation</w:t>
      </w:r>
      <w:r w:rsidR="00B70520" w:rsidRPr="00421342">
        <w:t xml:space="preserve"> had $</w:t>
      </w:r>
      <w:r w:rsidRPr="00421342">
        <w:t>2</w:t>
      </w:r>
      <w:r>
        <w:t>75</w:t>
      </w:r>
      <w:r w:rsidR="00B70520" w:rsidRPr="00421342">
        <w:t xml:space="preserve">,000 </w:t>
      </w:r>
      <w:r w:rsidR="00A25F31">
        <w:t>in</w:t>
      </w:r>
      <w:r w:rsidR="00B70520" w:rsidRPr="00421342">
        <w:t xml:space="preserve"> current assets and $</w:t>
      </w:r>
      <w:r>
        <w:t>105</w:t>
      </w:r>
      <w:r w:rsidR="00B70520" w:rsidRPr="00421342">
        <w:t xml:space="preserve">,000 </w:t>
      </w:r>
      <w:r w:rsidR="00A25F31">
        <w:t>in</w:t>
      </w:r>
      <w:r w:rsidR="00B70520" w:rsidRPr="00421342">
        <w:t xml:space="preserve"> current liabilities before borrowing $</w:t>
      </w:r>
      <w:r>
        <w:t>75</w:t>
      </w:r>
      <w:r w:rsidR="00B70520" w:rsidRPr="00421342">
        <w:t xml:space="preserve">,000 from the bank </w:t>
      </w:r>
      <w:r w:rsidR="00D65FCC">
        <w:t xml:space="preserve">for a </w:t>
      </w:r>
      <w:r>
        <w:t>6</w:t>
      </w:r>
      <w:r w:rsidR="00B70520" w:rsidRPr="00421342">
        <w:t xml:space="preserve">-month </w:t>
      </w:r>
      <w:r w:rsidR="00D65FCC">
        <w:t>period</w:t>
      </w:r>
      <w:r w:rsidR="00B70520" w:rsidRPr="00421342">
        <w:t>.</w:t>
      </w:r>
    </w:p>
    <w:p w:rsidR="00B70520" w:rsidRDefault="00B70520" w:rsidP="001B5C74">
      <w:pPr>
        <w:tabs>
          <w:tab w:val="decimal" w:pos="360"/>
        </w:tabs>
        <w:contextualSpacing/>
      </w:pPr>
    </w:p>
    <w:p w:rsidR="00CD5C96" w:rsidRDefault="00CD5C96" w:rsidP="001B5C74">
      <w:pPr>
        <w:tabs>
          <w:tab w:val="decimal" w:pos="360"/>
        </w:tabs>
        <w:contextualSpacing/>
      </w:pPr>
    </w:p>
    <w:p w:rsidR="00B70520" w:rsidRPr="00421342" w:rsidRDefault="00E866B3" w:rsidP="001B5C74">
      <w:pPr>
        <w:tabs>
          <w:tab w:val="decimal" w:pos="360"/>
        </w:tabs>
        <w:contextualSpacing/>
      </w:pPr>
      <w:r>
        <w:t>127.</w:t>
      </w:r>
      <w:r w:rsidR="001D65AD">
        <w:t xml:space="preserve"> </w:t>
      </w:r>
      <w:r w:rsidR="00B70520" w:rsidRPr="00421342">
        <w:t xml:space="preserve">What effect did the borrowing transaction have on the amount of </w:t>
      </w:r>
      <w:r w:rsidR="00761738">
        <w:t>Cooney</w:t>
      </w:r>
      <w:r w:rsidR="00761738" w:rsidRPr="00421342">
        <w:t xml:space="preserve">'s </w:t>
      </w:r>
      <w:r w:rsidR="00B70520" w:rsidRPr="00421342">
        <w:t>working capital?</w:t>
      </w:r>
    </w:p>
    <w:p w:rsidR="00B70520" w:rsidRPr="001B5C74" w:rsidRDefault="001B5C74" w:rsidP="001B5C74">
      <w:r>
        <w:t xml:space="preserve">(a) </w:t>
      </w:r>
      <w:r w:rsidR="00B70520" w:rsidRPr="001B5C74">
        <w:t>No effect</w:t>
      </w:r>
    </w:p>
    <w:p w:rsidR="00B70520" w:rsidRPr="001B5C74" w:rsidRDefault="00CC74DE" w:rsidP="001B5C74">
      <w:r>
        <w:t xml:space="preserve">(b) </w:t>
      </w:r>
      <w:r w:rsidR="00B70520" w:rsidRPr="001B5C74">
        <w:t>$</w:t>
      </w:r>
      <w:r w:rsidR="00761738" w:rsidRPr="001B5C74">
        <w:t>75</w:t>
      </w:r>
      <w:r w:rsidR="00B70520" w:rsidRPr="001B5C74">
        <w:t>,000 increase</w:t>
      </w:r>
    </w:p>
    <w:p w:rsidR="00B70520" w:rsidRPr="001B5C74" w:rsidRDefault="00CC74DE" w:rsidP="001B5C74">
      <w:r>
        <w:t xml:space="preserve">(c) </w:t>
      </w:r>
      <w:r w:rsidR="00B70520" w:rsidRPr="001B5C74">
        <w:t>$</w:t>
      </w:r>
      <w:r w:rsidR="00761738" w:rsidRPr="001B5C74">
        <w:t>105</w:t>
      </w:r>
      <w:r w:rsidR="00B70520" w:rsidRPr="001B5C74">
        <w:t xml:space="preserve">,000 </w:t>
      </w:r>
      <w:proofErr w:type="gramStart"/>
      <w:r w:rsidR="00B70520" w:rsidRPr="001B5C74">
        <w:t>increase</w:t>
      </w:r>
      <w:proofErr w:type="gramEnd"/>
    </w:p>
    <w:p w:rsidR="00B70520" w:rsidRPr="001B5C74" w:rsidRDefault="00CC74DE" w:rsidP="001B5C74">
      <w:r>
        <w:t xml:space="preserve">(d) </w:t>
      </w:r>
      <w:r w:rsidR="00B70520" w:rsidRPr="001B5C74">
        <w:t>$</w:t>
      </w:r>
      <w:r w:rsidR="00761738" w:rsidRPr="001B5C74">
        <w:t>75</w:t>
      </w:r>
      <w:r w:rsidR="00B70520" w:rsidRPr="001B5C74">
        <w:t>,000 decrease</w:t>
      </w:r>
    </w:p>
    <w:p w:rsidR="00446D5C" w:rsidRDefault="00446D5C" w:rsidP="001B5C74">
      <w:pPr>
        <w:contextualSpacing/>
      </w:pPr>
    </w:p>
    <w:p w:rsidR="00CD5C96" w:rsidRDefault="00CD5C96" w:rsidP="001B5C74">
      <w:pPr>
        <w:contextualSpacing/>
      </w:pPr>
    </w:p>
    <w:p w:rsidR="00B70520" w:rsidRPr="00421342" w:rsidRDefault="00E866B3" w:rsidP="001B5C74">
      <w:pPr>
        <w:tabs>
          <w:tab w:val="decimal" w:pos="360"/>
        </w:tabs>
        <w:contextualSpacing/>
      </w:pPr>
      <w:r>
        <w:t>128</w:t>
      </w:r>
      <w:r w:rsidR="00B70520" w:rsidRPr="00421342">
        <w:t>.</w:t>
      </w:r>
      <w:r w:rsidR="001D65AD">
        <w:t xml:space="preserve"> </w:t>
      </w:r>
      <w:r w:rsidR="00B70520" w:rsidRPr="00421342">
        <w:t xml:space="preserve">What effect did the borrowing transaction have on </w:t>
      </w:r>
      <w:r w:rsidR="00761738">
        <w:t>Cooney</w:t>
      </w:r>
      <w:r w:rsidR="00761738" w:rsidRPr="00421342">
        <w:t xml:space="preserve">'s </w:t>
      </w:r>
      <w:r w:rsidR="00B70520" w:rsidRPr="00421342">
        <w:t>current ratio?</w:t>
      </w:r>
    </w:p>
    <w:p w:rsidR="00B70520" w:rsidRPr="001B5C74" w:rsidRDefault="001B5C74" w:rsidP="001B5C74">
      <w:r>
        <w:t xml:space="preserve">(a) </w:t>
      </w:r>
      <w:r w:rsidR="00B70520" w:rsidRPr="001B5C74">
        <w:t>The ratio remained unchanged</w:t>
      </w:r>
      <w:r w:rsidR="00231080">
        <w:t>.</w:t>
      </w:r>
    </w:p>
    <w:p w:rsidR="00B70520" w:rsidRPr="001B5C74" w:rsidRDefault="00CC74DE" w:rsidP="001B5C74">
      <w:r>
        <w:t xml:space="preserve">(b) </w:t>
      </w:r>
      <w:r w:rsidR="00B70520" w:rsidRPr="001B5C74">
        <w:t>The change in the current ratio cannot be determined</w:t>
      </w:r>
      <w:r w:rsidR="00231080">
        <w:t>.</w:t>
      </w:r>
    </w:p>
    <w:p w:rsidR="00B70520" w:rsidRPr="001B5C74" w:rsidRDefault="00CC74DE" w:rsidP="001B5C74">
      <w:r>
        <w:t xml:space="preserve">(c) </w:t>
      </w:r>
      <w:r w:rsidR="00B70520" w:rsidRPr="001B5C74">
        <w:t>The ratio decreased</w:t>
      </w:r>
      <w:r w:rsidR="00231080">
        <w:t>.</w:t>
      </w:r>
    </w:p>
    <w:p w:rsidR="00B70520" w:rsidRPr="001B5C74" w:rsidRDefault="00CC74DE" w:rsidP="001B5C74">
      <w:r>
        <w:t xml:space="preserve">(d) </w:t>
      </w:r>
      <w:r w:rsidR="00B70520" w:rsidRPr="001B5C74">
        <w:t>The ratio increased</w:t>
      </w:r>
      <w:r w:rsidR="00231080">
        <w:t>.</w:t>
      </w:r>
    </w:p>
    <w:p w:rsidR="00B70520" w:rsidRDefault="00B70520" w:rsidP="001B5C74">
      <w:pPr>
        <w:tabs>
          <w:tab w:val="decimal" w:pos="360"/>
        </w:tabs>
        <w:contextualSpacing/>
      </w:pPr>
    </w:p>
    <w:p w:rsidR="00CD5C96" w:rsidRPr="00421342" w:rsidRDefault="00CD5C96" w:rsidP="001B5C74">
      <w:pPr>
        <w:tabs>
          <w:tab w:val="decimal" w:pos="360"/>
        </w:tabs>
        <w:contextualSpacing/>
      </w:pPr>
    </w:p>
    <w:p w:rsidR="00B70520" w:rsidRPr="00421342" w:rsidRDefault="00E866B3" w:rsidP="001B5C74">
      <w:pPr>
        <w:tabs>
          <w:tab w:val="decimal" w:pos="360"/>
        </w:tabs>
        <w:contextualSpacing/>
        <w:jc w:val="both"/>
      </w:pPr>
      <w:r>
        <w:t>129</w:t>
      </w:r>
      <w:r w:rsidR="00B70520">
        <w:t>.</w:t>
      </w:r>
      <w:r w:rsidR="001D65AD">
        <w:t xml:space="preserve"> </w:t>
      </w:r>
      <w:r w:rsidR="00B70520">
        <w:t>City Recycling Inc. has $120,000 in current assets and $100,000 in current liabilities. When the company pays $20,000 owed to employees (</w:t>
      </w:r>
      <w:r w:rsidR="00D31195">
        <w:t>salaries</w:t>
      </w:r>
      <w:r w:rsidR="00B70520">
        <w:t xml:space="preserve"> payable), what effect </w:t>
      </w:r>
      <w:r w:rsidR="00345AE0">
        <w:t>does</w:t>
      </w:r>
      <w:r w:rsidR="00B70520">
        <w:t xml:space="preserve"> this have on their current ratio?</w:t>
      </w:r>
    </w:p>
    <w:p w:rsidR="00B70520" w:rsidRPr="001B5C74" w:rsidRDefault="001B5C74" w:rsidP="001B5C74">
      <w:r>
        <w:t xml:space="preserve">(a) </w:t>
      </w:r>
      <w:r w:rsidR="00A25F31" w:rsidRPr="001B5C74">
        <w:t>The ratio i</w:t>
      </w:r>
      <w:r w:rsidR="00B70520" w:rsidRPr="001B5C74">
        <w:t>ncrease</w:t>
      </w:r>
      <w:r w:rsidR="00A25F31" w:rsidRPr="001B5C74">
        <w:t>s</w:t>
      </w:r>
      <w:r w:rsidR="00231080">
        <w:t>.</w:t>
      </w:r>
    </w:p>
    <w:p w:rsidR="00B70520" w:rsidRPr="001B5C74" w:rsidRDefault="00CC74DE" w:rsidP="001B5C74">
      <w:r>
        <w:t xml:space="preserve">(b) </w:t>
      </w:r>
      <w:r w:rsidR="00A25F31" w:rsidRPr="001B5C74">
        <w:t>The ratio d</w:t>
      </w:r>
      <w:r w:rsidR="00B70520" w:rsidRPr="001B5C74">
        <w:t>ecrease</w:t>
      </w:r>
      <w:r w:rsidR="00A25F31" w:rsidRPr="001B5C74">
        <w:t>s</w:t>
      </w:r>
      <w:r w:rsidR="00231080">
        <w:t>.</w:t>
      </w:r>
    </w:p>
    <w:p w:rsidR="00B70520" w:rsidRPr="001B5C74" w:rsidRDefault="00CC74DE" w:rsidP="001B5C74">
      <w:r>
        <w:t xml:space="preserve">(c) </w:t>
      </w:r>
      <w:r w:rsidR="00A25F31" w:rsidRPr="001B5C74">
        <w:t>The ratio s</w:t>
      </w:r>
      <w:r w:rsidR="00B70520" w:rsidRPr="001B5C74">
        <w:t>tay</w:t>
      </w:r>
      <w:r w:rsidR="00A25F31" w:rsidRPr="001B5C74">
        <w:t>s</w:t>
      </w:r>
      <w:r w:rsidR="00B70520" w:rsidRPr="001B5C74">
        <w:t xml:space="preserve"> the same</w:t>
      </w:r>
      <w:r w:rsidR="00231080">
        <w:t>.</w:t>
      </w:r>
    </w:p>
    <w:p w:rsidR="00B70520" w:rsidRPr="001B5C74" w:rsidRDefault="00CC74DE" w:rsidP="001B5C74">
      <w:r>
        <w:t xml:space="preserve">(d) </w:t>
      </w:r>
      <w:r w:rsidR="00CD5C96" w:rsidRPr="001B5C74">
        <w:t>Cannot be determined</w:t>
      </w:r>
      <w:r w:rsidR="00231080">
        <w:t>.</w:t>
      </w:r>
    </w:p>
    <w:p w:rsidR="00B70520" w:rsidRDefault="00B70520" w:rsidP="001B5C74">
      <w:pPr>
        <w:tabs>
          <w:tab w:val="decimal" w:pos="360"/>
          <w:tab w:val="left" w:pos="1080"/>
        </w:tabs>
        <w:contextualSpacing/>
      </w:pPr>
    </w:p>
    <w:p w:rsidR="00CD5C96" w:rsidRPr="00421342" w:rsidRDefault="00CD5C96" w:rsidP="001B5C74">
      <w:pPr>
        <w:tabs>
          <w:tab w:val="decimal" w:pos="360"/>
          <w:tab w:val="left" w:pos="1080"/>
        </w:tabs>
        <w:contextualSpacing/>
      </w:pPr>
    </w:p>
    <w:p w:rsidR="004A31BC" w:rsidRPr="00C92B69" w:rsidRDefault="00E866B3" w:rsidP="001B5C74">
      <w:pPr>
        <w:tabs>
          <w:tab w:val="decimal" w:pos="360"/>
        </w:tabs>
        <w:contextualSpacing/>
        <w:jc w:val="both"/>
        <w:rPr>
          <w:rFonts w:cs="Arial"/>
        </w:rPr>
      </w:pPr>
      <w:r w:rsidRPr="00C92B69">
        <w:rPr>
          <w:rFonts w:cs="Arial"/>
          <w:szCs w:val="22"/>
        </w:rPr>
        <w:t>130</w:t>
      </w:r>
      <w:r w:rsidR="007E4891" w:rsidRPr="00C92B69">
        <w:rPr>
          <w:rFonts w:cs="Arial"/>
          <w:szCs w:val="22"/>
        </w:rPr>
        <w:t>.</w:t>
      </w:r>
      <w:r w:rsidR="001D65AD">
        <w:rPr>
          <w:rFonts w:cs="Arial"/>
          <w:szCs w:val="22"/>
        </w:rPr>
        <w:t xml:space="preserve"> </w:t>
      </w:r>
      <w:r w:rsidR="00433C31" w:rsidRPr="00C92B69">
        <w:rPr>
          <w:rFonts w:cs="Arial"/>
          <w:szCs w:val="22"/>
        </w:rPr>
        <w:t>The</w:t>
      </w:r>
      <w:r w:rsidR="00433C31" w:rsidRPr="00C92B69">
        <w:rPr>
          <w:rFonts w:cs="Arial"/>
        </w:rPr>
        <w:t xml:space="preserve"> conceptual framework of accounting helps to ensure</w:t>
      </w:r>
      <w:r w:rsidR="007E4891" w:rsidRPr="00C92B69">
        <w:rPr>
          <w:rFonts w:cs="Arial"/>
        </w:rPr>
        <w:t xml:space="preserve"> that</w:t>
      </w:r>
    </w:p>
    <w:p w:rsidR="004A31BC" w:rsidRPr="00421342" w:rsidRDefault="001B5C74" w:rsidP="001B5C74">
      <w:pPr>
        <w:contextualSpacing/>
      </w:pPr>
      <w:r>
        <w:t xml:space="preserve">(a) </w:t>
      </w:r>
      <w:proofErr w:type="gramStart"/>
      <w:r w:rsidR="007E4891">
        <w:t>u</w:t>
      </w:r>
      <w:r w:rsidR="00433C31">
        <w:t>sers</w:t>
      </w:r>
      <w:proofErr w:type="gramEnd"/>
      <w:r w:rsidR="00433C31">
        <w:t xml:space="preserve"> with no accounting or business knowledge will understand financial statements</w:t>
      </w:r>
      <w:r w:rsidR="009F68F3">
        <w:t>.</w:t>
      </w:r>
    </w:p>
    <w:p w:rsidR="004A31BC" w:rsidRPr="00421342" w:rsidRDefault="00CC74DE" w:rsidP="001B5C74">
      <w:pPr>
        <w:contextualSpacing/>
      </w:pPr>
      <w:r>
        <w:t xml:space="preserve">(b) </w:t>
      </w:r>
      <w:proofErr w:type="gramStart"/>
      <w:r w:rsidR="007E4891">
        <w:t>a</w:t>
      </w:r>
      <w:proofErr w:type="gramEnd"/>
      <w:r w:rsidR="00433C31">
        <w:t xml:space="preserve"> rule will be in place for every possible situation.</w:t>
      </w:r>
    </w:p>
    <w:p w:rsidR="004A31BC" w:rsidRPr="00421342" w:rsidRDefault="00CC74DE" w:rsidP="001B5C74">
      <w:pPr>
        <w:contextualSpacing/>
      </w:pPr>
      <w:r>
        <w:t xml:space="preserve">(c) </w:t>
      </w:r>
      <w:proofErr w:type="gramStart"/>
      <w:r w:rsidR="00E74AA7">
        <w:t>there</w:t>
      </w:r>
      <w:proofErr w:type="gramEnd"/>
      <w:r w:rsidR="00E74AA7">
        <w:t xml:space="preserve"> are consistent standards prescribing the nature, functions and limits of financial statements.</w:t>
      </w:r>
    </w:p>
    <w:p w:rsidR="004A31BC" w:rsidRPr="00421342" w:rsidRDefault="00CC74DE" w:rsidP="001B5C74">
      <w:pPr>
        <w:contextualSpacing/>
      </w:pPr>
      <w:r>
        <w:t xml:space="preserve">(d) </w:t>
      </w:r>
      <w:proofErr w:type="gramStart"/>
      <w:r w:rsidR="00E74AA7">
        <w:t>a</w:t>
      </w:r>
      <w:r w:rsidR="00E86458">
        <w:t>ll</w:t>
      </w:r>
      <w:proofErr w:type="gramEnd"/>
      <w:r w:rsidR="00E86458">
        <w:t xml:space="preserve"> countries have their own unique accounting standards.</w:t>
      </w:r>
    </w:p>
    <w:p w:rsidR="00E74AA7" w:rsidRDefault="00E74AA7" w:rsidP="001B5C74">
      <w:pPr>
        <w:tabs>
          <w:tab w:val="decimal" w:pos="360"/>
          <w:tab w:val="left" w:pos="1080"/>
        </w:tabs>
        <w:contextualSpacing/>
      </w:pPr>
    </w:p>
    <w:p w:rsidR="00CD5C96" w:rsidRDefault="00CD5C96" w:rsidP="001B5C74">
      <w:pPr>
        <w:tabs>
          <w:tab w:val="decimal" w:pos="360"/>
          <w:tab w:val="left" w:pos="1080"/>
        </w:tabs>
        <w:contextualSpacing/>
      </w:pPr>
    </w:p>
    <w:p w:rsidR="00E74AA7" w:rsidRDefault="00E866B3" w:rsidP="001B5C74">
      <w:pPr>
        <w:tabs>
          <w:tab w:val="decimal" w:pos="360"/>
          <w:tab w:val="left" w:pos="1080"/>
        </w:tabs>
        <w:contextualSpacing/>
      </w:pPr>
      <w:r>
        <w:t>131</w:t>
      </w:r>
      <w:r w:rsidR="00E74AA7">
        <w:t>.</w:t>
      </w:r>
      <w:r w:rsidR="001D65AD">
        <w:t xml:space="preserve"> </w:t>
      </w:r>
      <w:r w:rsidR="00E74AA7">
        <w:t>The objective of financial reporting is</w:t>
      </w:r>
      <w:r w:rsidR="00620CC0">
        <w:t xml:space="preserve"> to</w:t>
      </w:r>
    </w:p>
    <w:p w:rsidR="00E74AA7" w:rsidRDefault="001B5C74" w:rsidP="001B5C74">
      <w:pPr>
        <w:contextualSpacing/>
      </w:pPr>
      <w:r>
        <w:t xml:space="preserve">(a) </w:t>
      </w:r>
      <w:proofErr w:type="gramStart"/>
      <w:r w:rsidR="00E74AA7">
        <w:t>provide</w:t>
      </w:r>
      <w:proofErr w:type="gramEnd"/>
      <w:r w:rsidR="00D31195">
        <w:t xml:space="preserve"> information to the Canada Revenue Agency</w:t>
      </w:r>
      <w:r w:rsidR="00357948">
        <w:t>.</w:t>
      </w:r>
    </w:p>
    <w:p w:rsidR="00357948" w:rsidRDefault="00CC74DE" w:rsidP="001B5C74">
      <w:pPr>
        <w:contextualSpacing/>
      </w:pPr>
      <w:r>
        <w:lastRenderedPageBreak/>
        <w:t xml:space="preserve">(b) </w:t>
      </w:r>
      <w:proofErr w:type="gramStart"/>
      <w:r w:rsidR="00357948">
        <w:t>provide</w:t>
      </w:r>
      <w:proofErr w:type="gramEnd"/>
      <w:r w:rsidR="00357948">
        <w:t xml:space="preserve"> financial information that is useful to existing and potential investors, lenders and other creditors.</w:t>
      </w:r>
    </w:p>
    <w:p w:rsidR="00E74AA7" w:rsidRDefault="00CC74DE" w:rsidP="001B5C74">
      <w:pPr>
        <w:contextualSpacing/>
      </w:pPr>
      <w:r>
        <w:t xml:space="preserve">(c) </w:t>
      </w:r>
      <w:proofErr w:type="gramStart"/>
      <w:r w:rsidR="00D31195">
        <w:t>comply</w:t>
      </w:r>
      <w:proofErr w:type="gramEnd"/>
      <w:r w:rsidR="00D31195">
        <w:t xml:space="preserve"> with Accounting Standards for Private Enterprises.</w:t>
      </w:r>
    </w:p>
    <w:p w:rsidR="00357948" w:rsidRDefault="00CC74DE" w:rsidP="001B5C74">
      <w:pPr>
        <w:contextualSpacing/>
      </w:pPr>
      <w:r>
        <w:t xml:space="preserve">(d) </w:t>
      </w:r>
      <w:proofErr w:type="gramStart"/>
      <w:r w:rsidR="00357948">
        <w:t>comply</w:t>
      </w:r>
      <w:proofErr w:type="gramEnd"/>
      <w:r w:rsidR="00357948">
        <w:t xml:space="preserve"> with International </w:t>
      </w:r>
      <w:r w:rsidR="00D31195">
        <w:t xml:space="preserve">Financial </w:t>
      </w:r>
      <w:r w:rsidR="00357948">
        <w:t>Reporting Standards.</w:t>
      </w:r>
    </w:p>
    <w:p w:rsidR="00E74AA7" w:rsidRDefault="00E74AA7" w:rsidP="001B5C74">
      <w:pPr>
        <w:tabs>
          <w:tab w:val="decimal" w:pos="360"/>
          <w:tab w:val="left" w:pos="1080"/>
        </w:tabs>
        <w:contextualSpacing/>
      </w:pPr>
    </w:p>
    <w:p w:rsidR="00CD5C96" w:rsidRDefault="00CD5C96" w:rsidP="001B5C74">
      <w:pPr>
        <w:tabs>
          <w:tab w:val="decimal" w:pos="360"/>
          <w:tab w:val="left" w:pos="1080"/>
        </w:tabs>
        <w:contextualSpacing/>
      </w:pPr>
    </w:p>
    <w:p w:rsidR="00345AE0" w:rsidRDefault="00E866B3" w:rsidP="001B5C74">
      <w:pPr>
        <w:contextualSpacing/>
      </w:pPr>
      <w:r>
        <w:t>132</w:t>
      </w:r>
      <w:r w:rsidR="00357948">
        <w:t>.</w:t>
      </w:r>
      <w:r w:rsidR="001D65AD">
        <w:t xml:space="preserve"> </w:t>
      </w:r>
      <w:r w:rsidR="00345AE0">
        <w:t>The conceptual framework of accounting begins with</w:t>
      </w:r>
    </w:p>
    <w:p w:rsidR="00345AE0" w:rsidRDefault="001B5C74" w:rsidP="001B5C74">
      <w:pPr>
        <w:contextualSpacing/>
      </w:pPr>
      <w:r>
        <w:t xml:space="preserve">(a) </w:t>
      </w:r>
      <w:proofErr w:type="gramStart"/>
      <w:r w:rsidR="00345AE0">
        <w:t>qualitative</w:t>
      </w:r>
      <w:proofErr w:type="gramEnd"/>
      <w:r w:rsidR="00345AE0">
        <w:t xml:space="preserve"> characteristics.</w:t>
      </w:r>
    </w:p>
    <w:p w:rsidR="00345AE0" w:rsidRDefault="00CC74DE" w:rsidP="001B5C74">
      <w:pPr>
        <w:contextualSpacing/>
      </w:pPr>
      <w:r>
        <w:t xml:space="preserve">(b) </w:t>
      </w:r>
      <w:proofErr w:type="gramStart"/>
      <w:r w:rsidR="00345AE0">
        <w:t>the</w:t>
      </w:r>
      <w:proofErr w:type="gramEnd"/>
      <w:r w:rsidR="00345AE0">
        <w:t xml:space="preserve"> going concern assumption.</w:t>
      </w:r>
    </w:p>
    <w:p w:rsidR="00345AE0" w:rsidRDefault="00CC74DE" w:rsidP="001B5C74">
      <w:pPr>
        <w:contextualSpacing/>
      </w:pPr>
      <w:r>
        <w:t xml:space="preserve">(c) </w:t>
      </w:r>
      <w:proofErr w:type="gramStart"/>
      <w:r w:rsidR="00345AE0">
        <w:t>the</w:t>
      </w:r>
      <w:proofErr w:type="gramEnd"/>
      <w:r w:rsidR="00345AE0">
        <w:t xml:space="preserve"> objective of financing reporting.</w:t>
      </w:r>
    </w:p>
    <w:p w:rsidR="00620CC0" w:rsidRPr="00AB7D14" w:rsidRDefault="00620CC0" w:rsidP="001B5C74">
      <w:pPr>
        <w:contextualSpacing/>
      </w:pPr>
      <w:r>
        <w:t>(d)</w:t>
      </w:r>
      <w:r w:rsidR="00CC74DE">
        <w:t xml:space="preserve"> </w:t>
      </w:r>
      <w:proofErr w:type="gramStart"/>
      <w:r w:rsidR="00345AE0">
        <w:t>elements</w:t>
      </w:r>
      <w:proofErr w:type="gramEnd"/>
      <w:r w:rsidR="00345AE0">
        <w:t xml:space="preserve"> of financial statements</w:t>
      </w:r>
      <w:r>
        <w:t>.</w:t>
      </w:r>
    </w:p>
    <w:p w:rsidR="00620CC0" w:rsidRDefault="00620CC0" w:rsidP="001B5C74">
      <w:pPr>
        <w:tabs>
          <w:tab w:val="decimal" w:pos="360"/>
          <w:tab w:val="left" w:pos="1080"/>
        </w:tabs>
        <w:contextualSpacing/>
      </w:pPr>
    </w:p>
    <w:p w:rsidR="00CD5C96" w:rsidRPr="00421342" w:rsidRDefault="00CD5C96" w:rsidP="001B5C74">
      <w:pPr>
        <w:tabs>
          <w:tab w:val="decimal" w:pos="360"/>
          <w:tab w:val="left" w:pos="1080"/>
        </w:tabs>
        <w:contextualSpacing/>
      </w:pPr>
    </w:p>
    <w:p w:rsidR="004A31BC" w:rsidRPr="00421342" w:rsidRDefault="00E866B3" w:rsidP="001B5C74">
      <w:pPr>
        <w:tabs>
          <w:tab w:val="decimal" w:pos="360"/>
          <w:tab w:val="left" w:pos="1080"/>
        </w:tabs>
        <w:contextualSpacing/>
      </w:pPr>
      <w:r>
        <w:t>133</w:t>
      </w:r>
      <w:r w:rsidR="00620CC0">
        <w:t>.</w:t>
      </w:r>
      <w:r w:rsidR="001D65AD">
        <w:t xml:space="preserve"> </w:t>
      </w:r>
      <w:r w:rsidR="004A31BC" w:rsidRPr="00421342">
        <w:t xml:space="preserve">Which one of the following is </w:t>
      </w:r>
      <w:r w:rsidR="004A31BC" w:rsidRPr="00421342">
        <w:rPr>
          <w:i/>
        </w:rPr>
        <w:t>not</w:t>
      </w:r>
      <w:r w:rsidR="004A31BC" w:rsidRPr="00421342">
        <w:t xml:space="preserve"> a qualitative characteristic of useful accounting information?</w:t>
      </w:r>
    </w:p>
    <w:p w:rsidR="004A31BC" w:rsidRPr="00421342" w:rsidRDefault="001B5C74" w:rsidP="001B5C74">
      <w:pPr>
        <w:contextualSpacing/>
      </w:pPr>
      <w:r>
        <w:t xml:space="preserve">(a) </w:t>
      </w:r>
      <w:proofErr w:type="gramStart"/>
      <w:r w:rsidR="00231080" w:rsidRPr="00421342">
        <w:t>relevance</w:t>
      </w:r>
      <w:proofErr w:type="gramEnd"/>
    </w:p>
    <w:p w:rsidR="004A31BC" w:rsidRPr="00421342" w:rsidRDefault="00231080" w:rsidP="001B5C74">
      <w:pPr>
        <w:contextualSpacing/>
      </w:pPr>
      <w:r>
        <w:t xml:space="preserve">(b) </w:t>
      </w:r>
      <w:proofErr w:type="gramStart"/>
      <w:r>
        <w:t>verifiability</w:t>
      </w:r>
      <w:proofErr w:type="gramEnd"/>
    </w:p>
    <w:p w:rsidR="004A31BC" w:rsidRPr="00421342" w:rsidRDefault="00231080" w:rsidP="001B5C74">
      <w:pPr>
        <w:contextualSpacing/>
      </w:pPr>
      <w:r>
        <w:t xml:space="preserve">(c) </w:t>
      </w:r>
      <w:proofErr w:type="gramStart"/>
      <w:r>
        <w:t>going</w:t>
      </w:r>
      <w:proofErr w:type="gramEnd"/>
      <w:r>
        <w:t xml:space="preserve"> concern</w:t>
      </w:r>
    </w:p>
    <w:p w:rsidR="004A31BC" w:rsidRDefault="00231080" w:rsidP="001B5C74">
      <w:pPr>
        <w:contextualSpacing/>
      </w:pPr>
      <w:r>
        <w:t xml:space="preserve">(d) </w:t>
      </w:r>
      <w:proofErr w:type="gramStart"/>
      <w:r w:rsidRPr="00421342">
        <w:t>comparability</w:t>
      </w:r>
      <w:proofErr w:type="gramEnd"/>
    </w:p>
    <w:p w:rsidR="00357948" w:rsidRDefault="00357948" w:rsidP="001B5C74">
      <w:pPr>
        <w:contextualSpacing/>
      </w:pPr>
    </w:p>
    <w:p w:rsidR="00CD5C96" w:rsidRPr="00421342" w:rsidRDefault="00CD5C96" w:rsidP="001B5C74">
      <w:pPr>
        <w:contextualSpacing/>
      </w:pPr>
    </w:p>
    <w:p w:rsidR="004A31BC" w:rsidRPr="00421342" w:rsidRDefault="00E866B3" w:rsidP="001B5C74">
      <w:pPr>
        <w:contextualSpacing/>
      </w:pPr>
      <w:r>
        <w:t>134</w:t>
      </w:r>
      <w:r w:rsidR="00265F96">
        <w:t>.</w:t>
      </w:r>
      <w:r w:rsidR="001D65AD">
        <w:t xml:space="preserve"> </w:t>
      </w:r>
      <w:r w:rsidR="00265F96">
        <w:t>Which one of the following is a fundamental qualitative characteristic?</w:t>
      </w:r>
    </w:p>
    <w:p w:rsidR="004A31BC" w:rsidRPr="00421342" w:rsidRDefault="001B5C74" w:rsidP="001B5C74">
      <w:pPr>
        <w:tabs>
          <w:tab w:val="left" w:pos="1650"/>
        </w:tabs>
        <w:contextualSpacing/>
      </w:pPr>
      <w:r>
        <w:t>(</w:t>
      </w:r>
      <w:r w:rsidR="00231080">
        <w:t xml:space="preserve">a) </w:t>
      </w:r>
      <w:proofErr w:type="gramStart"/>
      <w:r w:rsidR="00231080">
        <w:t>relevance</w:t>
      </w:r>
      <w:proofErr w:type="gramEnd"/>
    </w:p>
    <w:p w:rsidR="004A31BC" w:rsidRPr="00421342" w:rsidRDefault="00231080" w:rsidP="001B5C74">
      <w:pPr>
        <w:tabs>
          <w:tab w:val="left" w:pos="1650"/>
        </w:tabs>
        <w:contextualSpacing/>
      </w:pPr>
      <w:r>
        <w:t xml:space="preserve">(b) </w:t>
      </w:r>
      <w:proofErr w:type="gramStart"/>
      <w:r>
        <w:t>timeliness</w:t>
      </w:r>
      <w:proofErr w:type="gramEnd"/>
    </w:p>
    <w:p w:rsidR="004A31BC" w:rsidRPr="00421342" w:rsidRDefault="00231080" w:rsidP="001B5C74">
      <w:pPr>
        <w:tabs>
          <w:tab w:val="left" w:pos="1650"/>
        </w:tabs>
        <w:contextualSpacing/>
      </w:pPr>
      <w:r>
        <w:t xml:space="preserve">(c) </w:t>
      </w:r>
      <w:proofErr w:type="spellStart"/>
      <w:proofErr w:type="gramStart"/>
      <w:r>
        <w:t>understandability</w:t>
      </w:r>
      <w:proofErr w:type="spellEnd"/>
      <w:proofErr w:type="gramEnd"/>
    </w:p>
    <w:p w:rsidR="004A31BC" w:rsidRPr="00421342" w:rsidRDefault="00231080" w:rsidP="001B5C74">
      <w:pPr>
        <w:tabs>
          <w:tab w:val="left" w:pos="1650"/>
        </w:tabs>
        <w:contextualSpacing/>
      </w:pPr>
      <w:r>
        <w:t xml:space="preserve">(d) </w:t>
      </w:r>
      <w:proofErr w:type="gramStart"/>
      <w:r>
        <w:t>comparability</w:t>
      </w:r>
      <w:proofErr w:type="gramEnd"/>
    </w:p>
    <w:p w:rsidR="004A31BC" w:rsidRDefault="004A31BC" w:rsidP="001B5C74">
      <w:pPr>
        <w:tabs>
          <w:tab w:val="decimal" w:pos="360"/>
          <w:tab w:val="left" w:pos="1080"/>
        </w:tabs>
        <w:contextualSpacing/>
      </w:pPr>
    </w:p>
    <w:p w:rsidR="00CD5C96" w:rsidRPr="00421342" w:rsidRDefault="00CD5C96" w:rsidP="001B5C74">
      <w:pPr>
        <w:tabs>
          <w:tab w:val="decimal" w:pos="360"/>
          <w:tab w:val="left" w:pos="1080"/>
        </w:tabs>
        <w:contextualSpacing/>
      </w:pPr>
    </w:p>
    <w:p w:rsidR="004A31BC" w:rsidRPr="00421342" w:rsidRDefault="00E866B3" w:rsidP="001B5C74">
      <w:pPr>
        <w:contextualSpacing/>
      </w:pPr>
      <w:r>
        <w:t>135</w:t>
      </w:r>
      <w:r w:rsidR="00265F96">
        <w:t>.</w:t>
      </w:r>
      <w:r w:rsidR="001D65AD">
        <w:t xml:space="preserve"> </w:t>
      </w:r>
      <w:r w:rsidR="00265F96">
        <w:t>I</w:t>
      </w:r>
      <w:r w:rsidR="004A31BC" w:rsidRPr="00421342">
        <w:t>n order for accounting information to be relevant, it must</w:t>
      </w:r>
    </w:p>
    <w:p w:rsidR="004A31BC" w:rsidRPr="00421342" w:rsidRDefault="001B5C74" w:rsidP="001B5C74">
      <w:pPr>
        <w:contextualSpacing/>
      </w:pPr>
      <w:r>
        <w:t xml:space="preserve">(a) </w:t>
      </w:r>
      <w:proofErr w:type="gramStart"/>
      <w:r w:rsidR="00AB7D14">
        <w:t>have</w:t>
      </w:r>
      <w:proofErr w:type="gramEnd"/>
      <w:r w:rsidR="00AB7D14">
        <w:t xml:space="preserve"> very little cost</w:t>
      </w:r>
      <w:r w:rsidR="009F68F3">
        <w:t>.</w:t>
      </w:r>
    </w:p>
    <w:p w:rsidR="004A31BC" w:rsidRPr="00421342" w:rsidRDefault="00CC74DE" w:rsidP="001B5C74">
      <w:pPr>
        <w:contextualSpacing/>
      </w:pPr>
      <w:r>
        <w:t xml:space="preserve">(b) </w:t>
      </w:r>
      <w:proofErr w:type="gramStart"/>
      <w:r w:rsidR="004A31BC" w:rsidRPr="00421342">
        <w:t>help</w:t>
      </w:r>
      <w:proofErr w:type="gramEnd"/>
      <w:r w:rsidR="004A31BC" w:rsidRPr="00421342">
        <w:t xml:space="preserve"> predict future event</w:t>
      </w:r>
      <w:r w:rsidR="00AB7D14">
        <w:t>s or confirm prior expectations</w:t>
      </w:r>
      <w:r w:rsidR="009F68F3">
        <w:t>.</w:t>
      </w:r>
    </w:p>
    <w:p w:rsidR="004A31BC" w:rsidRPr="00421342" w:rsidRDefault="00CC74DE" w:rsidP="001B5C74">
      <w:pPr>
        <w:contextualSpacing/>
      </w:pPr>
      <w:r>
        <w:t xml:space="preserve">(c) </w:t>
      </w:r>
      <w:proofErr w:type="gramStart"/>
      <w:r w:rsidR="00AB7D14">
        <w:t>be</w:t>
      </w:r>
      <w:proofErr w:type="gramEnd"/>
      <w:r w:rsidR="00AB7D14">
        <w:t xml:space="preserve"> </w:t>
      </w:r>
      <w:r w:rsidR="0068621F">
        <w:t>verifiable</w:t>
      </w:r>
      <w:r w:rsidR="009F68F3">
        <w:t>.</w:t>
      </w:r>
    </w:p>
    <w:p w:rsidR="004A31BC" w:rsidRPr="00421342" w:rsidRDefault="00CC74DE" w:rsidP="001B5C74">
      <w:pPr>
        <w:contextualSpacing/>
      </w:pPr>
      <w:r>
        <w:t xml:space="preserve">(d) </w:t>
      </w:r>
      <w:proofErr w:type="gramStart"/>
      <w:r w:rsidR="004A31BC" w:rsidRPr="00421342">
        <w:t>be</w:t>
      </w:r>
      <w:proofErr w:type="gramEnd"/>
      <w:r w:rsidR="004A31BC" w:rsidRPr="00421342">
        <w:t xml:space="preserve"> u</w:t>
      </w:r>
      <w:r w:rsidR="00AB7D14">
        <w:t xml:space="preserve">sed by a lot of different </w:t>
      </w:r>
      <w:r w:rsidR="0068621F">
        <w:t>organizations</w:t>
      </w:r>
      <w:r w:rsidR="009F68F3">
        <w:t>.</w:t>
      </w:r>
    </w:p>
    <w:p w:rsidR="004A31BC" w:rsidRDefault="004A31BC" w:rsidP="001B5C74">
      <w:pPr>
        <w:tabs>
          <w:tab w:val="decimal" w:pos="360"/>
          <w:tab w:val="left" w:pos="1080"/>
          <w:tab w:val="num" w:pos="1650"/>
        </w:tabs>
        <w:contextualSpacing/>
      </w:pPr>
    </w:p>
    <w:p w:rsidR="00CD5C96" w:rsidRPr="00421342" w:rsidRDefault="00CD5C96" w:rsidP="001B5C74">
      <w:pPr>
        <w:tabs>
          <w:tab w:val="decimal" w:pos="360"/>
          <w:tab w:val="left" w:pos="1080"/>
          <w:tab w:val="num" w:pos="1650"/>
        </w:tabs>
        <w:contextualSpacing/>
      </w:pPr>
    </w:p>
    <w:p w:rsidR="004A31BC" w:rsidRDefault="00E866B3" w:rsidP="001B5C74">
      <w:pPr>
        <w:contextualSpacing/>
      </w:pPr>
      <w:r>
        <w:t>13</w:t>
      </w:r>
      <w:r w:rsidR="00620CC0">
        <w:t>6.</w:t>
      </w:r>
      <w:r w:rsidR="001D65AD">
        <w:t xml:space="preserve"> </w:t>
      </w:r>
      <w:r w:rsidR="00620CC0">
        <w:t>I</w:t>
      </w:r>
      <w:r w:rsidR="004A31BC" w:rsidRPr="00421342">
        <w:t xml:space="preserve">f accounting information has relevance, </w:t>
      </w:r>
      <w:r w:rsidR="00B65D39">
        <w:t>it</w:t>
      </w:r>
    </w:p>
    <w:p w:rsidR="00CD5C96" w:rsidRDefault="001B5C74" w:rsidP="001B5C74">
      <w:pPr>
        <w:contextualSpacing/>
      </w:pPr>
      <w:r>
        <w:t xml:space="preserve">(a) </w:t>
      </w:r>
      <w:proofErr w:type="gramStart"/>
      <w:r w:rsidR="00CD5C96">
        <w:t>is</w:t>
      </w:r>
      <w:proofErr w:type="gramEnd"/>
      <w:r w:rsidR="00CD5C96">
        <w:t xml:space="preserve"> not required to be complete</w:t>
      </w:r>
      <w:r w:rsidR="00231080">
        <w:t>.</w:t>
      </w:r>
    </w:p>
    <w:p w:rsidR="00CD5C96" w:rsidRPr="00421342" w:rsidRDefault="00CC74DE" w:rsidP="001B5C74">
      <w:pPr>
        <w:contextualSpacing/>
      </w:pPr>
      <w:r>
        <w:t xml:space="preserve">(b) </w:t>
      </w:r>
      <w:proofErr w:type="gramStart"/>
      <w:r w:rsidR="00CD5C96">
        <w:t>will</w:t>
      </w:r>
      <w:proofErr w:type="gramEnd"/>
      <w:r w:rsidR="00CD5C96">
        <w:t xml:space="preserve"> not have predictive value.</w:t>
      </w:r>
    </w:p>
    <w:p w:rsidR="00CD5C96" w:rsidRPr="00421342" w:rsidRDefault="00CC74DE" w:rsidP="001B5C74">
      <w:pPr>
        <w:contextualSpacing/>
      </w:pPr>
      <w:r>
        <w:t xml:space="preserve">(c) </w:t>
      </w:r>
      <w:proofErr w:type="gramStart"/>
      <w:r w:rsidR="00C47F78">
        <w:t>will</w:t>
      </w:r>
      <w:proofErr w:type="gramEnd"/>
      <w:r w:rsidR="00C47F78">
        <w:t xml:space="preserve"> only make a difference for internal stakeholders</w:t>
      </w:r>
      <w:r w:rsidR="00CD5C96">
        <w:t>.</w:t>
      </w:r>
    </w:p>
    <w:p w:rsidR="00CD5C96" w:rsidRPr="00421342" w:rsidRDefault="00CC74DE" w:rsidP="001B5C74">
      <w:pPr>
        <w:contextualSpacing/>
      </w:pPr>
      <w:r>
        <w:t xml:space="preserve">(d) </w:t>
      </w:r>
      <w:proofErr w:type="gramStart"/>
      <w:r w:rsidR="00C47F78">
        <w:t>will</w:t>
      </w:r>
      <w:proofErr w:type="gramEnd"/>
      <w:r w:rsidR="00C47F78">
        <w:t xml:space="preserve"> make a difference in users’ decisions</w:t>
      </w:r>
      <w:r w:rsidR="00CD5C96">
        <w:t>.</w:t>
      </w:r>
    </w:p>
    <w:p w:rsidR="004A31BC" w:rsidRDefault="004A31BC" w:rsidP="001B5C74">
      <w:pPr>
        <w:tabs>
          <w:tab w:val="decimal" w:pos="360"/>
          <w:tab w:val="left" w:pos="1080"/>
        </w:tabs>
        <w:contextualSpacing/>
      </w:pPr>
    </w:p>
    <w:p w:rsidR="00C47F78" w:rsidRDefault="00C47F78" w:rsidP="001B5C74">
      <w:pPr>
        <w:tabs>
          <w:tab w:val="decimal" w:pos="360"/>
          <w:tab w:val="left" w:pos="1080"/>
        </w:tabs>
        <w:contextualSpacing/>
      </w:pPr>
    </w:p>
    <w:p w:rsidR="00CD5C96" w:rsidRDefault="00E866B3" w:rsidP="001B5C74">
      <w:pPr>
        <w:contextualSpacing/>
      </w:pPr>
      <w:r>
        <w:t>137</w:t>
      </w:r>
      <w:r w:rsidR="00B65D39">
        <w:t>.</w:t>
      </w:r>
      <w:r w:rsidR="001D65AD">
        <w:t xml:space="preserve"> </w:t>
      </w:r>
      <w:r w:rsidR="00B65D39">
        <w:t>The two qualitative characteristics that are defined in terms o</w:t>
      </w:r>
      <w:r w:rsidR="00CD5C96">
        <w:t xml:space="preserve">f what influences or makes a </w:t>
      </w:r>
      <w:r w:rsidR="00B65D39">
        <w:t>difference to a decision maker are</w:t>
      </w:r>
    </w:p>
    <w:p w:rsidR="00C47F78" w:rsidRDefault="001B5C74" w:rsidP="001B5C74">
      <w:pPr>
        <w:contextualSpacing/>
      </w:pPr>
      <w:r>
        <w:t xml:space="preserve">(a) </w:t>
      </w:r>
      <w:proofErr w:type="gramStart"/>
      <w:r w:rsidR="00C47F78">
        <w:t>faithful</w:t>
      </w:r>
      <w:proofErr w:type="gramEnd"/>
      <w:r w:rsidR="00C47F78">
        <w:t xml:space="preserve"> representation and materiality.</w:t>
      </w:r>
    </w:p>
    <w:p w:rsidR="00C47F78" w:rsidRPr="00421342" w:rsidRDefault="00CC74DE" w:rsidP="001B5C74">
      <w:pPr>
        <w:contextualSpacing/>
      </w:pPr>
      <w:r>
        <w:t xml:space="preserve">(b) </w:t>
      </w:r>
      <w:proofErr w:type="gramStart"/>
      <w:r w:rsidR="00C47F78">
        <w:t>comparability</w:t>
      </w:r>
      <w:proofErr w:type="gramEnd"/>
      <w:r w:rsidR="00C47F78">
        <w:t xml:space="preserve"> and timeliness</w:t>
      </w:r>
    </w:p>
    <w:p w:rsidR="00C47F78" w:rsidRDefault="00CC74DE" w:rsidP="001B5C74">
      <w:pPr>
        <w:contextualSpacing/>
      </w:pPr>
      <w:r>
        <w:t xml:space="preserve">(c) </w:t>
      </w:r>
      <w:proofErr w:type="gramStart"/>
      <w:r w:rsidR="00C47F78">
        <w:t>materiality</w:t>
      </w:r>
      <w:proofErr w:type="gramEnd"/>
      <w:r w:rsidR="00C47F78">
        <w:t xml:space="preserve"> and relevance.</w:t>
      </w:r>
    </w:p>
    <w:p w:rsidR="00B65D39" w:rsidRPr="00C47F78" w:rsidRDefault="00CC74DE" w:rsidP="001B5C74">
      <w:pPr>
        <w:contextualSpacing/>
      </w:pPr>
      <w:r>
        <w:t xml:space="preserve">(d) </w:t>
      </w:r>
      <w:proofErr w:type="gramStart"/>
      <w:r w:rsidR="00C47F78">
        <w:t>relevance</w:t>
      </w:r>
      <w:proofErr w:type="gramEnd"/>
      <w:r w:rsidR="00C47F78">
        <w:t xml:space="preserve"> and </w:t>
      </w:r>
      <w:proofErr w:type="spellStart"/>
      <w:r w:rsidR="00C47F78">
        <w:t>understandability</w:t>
      </w:r>
      <w:proofErr w:type="spellEnd"/>
    </w:p>
    <w:p w:rsidR="00AB7D14" w:rsidRDefault="00AB7D14" w:rsidP="001B5C74">
      <w:pPr>
        <w:contextualSpacing/>
      </w:pPr>
    </w:p>
    <w:p w:rsidR="00C47F78" w:rsidRPr="00421342" w:rsidRDefault="00C47F78" w:rsidP="001B5C74">
      <w:pPr>
        <w:contextualSpacing/>
      </w:pPr>
    </w:p>
    <w:p w:rsidR="004A31BC" w:rsidRDefault="00E866B3" w:rsidP="001B5C74">
      <w:pPr>
        <w:contextualSpacing/>
      </w:pPr>
      <w:r>
        <w:t>138</w:t>
      </w:r>
      <w:r w:rsidR="00CC1435">
        <w:t>.</w:t>
      </w:r>
      <w:r w:rsidR="001D65AD">
        <w:t xml:space="preserve"> </w:t>
      </w:r>
      <w:r w:rsidR="004A31BC" w:rsidRPr="00421342">
        <w:t xml:space="preserve">Which of the following is </w:t>
      </w:r>
      <w:r w:rsidR="004A31BC" w:rsidRPr="00E53C9A">
        <w:rPr>
          <w:i/>
        </w:rPr>
        <w:t>not</w:t>
      </w:r>
      <w:r w:rsidR="004A31BC" w:rsidRPr="00421342">
        <w:t xml:space="preserve"> </w:t>
      </w:r>
      <w:r w:rsidR="00CC1435">
        <w:t>an enhancing qualitative</w:t>
      </w:r>
      <w:r w:rsidR="004A31BC" w:rsidRPr="00421342">
        <w:t xml:space="preserve"> characteristic?</w:t>
      </w:r>
    </w:p>
    <w:p w:rsidR="00C47F78" w:rsidRDefault="001B5C74" w:rsidP="001B5C74">
      <w:pPr>
        <w:contextualSpacing/>
      </w:pPr>
      <w:r>
        <w:lastRenderedPageBreak/>
        <w:t xml:space="preserve">(a) </w:t>
      </w:r>
      <w:proofErr w:type="gramStart"/>
      <w:r w:rsidR="00231080" w:rsidRPr="00421342">
        <w:t>verifiability</w:t>
      </w:r>
      <w:proofErr w:type="gramEnd"/>
    </w:p>
    <w:p w:rsidR="00C47F78" w:rsidRPr="00421342" w:rsidRDefault="00231080" w:rsidP="001B5C74">
      <w:pPr>
        <w:contextualSpacing/>
      </w:pPr>
      <w:r>
        <w:t xml:space="preserve">(b) </w:t>
      </w:r>
      <w:proofErr w:type="gramStart"/>
      <w:r>
        <w:t>faithful</w:t>
      </w:r>
      <w:proofErr w:type="gramEnd"/>
      <w:r>
        <w:t xml:space="preserve"> representation</w:t>
      </w:r>
    </w:p>
    <w:p w:rsidR="00C47F78" w:rsidRDefault="00231080" w:rsidP="001B5C74">
      <w:pPr>
        <w:contextualSpacing/>
      </w:pPr>
      <w:r>
        <w:t xml:space="preserve">(c) </w:t>
      </w:r>
      <w:proofErr w:type="gramStart"/>
      <w:r w:rsidRPr="00421342">
        <w:t>comparability</w:t>
      </w:r>
      <w:proofErr w:type="gramEnd"/>
    </w:p>
    <w:p w:rsidR="00C47F78" w:rsidRDefault="00231080" w:rsidP="001B5C74">
      <w:pPr>
        <w:contextualSpacing/>
      </w:pPr>
      <w:r>
        <w:t xml:space="preserve">(d) </w:t>
      </w:r>
      <w:proofErr w:type="gramStart"/>
      <w:r>
        <w:t>timeliness</w:t>
      </w:r>
      <w:proofErr w:type="gramEnd"/>
    </w:p>
    <w:p w:rsidR="00E866B3" w:rsidRDefault="00E866B3" w:rsidP="001B5C74">
      <w:pPr>
        <w:tabs>
          <w:tab w:val="left" w:pos="1080"/>
        </w:tabs>
        <w:contextualSpacing/>
      </w:pPr>
    </w:p>
    <w:p w:rsidR="00C47F78" w:rsidRDefault="00C47F78" w:rsidP="001B5C74">
      <w:pPr>
        <w:tabs>
          <w:tab w:val="left" w:pos="1080"/>
        </w:tabs>
        <w:contextualSpacing/>
      </w:pPr>
    </w:p>
    <w:p w:rsidR="004A31BC" w:rsidRDefault="00E866B3" w:rsidP="001B5C74">
      <w:pPr>
        <w:tabs>
          <w:tab w:val="left" w:pos="1080"/>
        </w:tabs>
        <w:contextualSpacing/>
      </w:pPr>
      <w:r>
        <w:t>139</w:t>
      </w:r>
      <w:r w:rsidR="00E844F7">
        <w:t>.</w:t>
      </w:r>
      <w:r w:rsidR="001D65AD">
        <w:t xml:space="preserve"> </w:t>
      </w:r>
      <w:r w:rsidR="004A31BC" w:rsidRPr="00421342">
        <w:t>Accounting information should be neutral in order to enhance</w:t>
      </w:r>
    </w:p>
    <w:p w:rsidR="00C47F78" w:rsidRDefault="001B5C74" w:rsidP="001B5C74">
      <w:pPr>
        <w:contextualSpacing/>
      </w:pPr>
      <w:r>
        <w:t xml:space="preserve">(a) </w:t>
      </w:r>
      <w:proofErr w:type="gramStart"/>
      <w:r w:rsidR="00C47F78">
        <w:t>faithful</w:t>
      </w:r>
      <w:proofErr w:type="gramEnd"/>
      <w:r w:rsidR="00C47F78">
        <w:t xml:space="preserve"> representation.</w:t>
      </w:r>
    </w:p>
    <w:p w:rsidR="00C47F78" w:rsidRPr="00421342" w:rsidRDefault="00CC74DE" w:rsidP="001B5C74">
      <w:pPr>
        <w:contextualSpacing/>
      </w:pPr>
      <w:r>
        <w:t xml:space="preserve">(b) </w:t>
      </w:r>
      <w:proofErr w:type="gramStart"/>
      <w:r w:rsidR="00C47F78">
        <w:t>materiality</w:t>
      </w:r>
      <w:proofErr w:type="gramEnd"/>
      <w:r w:rsidR="00C47F78">
        <w:t>.</w:t>
      </w:r>
    </w:p>
    <w:p w:rsidR="00C47F78" w:rsidRDefault="00CC74DE" w:rsidP="001B5C74">
      <w:pPr>
        <w:contextualSpacing/>
      </w:pPr>
      <w:r>
        <w:t xml:space="preserve">(c) </w:t>
      </w:r>
      <w:proofErr w:type="gramStart"/>
      <w:r w:rsidR="00C47F78">
        <w:t>comparability</w:t>
      </w:r>
      <w:proofErr w:type="gramEnd"/>
      <w:r w:rsidR="00C47F78">
        <w:t>.</w:t>
      </w:r>
    </w:p>
    <w:p w:rsidR="00C47F78" w:rsidRDefault="00CC74DE" w:rsidP="001B5C74">
      <w:pPr>
        <w:contextualSpacing/>
      </w:pPr>
      <w:r>
        <w:t xml:space="preserve">(d) </w:t>
      </w:r>
      <w:proofErr w:type="spellStart"/>
      <w:proofErr w:type="gramStart"/>
      <w:r w:rsidR="00C47F78">
        <w:t>understandability</w:t>
      </w:r>
      <w:proofErr w:type="spellEnd"/>
      <w:proofErr w:type="gramEnd"/>
      <w:r w:rsidR="00C47F78">
        <w:t>.</w:t>
      </w:r>
    </w:p>
    <w:p w:rsidR="00C47F78" w:rsidRPr="00421342" w:rsidRDefault="00C47F78" w:rsidP="001B5C74">
      <w:pPr>
        <w:tabs>
          <w:tab w:val="left" w:pos="1080"/>
        </w:tabs>
        <w:contextualSpacing/>
      </w:pPr>
    </w:p>
    <w:p w:rsidR="00E866B3" w:rsidRDefault="00E866B3" w:rsidP="001B5C74">
      <w:pPr>
        <w:tabs>
          <w:tab w:val="decimal" w:pos="360"/>
          <w:tab w:val="left" w:pos="1080"/>
        </w:tabs>
        <w:contextualSpacing/>
      </w:pPr>
    </w:p>
    <w:p w:rsidR="004A31BC" w:rsidRDefault="00E866B3" w:rsidP="001B5C74">
      <w:pPr>
        <w:tabs>
          <w:tab w:val="decimal" w:pos="360"/>
          <w:tab w:val="left" w:pos="1080"/>
        </w:tabs>
        <w:contextualSpacing/>
      </w:pPr>
      <w:r>
        <w:t>140</w:t>
      </w:r>
      <w:r w:rsidR="00E844F7">
        <w:t>.</w:t>
      </w:r>
      <w:r w:rsidR="001D65AD">
        <w:t xml:space="preserve"> </w:t>
      </w:r>
      <w:r w:rsidR="0031096E">
        <w:t xml:space="preserve">Which of the following is </w:t>
      </w:r>
      <w:r w:rsidR="0031096E" w:rsidRPr="0031096E">
        <w:rPr>
          <w:i/>
        </w:rPr>
        <w:t>not</w:t>
      </w:r>
      <w:r w:rsidR="0031096E">
        <w:t xml:space="preserve"> a main section of the conceptual framework of accounting</w:t>
      </w:r>
      <w:r w:rsidR="00834E92">
        <w:t>?</w:t>
      </w:r>
    </w:p>
    <w:p w:rsidR="00C47F78" w:rsidRDefault="001B5C74" w:rsidP="001B5C74">
      <w:pPr>
        <w:contextualSpacing/>
      </w:pPr>
      <w:r>
        <w:t xml:space="preserve">(a) </w:t>
      </w:r>
      <w:proofErr w:type="gramStart"/>
      <w:r w:rsidR="00231080">
        <w:t>the</w:t>
      </w:r>
      <w:proofErr w:type="gramEnd"/>
      <w:r w:rsidR="00231080">
        <w:t xml:space="preserve"> objective of financial reporting</w:t>
      </w:r>
    </w:p>
    <w:p w:rsidR="00C47F78" w:rsidRPr="00421342" w:rsidRDefault="00231080" w:rsidP="001B5C74">
      <w:pPr>
        <w:contextualSpacing/>
      </w:pPr>
      <w:r>
        <w:t xml:space="preserve">(b) </w:t>
      </w:r>
      <w:proofErr w:type="gramStart"/>
      <w:r>
        <w:t>the</w:t>
      </w:r>
      <w:proofErr w:type="gramEnd"/>
      <w:r>
        <w:t xml:space="preserve"> going concern assumption</w:t>
      </w:r>
    </w:p>
    <w:p w:rsidR="00C47F78" w:rsidRDefault="00231080" w:rsidP="001B5C74">
      <w:pPr>
        <w:contextualSpacing/>
      </w:pPr>
      <w:r>
        <w:t xml:space="preserve">(c) </w:t>
      </w:r>
      <w:proofErr w:type="gramStart"/>
      <w:r>
        <w:t>financial</w:t>
      </w:r>
      <w:proofErr w:type="gramEnd"/>
      <w:r>
        <w:t xml:space="preserve"> analysis</w:t>
      </w:r>
    </w:p>
    <w:p w:rsidR="00C47F78" w:rsidRDefault="00231080" w:rsidP="001B5C74">
      <w:pPr>
        <w:contextualSpacing/>
      </w:pPr>
      <w:r>
        <w:t xml:space="preserve">(d) </w:t>
      </w:r>
      <w:proofErr w:type="gramStart"/>
      <w:r>
        <w:t>the</w:t>
      </w:r>
      <w:proofErr w:type="gramEnd"/>
      <w:r>
        <w:t xml:space="preserve"> </w:t>
      </w:r>
      <w:r w:rsidR="00C47F78">
        <w:t>elements of financial statements</w:t>
      </w:r>
    </w:p>
    <w:p w:rsidR="00C47F78" w:rsidRPr="00421342" w:rsidRDefault="00C47F78" w:rsidP="001B5C74">
      <w:pPr>
        <w:tabs>
          <w:tab w:val="decimal" w:pos="360"/>
          <w:tab w:val="left" w:pos="1080"/>
        </w:tabs>
        <w:contextualSpacing/>
      </w:pPr>
    </w:p>
    <w:p w:rsidR="004A31BC" w:rsidRPr="00421342" w:rsidRDefault="004A31BC" w:rsidP="001B5C74">
      <w:pPr>
        <w:tabs>
          <w:tab w:val="decimal" w:pos="360"/>
          <w:tab w:val="left" w:pos="1080"/>
        </w:tabs>
        <w:contextualSpacing/>
      </w:pPr>
    </w:p>
    <w:p w:rsidR="004A31BC" w:rsidRPr="00421342" w:rsidRDefault="00BB14AB" w:rsidP="001B5C74">
      <w:pPr>
        <w:contextualSpacing/>
      </w:pPr>
      <w:r>
        <w:t>141.</w:t>
      </w:r>
      <w:r w:rsidR="001D65AD">
        <w:t xml:space="preserve"> </w:t>
      </w:r>
      <w:r w:rsidR="004A31BC" w:rsidRPr="00421342">
        <w:t xml:space="preserve">Which of the following statements is </w:t>
      </w:r>
      <w:r w:rsidR="004A31BC" w:rsidRPr="00421342">
        <w:rPr>
          <w:i/>
        </w:rPr>
        <w:t>not</w:t>
      </w:r>
      <w:r w:rsidR="004A31BC" w:rsidRPr="00421342">
        <w:t xml:space="preserve"> true?</w:t>
      </w:r>
    </w:p>
    <w:p w:rsidR="004A31BC" w:rsidRDefault="000A7736" w:rsidP="00761C3F">
      <w:pPr>
        <w:tabs>
          <w:tab w:val="left" w:pos="1620"/>
        </w:tabs>
        <w:contextualSpacing/>
      </w:pPr>
      <w:r>
        <w:t>(a)</w:t>
      </w:r>
      <w:r w:rsidR="00761C3F">
        <w:t xml:space="preserve"> </w:t>
      </w:r>
      <w:r w:rsidR="004A31BC" w:rsidRPr="00421342">
        <w:t xml:space="preserve">Comparability means using </w:t>
      </w:r>
      <w:r w:rsidR="004A31BC">
        <w:t>different</w:t>
      </w:r>
      <w:r w:rsidR="004A31BC" w:rsidRPr="00421342">
        <w:t xml:space="preserve"> accounting principles fro</w:t>
      </w:r>
      <w:r w:rsidR="00AB7D14">
        <w:t>m year to year with</w:t>
      </w:r>
      <w:r>
        <w:t>in a company</w:t>
      </w:r>
      <w:r w:rsidR="00834E92">
        <w:t>.</w:t>
      </w:r>
    </w:p>
    <w:p w:rsidR="004A31BC" w:rsidRDefault="000A7736" w:rsidP="00761C3F">
      <w:pPr>
        <w:tabs>
          <w:tab w:val="left" w:pos="1620"/>
        </w:tabs>
        <w:contextualSpacing/>
      </w:pPr>
      <w:r>
        <w:t>(b)</w:t>
      </w:r>
      <w:r w:rsidR="00761C3F">
        <w:t xml:space="preserve"> </w:t>
      </w:r>
      <w:r w:rsidR="00D41A3D">
        <w:t>Faithful representation</w:t>
      </w:r>
      <w:r w:rsidR="004A31BC" w:rsidRPr="00421342">
        <w:t xml:space="preserve"> </w:t>
      </w:r>
      <w:r w:rsidR="0039698B">
        <w:t>means information must be neutral</w:t>
      </w:r>
      <w:r w:rsidR="00834E92">
        <w:t>,</w:t>
      </w:r>
      <w:r w:rsidR="0039698B">
        <w:t xml:space="preserve"> complete</w:t>
      </w:r>
      <w:r w:rsidR="00834E92">
        <w:t>, and free from material error.</w:t>
      </w:r>
    </w:p>
    <w:p w:rsidR="004A31BC" w:rsidRDefault="000A7736" w:rsidP="00761C3F">
      <w:pPr>
        <w:tabs>
          <w:tab w:val="left" w:pos="1620"/>
        </w:tabs>
        <w:contextualSpacing/>
      </w:pPr>
      <w:r>
        <w:t>(c)</w:t>
      </w:r>
      <w:r w:rsidR="00761C3F">
        <w:t xml:space="preserve"> </w:t>
      </w:r>
      <w:r w:rsidR="004A31BC" w:rsidRPr="00421342">
        <w:t>Relevant accounting information must be capable of maki</w:t>
      </w:r>
      <w:r w:rsidR="00AB7D14">
        <w:t xml:space="preserve">ng a difference in </w:t>
      </w:r>
      <w:r w:rsidR="00834E92">
        <w:t>a user’s</w:t>
      </w:r>
      <w:r w:rsidR="00AB7D14">
        <w:t xml:space="preserve"> decision</w:t>
      </w:r>
      <w:r w:rsidR="00834E92">
        <w:t>.</w:t>
      </w:r>
    </w:p>
    <w:p w:rsidR="00834E92" w:rsidRDefault="000A7736" w:rsidP="00761C3F">
      <w:pPr>
        <w:tabs>
          <w:tab w:val="left" w:pos="1620"/>
        </w:tabs>
        <w:contextualSpacing/>
        <w:rPr>
          <w:spacing w:val="-2"/>
          <w:szCs w:val="22"/>
        </w:rPr>
      </w:pPr>
      <w:r>
        <w:t>(d)</w:t>
      </w:r>
      <w:r w:rsidR="00761C3F">
        <w:t xml:space="preserve"> </w:t>
      </w:r>
      <w:r w:rsidR="00834E92">
        <w:rPr>
          <w:spacing w:val="-2"/>
          <w:szCs w:val="22"/>
        </w:rPr>
        <w:t>For accounting information to be relevant, it must have timeliness.</w:t>
      </w:r>
    </w:p>
    <w:p w:rsidR="00BD65CD" w:rsidRDefault="00BD65CD" w:rsidP="001B5C74">
      <w:pPr>
        <w:contextualSpacing/>
        <w:rPr>
          <w:spacing w:val="-2"/>
          <w:szCs w:val="22"/>
        </w:rPr>
      </w:pPr>
    </w:p>
    <w:p w:rsidR="00C47F78" w:rsidRDefault="00C47F78" w:rsidP="001B5C74">
      <w:pPr>
        <w:contextualSpacing/>
        <w:rPr>
          <w:spacing w:val="-2"/>
          <w:szCs w:val="22"/>
        </w:rPr>
      </w:pPr>
    </w:p>
    <w:p w:rsidR="00BD65CD" w:rsidRPr="00421342" w:rsidRDefault="00BB14AB" w:rsidP="001B5C74">
      <w:pPr>
        <w:contextualSpacing/>
      </w:pPr>
      <w:r>
        <w:t>142.</w:t>
      </w:r>
      <w:r w:rsidR="001D65AD">
        <w:t xml:space="preserve"> </w:t>
      </w:r>
      <w:r w:rsidR="00BD65CD" w:rsidRPr="00421342">
        <w:t xml:space="preserve">A company can change to a new accounting </w:t>
      </w:r>
      <w:r w:rsidR="00BD65CD">
        <w:t xml:space="preserve">principle </w:t>
      </w:r>
      <w:r w:rsidR="00BD65CD" w:rsidRPr="00421342">
        <w:t xml:space="preserve">if management can justify that the </w:t>
      </w:r>
      <w:r w:rsidR="004310E7">
        <w:t>change</w:t>
      </w:r>
      <w:r w:rsidR="005172AC">
        <w:t xml:space="preserve"> </w:t>
      </w:r>
      <w:r w:rsidR="004310E7">
        <w:t xml:space="preserve">will </w:t>
      </w:r>
      <w:r w:rsidR="00BD65CD" w:rsidRPr="00421342">
        <w:t>result in</w:t>
      </w:r>
    </w:p>
    <w:p w:rsidR="000A7736" w:rsidRPr="00421342" w:rsidRDefault="001B5C74" w:rsidP="001B5C74">
      <w:pPr>
        <w:contextualSpacing/>
      </w:pPr>
      <w:r>
        <w:t xml:space="preserve">(a) </w:t>
      </w:r>
      <w:proofErr w:type="gramStart"/>
      <w:r w:rsidR="000A7736" w:rsidRPr="00421342">
        <w:t>les</w:t>
      </w:r>
      <w:r w:rsidR="000A7736">
        <w:t>s</w:t>
      </w:r>
      <w:proofErr w:type="gramEnd"/>
      <w:r w:rsidR="000A7736">
        <w:t xml:space="preserve"> likelihood of clerical errors.</w:t>
      </w:r>
    </w:p>
    <w:p w:rsidR="00BD65CD" w:rsidRPr="00421342" w:rsidRDefault="00CC74DE" w:rsidP="001B5C74">
      <w:pPr>
        <w:contextualSpacing/>
      </w:pPr>
      <w:r>
        <w:t xml:space="preserve">(b) </w:t>
      </w:r>
      <w:proofErr w:type="gramStart"/>
      <w:r w:rsidR="00AB7D14">
        <w:t>higher</w:t>
      </w:r>
      <w:proofErr w:type="gramEnd"/>
      <w:r w:rsidR="00AB7D14">
        <w:t xml:space="preserve"> </w:t>
      </w:r>
      <w:r w:rsidR="00B70520">
        <w:t>profit</w:t>
      </w:r>
      <w:r w:rsidR="009F68F3">
        <w:t>.</w:t>
      </w:r>
    </w:p>
    <w:p w:rsidR="00BD65CD" w:rsidRPr="00421342" w:rsidRDefault="00CC74DE" w:rsidP="001B5C74">
      <w:pPr>
        <w:contextualSpacing/>
      </w:pPr>
      <w:r>
        <w:t xml:space="preserve">(c) </w:t>
      </w:r>
      <w:proofErr w:type="gramStart"/>
      <w:r w:rsidR="00BD65CD" w:rsidRPr="00421342">
        <w:t>lowe</w:t>
      </w:r>
      <w:r w:rsidR="00AB7D14">
        <w:t>r</w:t>
      </w:r>
      <w:proofErr w:type="gramEnd"/>
      <w:r w:rsidR="00AB7D14">
        <w:t xml:space="preserve"> </w:t>
      </w:r>
      <w:r w:rsidR="00B70520">
        <w:t>profit</w:t>
      </w:r>
      <w:r w:rsidR="00AB7D14">
        <w:t xml:space="preserve"> for tax purposes</w:t>
      </w:r>
      <w:r w:rsidR="009F68F3">
        <w:t>.</w:t>
      </w:r>
    </w:p>
    <w:p w:rsidR="000A7736" w:rsidRDefault="00CC74DE" w:rsidP="001B5C74">
      <w:pPr>
        <w:contextualSpacing/>
      </w:pPr>
      <w:r>
        <w:t xml:space="preserve">(d) </w:t>
      </w:r>
      <w:proofErr w:type="gramStart"/>
      <w:r w:rsidR="000A7736" w:rsidRPr="00421342">
        <w:t>more</w:t>
      </w:r>
      <w:proofErr w:type="gramEnd"/>
      <w:r w:rsidR="000A7736" w:rsidRPr="00421342">
        <w:t xml:space="preserve"> </w:t>
      </w:r>
      <w:r w:rsidR="000A7736">
        <w:t>relevant information for decision-making.</w:t>
      </w:r>
    </w:p>
    <w:p w:rsidR="000A7736" w:rsidRDefault="000A7736" w:rsidP="001B5C74">
      <w:pPr>
        <w:contextualSpacing/>
      </w:pPr>
    </w:p>
    <w:p w:rsidR="00C47F78" w:rsidRDefault="00C47F78" w:rsidP="001B5C74">
      <w:pPr>
        <w:contextualSpacing/>
      </w:pPr>
    </w:p>
    <w:p w:rsidR="00BD65CD" w:rsidRPr="00421342" w:rsidRDefault="00BB14AB" w:rsidP="001B5C74">
      <w:pPr>
        <w:contextualSpacing/>
      </w:pPr>
      <w:r>
        <w:t>143.</w:t>
      </w:r>
      <w:r w:rsidR="001D65AD">
        <w:t xml:space="preserve"> </w:t>
      </w:r>
      <w:r>
        <w:t>I</w:t>
      </w:r>
      <w:r w:rsidR="00BD65CD" w:rsidRPr="00421342">
        <w:t xml:space="preserve">f accounting information has predictive value, it </w:t>
      </w:r>
      <w:r w:rsidR="004310E7">
        <w:t>will help users</w:t>
      </w:r>
    </w:p>
    <w:p w:rsidR="000A7736" w:rsidRPr="00421342" w:rsidRDefault="00C47F78" w:rsidP="00761C3F">
      <w:pPr>
        <w:contextualSpacing/>
      </w:pPr>
      <w:r>
        <w:t>(a)</w:t>
      </w:r>
      <w:r w:rsidR="00761C3F">
        <w:t xml:space="preserve"> </w:t>
      </w:r>
      <w:proofErr w:type="gramStart"/>
      <w:r w:rsidR="004310E7">
        <w:t>prepare</w:t>
      </w:r>
      <w:proofErr w:type="gramEnd"/>
      <w:r w:rsidR="004310E7">
        <w:t xml:space="preserve"> for </w:t>
      </w:r>
      <w:r w:rsidR="00BD65CD" w:rsidRPr="00421342">
        <w:t xml:space="preserve">future Canada </w:t>
      </w:r>
      <w:r w:rsidR="00BD65CD">
        <w:t xml:space="preserve">Revenue Agency </w:t>
      </w:r>
      <w:r w:rsidR="00BD65CD" w:rsidRPr="00421342">
        <w:t>audits.</w:t>
      </w:r>
    </w:p>
    <w:p w:rsidR="000A7736" w:rsidRPr="00421342" w:rsidRDefault="00C47F78" w:rsidP="00761C3F">
      <w:pPr>
        <w:contextualSpacing/>
      </w:pPr>
      <w:r>
        <w:t>(b)</w:t>
      </w:r>
      <w:r w:rsidR="00761C3F">
        <w:t xml:space="preserve"> </w:t>
      </w:r>
      <w:proofErr w:type="gramStart"/>
      <w:r w:rsidR="004310E7">
        <w:t>make</w:t>
      </w:r>
      <w:proofErr w:type="gramEnd"/>
      <w:r w:rsidR="004310E7">
        <w:t xml:space="preserve"> predictions about future events</w:t>
      </w:r>
      <w:r w:rsidR="00BD65CD" w:rsidRPr="00421342">
        <w:t>.</w:t>
      </w:r>
    </w:p>
    <w:p w:rsidR="00BD65CD" w:rsidRDefault="00C47F78" w:rsidP="00761C3F">
      <w:pPr>
        <w:contextualSpacing/>
      </w:pPr>
      <w:r>
        <w:t>(c)</w:t>
      </w:r>
      <w:r w:rsidR="00761C3F">
        <w:t xml:space="preserve"> </w:t>
      </w:r>
      <w:proofErr w:type="gramStart"/>
      <w:r w:rsidR="004310E7">
        <w:t>make</w:t>
      </w:r>
      <w:proofErr w:type="gramEnd"/>
      <w:r w:rsidR="004310E7">
        <w:t xml:space="preserve"> predictions about </w:t>
      </w:r>
      <w:r w:rsidR="00BD65CD" w:rsidRPr="00421342">
        <w:t>foreign currency exchange rates.</w:t>
      </w:r>
    </w:p>
    <w:p w:rsidR="00BD65CD" w:rsidRDefault="00C47F78" w:rsidP="00761C3F">
      <w:pPr>
        <w:contextualSpacing/>
      </w:pPr>
      <w:r>
        <w:t>(d)</w:t>
      </w:r>
      <w:r w:rsidR="00761C3F">
        <w:t xml:space="preserve"> </w:t>
      </w:r>
      <w:proofErr w:type="gramStart"/>
      <w:r w:rsidR="000A7736">
        <w:t>c</w:t>
      </w:r>
      <w:r w:rsidR="00AF690A">
        <w:t>onfirm</w:t>
      </w:r>
      <w:proofErr w:type="gramEnd"/>
      <w:r w:rsidR="00AF690A">
        <w:t xml:space="preserve"> or correct previous predictions or expectations</w:t>
      </w:r>
      <w:r w:rsidR="00BD65CD" w:rsidRPr="00421342">
        <w:t>.</w:t>
      </w:r>
    </w:p>
    <w:p w:rsidR="00BD65CD" w:rsidRDefault="00BD65CD" w:rsidP="001B5C74">
      <w:pPr>
        <w:tabs>
          <w:tab w:val="left" w:pos="-4395"/>
          <w:tab w:val="decimal" w:pos="360"/>
          <w:tab w:val="left" w:pos="810"/>
        </w:tabs>
        <w:contextualSpacing/>
      </w:pPr>
    </w:p>
    <w:p w:rsidR="00C47F78" w:rsidRPr="00421342" w:rsidRDefault="00C47F78" w:rsidP="001B5C74">
      <w:pPr>
        <w:tabs>
          <w:tab w:val="left" w:pos="-4395"/>
          <w:tab w:val="decimal" w:pos="360"/>
          <w:tab w:val="left" w:pos="810"/>
        </w:tabs>
        <w:contextualSpacing/>
      </w:pPr>
    </w:p>
    <w:p w:rsidR="00AF690A" w:rsidRPr="00C80CD8" w:rsidRDefault="00BB14AB" w:rsidP="001B5C74">
      <w:pPr>
        <w:contextualSpacing/>
      </w:pPr>
      <w:r>
        <w:t>144.</w:t>
      </w:r>
      <w:r w:rsidR="001D65AD">
        <w:t xml:space="preserve"> </w:t>
      </w:r>
      <w:r w:rsidR="00AF690A" w:rsidRPr="00C80CD8">
        <w:t>The going concern assumption assumes that the business</w:t>
      </w:r>
    </w:p>
    <w:p w:rsidR="00AF690A" w:rsidRPr="00C80CD8" w:rsidRDefault="001B5C74" w:rsidP="001B5C74">
      <w:pPr>
        <w:contextualSpacing/>
      </w:pPr>
      <w:r>
        <w:t xml:space="preserve">(a) </w:t>
      </w:r>
      <w:proofErr w:type="gramStart"/>
      <w:r w:rsidR="00AF690A" w:rsidRPr="00C80CD8">
        <w:t>will</w:t>
      </w:r>
      <w:proofErr w:type="gramEnd"/>
      <w:r w:rsidR="00AF690A" w:rsidRPr="00C80CD8">
        <w:t xml:space="preserve"> b</w:t>
      </w:r>
      <w:r w:rsidR="00AF690A">
        <w:t>e liquidated in the near future.</w:t>
      </w:r>
    </w:p>
    <w:p w:rsidR="00AF690A" w:rsidRPr="00C80CD8" w:rsidRDefault="00CC74DE" w:rsidP="001B5C74">
      <w:pPr>
        <w:contextualSpacing/>
      </w:pPr>
      <w:r>
        <w:t xml:space="preserve">(b) </w:t>
      </w:r>
      <w:proofErr w:type="gramStart"/>
      <w:r w:rsidR="00AF690A" w:rsidRPr="00C80CD8">
        <w:t>will</w:t>
      </w:r>
      <w:proofErr w:type="gramEnd"/>
      <w:r w:rsidR="00AF690A" w:rsidRPr="00C80CD8">
        <w:t xml:space="preserve"> b</w:t>
      </w:r>
      <w:r w:rsidR="00AF690A">
        <w:t>e purchased by another business.</w:t>
      </w:r>
    </w:p>
    <w:p w:rsidR="00AF690A" w:rsidRPr="00C80CD8" w:rsidRDefault="00CC74DE" w:rsidP="001B5C74">
      <w:pPr>
        <w:contextualSpacing/>
      </w:pPr>
      <w:r>
        <w:t xml:space="preserve">(c) </w:t>
      </w:r>
      <w:proofErr w:type="gramStart"/>
      <w:r w:rsidR="00AF690A">
        <w:t>is</w:t>
      </w:r>
      <w:proofErr w:type="gramEnd"/>
      <w:r w:rsidR="00AF690A">
        <w:t xml:space="preserve"> in a growth industry.</w:t>
      </w:r>
    </w:p>
    <w:p w:rsidR="00AF690A" w:rsidRDefault="00CC74DE" w:rsidP="001B5C74">
      <w:pPr>
        <w:contextualSpacing/>
      </w:pPr>
      <w:r>
        <w:t xml:space="preserve">(d) </w:t>
      </w:r>
      <w:proofErr w:type="gramStart"/>
      <w:r w:rsidR="00AF690A" w:rsidRPr="00C80CD8">
        <w:t>will</w:t>
      </w:r>
      <w:proofErr w:type="gramEnd"/>
      <w:r w:rsidR="00AF690A" w:rsidRPr="00C80CD8">
        <w:t xml:space="preserve"> remain in opera</w:t>
      </w:r>
      <w:r w:rsidR="00AF690A">
        <w:t>tion for the foreseeable future.</w:t>
      </w:r>
    </w:p>
    <w:p w:rsidR="00BB14AB" w:rsidRDefault="00BB14AB" w:rsidP="001B5C74">
      <w:pPr>
        <w:contextualSpacing/>
      </w:pPr>
    </w:p>
    <w:p w:rsidR="00C47F78" w:rsidRDefault="00C47F78" w:rsidP="001B5C74">
      <w:pPr>
        <w:contextualSpacing/>
      </w:pPr>
    </w:p>
    <w:p w:rsidR="00664288" w:rsidRPr="00C80CD8" w:rsidRDefault="00BB14AB" w:rsidP="001B5C74">
      <w:pPr>
        <w:contextualSpacing/>
      </w:pPr>
      <w:r>
        <w:lastRenderedPageBreak/>
        <w:t>145.</w:t>
      </w:r>
      <w:r w:rsidR="001D65AD">
        <w:t xml:space="preserve"> </w:t>
      </w:r>
      <w:r w:rsidR="00664288" w:rsidRPr="00C80CD8">
        <w:t>The going concern assumption is inappropriate when</w:t>
      </w:r>
    </w:p>
    <w:p w:rsidR="00664288" w:rsidRPr="00C80CD8" w:rsidRDefault="001B5C74" w:rsidP="001B5C74">
      <w:pPr>
        <w:contextualSpacing/>
      </w:pPr>
      <w:r>
        <w:t xml:space="preserve">(a) </w:t>
      </w:r>
      <w:proofErr w:type="gramStart"/>
      <w:r w:rsidR="00664288" w:rsidRPr="00C80CD8">
        <w:t>t</w:t>
      </w:r>
      <w:r w:rsidR="005868D3">
        <w:t>he</w:t>
      </w:r>
      <w:proofErr w:type="gramEnd"/>
      <w:r w:rsidR="005868D3">
        <w:t xml:space="preserve"> business is just starting up</w:t>
      </w:r>
      <w:r w:rsidR="009F68F3">
        <w:t>.</w:t>
      </w:r>
    </w:p>
    <w:p w:rsidR="00664288" w:rsidRPr="00C80CD8" w:rsidRDefault="00CC74DE" w:rsidP="001B5C74">
      <w:pPr>
        <w:contextualSpacing/>
      </w:pPr>
      <w:r>
        <w:t xml:space="preserve">(b) </w:t>
      </w:r>
      <w:proofErr w:type="gramStart"/>
      <w:r w:rsidR="005868D3">
        <w:t>liquidation</w:t>
      </w:r>
      <w:proofErr w:type="gramEnd"/>
      <w:r w:rsidR="005868D3">
        <w:t xml:space="preserve"> appears likely</w:t>
      </w:r>
      <w:r w:rsidR="009F68F3">
        <w:t>.</w:t>
      </w:r>
    </w:p>
    <w:p w:rsidR="00664288" w:rsidRPr="00C80CD8" w:rsidRDefault="00CC74DE" w:rsidP="001B5C74">
      <w:pPr>
        <w:contextualSpacing/>
      </w:pPr>
      <w:r>
        <w:t xml:space="preserve">(c) </w:t>
      </w:r>
      <w:proofErr w:type="gramStart"/>
      <w:r w:rsidR="00AD533A">
        <w:t>fair</w:t>
      </w:r>
      <w:proofErr w:type="gramEnd"/>
      <w:r w:rsidR="00AD533A">
        <w:t xml:space="preserve"> value</w:t>
      </w:r>
      <w:r w:rsidR="005868D3">
        <w:t>s are higher than costs</w:t>
      </w:r>
      <w:r w:rsidR="009F68F3">
        <w:t>.</w:t>
      </w:r>
    </w:p>
    <w:p w:rsidR="00664288" w:rsidRPr="00C80CD8" w:rsidRDefault="00CC74DE" w:rsidP="001B5C74">
      <w:pPr>
        <w:contextualSpacing/>
      </w:pPr>
      <w:r>
        <w:t xml:space="preserve">(d) </w:t>
      </w:r>
      <w:proofErr w:type="gramStart"/>
      <w:r w:rsidR="00664288" w:rsidRPr="00C80CD8">
        <w:t>the</w:t>
      </w:r>
      <w:proofErr w:type="gramEnd"/>
      <w:r w:rsidR="00664288" w:rsidRPr="00C80CD8">
        <w:t xml:space="preserve"> business is orga</w:t>
      </w:r>
      <w:r w:rsidR="005868D3">
        <w:t>nized as a proprietorship</w:t>
      </w:r>
      <w:r w:rsidR="009F68F3">
        <w:t>.</w:t>
      </w:r>
    </w:p>
    <w:p w:rsidR="00664288" w:rsidRDefault="00664288" w:rsidP="001B5C74">
      <w:pPr>
        <w:tabs>
          <w:tab w:val="decimal" w:pos="360"/>
          <w:tab w:val="left" w:pos="1080"/>
        </w:tabs>
        <w:contextualSpacing/>
      </w:pPr>
    </w:p>
    <w:p w:rsidR="00C47F78" w:rsidRDefault="00C47F78" w:rsidP="001B5C74">
      <w:pPr>
        <w:tabs>
          <w:tab w:val="decimal" w:pos="360"/>
          <w:tab w:val="left" w:pos="1080"/>
        </w:tabs>
        <w:contextualSpacing/>
      </w:pPr>
    </w:p>
    <w:p w:rsidR="005A4ACB" w:rsidRDefault="00BB14AB" w:rsidP="001B5C74">
      <w:pPr>
        <w:contextualSpacing/>
      </w:pPr>
      <w:r>
        <w:t>14</w:t>
      </w:r>
      <w:r w:rsidR="00770CB1">
        <w:t>6</w:t>
      </w:r>
      <w:r w:rsidR="005436CE">
        <w:t>.</w:t>
      </w:r>
      <w:r w:rsidR="001D65AD">
        <w:t xml:space="preserve"> </w:t>
      </w:r>
      <w:r w:rsidR="00664288" w:rsidRPr="00421342">
        <w:t>Which of the following is a constraint in accounting?</w:t>
      </w:r>
    </w:p>
    <w:p w:rsidR="005A4ACB" w:rsidRDefault="001B5C74" w:rsidP="001B5C74">
      <w:pPr>
        <w:pStyle w:val="List2"/>
        <w:ind w:left="0" w:firstLine="0"/>
        <w:contextualSpacing/>
      </w:pPr>
      <w:r>
        <w:t>(a</w:t>
      </w:r>
      <w:r w:rsidR="00231080">
        <w:t xml:space="preserve">) </w:t>
      </w:r>
      <w:r w:rsidR="00231080" w:rsidRPr="00421342">
        <w:t>comparability</w:t>
      </w:r>
    </w:p>
    <w:p w:rsidR="005A4ACB" w:rsidRDefault="00231080" w:rsidP="001B5C74">
      <w:pPr>
        <w:pStyle w:val="List2"/>
        <w:ind w:left="0" w:firstLine="0"/>
        <w:contextualSpacing/>
      </w:pPr>
      <w:r>
        <w:t xml:space="preserve">(b) </w:t>
      </w:r>
      <w:r w:rsidRPr="00421342">
        <w:t>cost</w:t>
      </w:r>
    </w:p>
    <w:p w:rsidR="005A4ACB" w:rsidRDefault="00231080" w:rsidP="001B5C74">
      <w:pPr>
        <w:pStyle w:val="List2"/>
        <w:ind w:left="0" w:firstLine="0"/>
        <w:contextualSpacing/>
      </w:pPr>
      <w:r>
        <w:t>(c) faithful representation</w:t>
      </w:r>
    </w:p>
    <w:p w:rsidR="005A4ACB" w:rsidRDefault="00231080" w:rsidP="001B5C74">
      <w:pPr>
        <w:pStyle w:val="List2"/>
        <w:ind w:left="0" w:firstLine="0"/>
        <w:contextualSpacing/>
      </w:pPr>
      <w:r>
        <w:t>(d) timeliness</w:t>
      </w:r>
    </w:p>
    <w:p w:rsidR="00BB14AB" w:rsidRDefault="00BB14AB" w:rsidP="001B5C74">
      <w:pPr>
        <w:pStyle w:val="List2"/>
        <w:ind w:left="0" w:firstLine="0"/>
        <w:contextualSpacing/>
      </w:pPr>
    </w:p>
    <w:p w:rsidR="00C47F78" w:rsidRDefault="00C47F78" w:rsidP="001B5C74">
      <w:pPr>
        <w:pStyle w:val="List2"/>
        <w:ind w:left="0" w:firstLine="0"/>
        <w:contextualSpacing/>
      </w:pPr>
    </w:p>
    <w:p w:rsidR="00BB14AB" w:rsidRDefault="00BB14AB" w:rsidP="001B5C74">
      <w:pPr>
        <w:pStyle w:val="List2"/>
        <w:ind w:left="0" w:firstLine="0"/>
        <w:contextualSpacing/>
      </w:pPr>
      <w:r>
        <w:t>14</w:t>
      </w:r>
      <w:r w:rsidR="00770CB1">
        <w:t>7</w:t>
      </w:r>
      <w:r w:rsidR="00C47F78">
        <w:t>.</w:t>
      </w:r>
      <w:r w:rsidR="00C61E2F">
        <w:t xml:space="preserve"> </w:t>
      </w:r>
      <w:r>
        <w:t>In general, standard setters require that most assets be recorded using historical cost because</w:t>
      </w:r>
    </w:p>
    <w:p w:rsidR="00C47F78" w:rsidRDefault="001B5C74" w:rsidP="001B5C74">
      <w:pPr>
        <w:pStyle w:val="List2"/>
        <w:ind w:left="0" w:firstLine="0"/>
        <w:contextualSpacing/>
      </w:pPr>
      <w:r>
        <w:t xml:space="preserve">(a) </w:t>
      </w:r>
      <w:proofErr w:type="gramStart"/>
      <w:r w:rsidR="00C47F78">
        <w:t>fair</w:t>
      </w:r>
      <w:proofErr w:type="gramEnd"/>
      <w:r w:rsidR="00C47F78">
        <w:t xml:space="preserve"> values may overstate assets and equity.</w:t>
      </w:r>
    </w:p>
    <w:p w:rsidR="00C47F78" w:rsidRDefault="00CC74DE" w:rsidP="001B5C74">
      <w:pPr>
        <w:pStyle w:val="List2"/>
        <w:ind w:left="0" w:firstLine="0"/>
        <w:contextualSpacing/>
      </w:pPr>
      <w:r>
        <w:t xml:space="preserve">(b) </w:t>
      </w:r>
      <w:proofErr w:type="gramStart"/>
      <w:r w:rsidR="00C47F78">
        <w:t>fair</w:t>
      </w:r>
      <w:proofErr w:type="gramEnd"/>
      <w:r w:rsidR="00C47F78">
        <w:t xml:space="preserve"> values may not always be </w:t>
      </w:r>
      <w:proofErr w:type="spellStart"/>
      <w:r w:rsidR="00C47F78">
        <w:t>representationally</w:t>
      </w:r>
      <w:proofErr w:type="spellEnd"/>
      <w:r w:rsidR="00C47F78">
        <w:t xml:space="preserve"> faithful.</w:t>
      </w:r>
    </w:p>
    <w:p w:rsidR="00C47F78" w:rsidRDefault="00CC74DE" w:rsidP="001B5C74">
      <w:pPr>
        <w:pStyle w:val="List2"/>
        <w:ind w:left="0" w:firstLine="0"/>
        <w:contextualSpacing/>
      </w:pPr>
      <w:r>
        <w:t xml:space="preserve">(c) </w:t>
      </w:r>
      <w:proofErr w:type="gramStart"/>
      <w:r w:rsidR="00C47F78">
        <w:t>cost</w:t>
      </w:r>
      <w:proofErr w:type="gramEnd"/>
      <w:r w:rsidR="00C47F78">
        <w:t xml:space="preserve"> often cannot be verified.</w:t>
      </w:r>
    </w:p>
    <w:p w:rsidR="00C47F78" w:rsidRDefault="00CC74DE" w:rsidP="001B5C74">
      <w:pPr>
        <w:pStyle w:val="List2"/>
        <w:ind w:left="0" w:firstLine="0"/>
        <w:contextualSpacing/>
      </w:pPr>
      <w:r>
        <w:t xml:space="preserve">(d) </w:t>
      </w:r>
      <w:proofErr w:type="gramStart"/>
      <w:r w:rsidR="00C47F78">
        <w:t>cost</w:t>
      </w:r>
      <w:proofErr w:type="gramEnd"/>
      <w:r w:rsidR="00C47F78">
        <w:t xml:space="preserve"> values may or may not be relevant.</w:t>
      </w:r>
    </w:p>
    <w:p w:rsidR="00F251FE" w:rsidRDefault="00F251FE" w:rsidP="001B5C74">
      <w:pPr>
        <w:pStyle w:val="List2"/>
        <w:ind w:left="0" w:firstLine="0"/>
        <w:contextualSpacing/>
      </w:pPr>
    </w:p>
    <w:p w:rsidR="00C47F78" w:rsidRDefault="00C47F78" w:rsidP="001B5C74">
      <w:pPr>
        <w:pStyle w:val="List2"/>
        <w:ind w:left="0" w:firstLine="0"/>
        <w:contextualSpacing/>
      </w:pPr>
    </w:p>
    <w:p w:rsidR="00F251FE" w:rsidRDefault="00F251FE" w:rsidP="001B5C74">
      <w:pPr>
        <w:pStyle w:val="List2"/>
        <w:ind w:left="0" w:firstLine="0"/>
        <w:contextualSpacing/>
      </w:pPr>
      <w:r>
        <w:t>14</w:t>
      </w:r>
      <w:r w:rsidR="00770CB1">
        <w:t>8</w:t>
      </w:r>
      <w:r w:rsidR="00C47F78">
        <w:t>.</w:t>
      </w:r>
      <w:r w:rsidR="00C61E2F">
        <w:t xml:space="preserve"> </w:t>
      </w:r>
      <w:r>
        <w:t xml:space="preserve">Which of the following is </w:t>
      </w:r>
      <w:r w:rsidRPr="00F251FE">
        <w:rPr>
          <w:i/>
        </w:rPr>
        <w:t>not</w:t>
      </w:r>
      <w:r>
        <w:t xml:space="preserve"> a financial statement element?</w:t>
      </w:r>
    </w:p>
    <w:p w:rsidR="00C47F78" w:rsidRDefault="001B5C74" w:rsidP="001B5C74">
      <w:pPr>
        <w:pStyle w:val="List2"/>
        <w:ind w:left="0" w:firstLine="0"/>
        <w:contextualSpacing/>
      </w:pPr>
      <w:r>
        <w:t xml:space="preserve">(a) </w:t>
      </w:r>
      <w:r w:rsidR="00DF12EA">
        <w:t>Liabilities</w:t>
      </w:r>
    </w:p>
    <w:p w:rsidR="00C47F78" w:rsidRDefault="00CC74DE" w:rsidP="001B5C74">
      <w:pPr>
        <w:pStyle w:val="List2"/>
        <w:ind w:left="0" w:firstLine="0"/>
        <w:contextualSpacing/>
      </w:pPr>
      <w:r>
        <w:t xml:space="preserve">(b) </w:t>
      </w:r>
      <w:r w:rsidR="00DF12EA">
        <w:t>Equity</w:t>
      </w:r>
    </w:p>
    <w:p w:rsidR="00C47F78" w:rsidRDefault="00CC74DE" w:rsidP="001B5C74">
      <w:pPr>
        <w:pStyle w:val="List2"/>
        <w:ind w:left="0" w:firstLine="0"/>
        <w:contextualSpacing/>
      </w:pPr>
      <w:r>
        <w:t xml:space="preserve">(c) </w:t>
      </w:r>
      <w:r w:rsidR="00DF12EA">
        <w:t>Expenses</w:t>
      </w:r>
    </w:p>
    <w:p w:rsidR="00C47F78" w:rsidRDefault="00CC74DE" w:rsidP="001B5C74">
      <w:pPr>
        <w:pStyle w:val="List2"/>
        <w:ind w:left="0" w:firstLine="0"/>
        <w:contextualSpacing/>
      </w:pPr>
      <w:r>
        <w:t xml:space="preserve">(d) </w:t>
      </w:r>
      <w:r w:rsidR="00DF12EA">
        <w:t>Fair value</w:t>
      </w:r>
    </w:p>
    <w:p w:rsidR="00C47F78" w:rsidRDefault="00C47F78" w:rsidP="001B5C74">
      <w:pPr>
        <w:pStyle w:val="List2"/>
        <w:ind w:left="0" w:firstLine="0"/>
        <w:contextualSpacing/>
      </w:pPr>
    </w:p>
    <w:p w:rsidR="00633450" w:rsidRDefault="00633450" w:rsidP="001B5C74">
      <w:pPr>
        <w:pStyle w:val="List2"/>
        <w:ind w:left="0" w:firstLine="0"/>
        <w:contextualSpacing/>
      </w:pPr>
    </w:p>
    <w:p w:rsidR="00633450" w:rsidRDefault="00633450" w:rsidP="001B5C74">
      <w:pPr>
        <w:pStyle w:val="List2"/>
        <w:ind w:left="0" w:firstLine="0"/>
        <w:contextualSpacing/>
      </w:pPr>
      <w:r>
        <w:t>1</w:t>
      </w:r>
      <w:r w:rsidR="00770CB1">
        <w:t>49</w:t>
      </w:r>
      <w:r w:rsidR="003F0D90">
        <w:t>.</w:t>
      </w:r>
      <w:r w:rsidR="00C61E2F">
        <w:t xml:space="preserve"> </w:t>
      </w:r>
      <w:r>
        <w:t>The qualitative characteristic that says the value of information should exceed the cost of preparing it is called</w:t>
      </w:r>
    </w:p>
    <w:p w:rsidR="00DF12EA" w:rsidRPr="001B5C74" w:rsidRDefault="001B5C74" w:rsidP="001B5C74">
      <w:r>
        <w:t xml:space="preserve">(a) </w:t>
      </w:r>
      <w:proofErr w:type="gramStart"/>
      <w:r w:rsidR="00DF12EA" w:rsidRPr="001B5C74">
        <w:t>relevance</w:t>
      </w:r>
      <w:proofErr w:type="gramEnd"/>
      <w:r w:rsidR="00DF12EA" w:rsidRPr="001B5C74">
        <w:t>.</w:t>
      </w:r>
    </w:p>
    <w:p w:rsidR="00DF12EA" w:rsidRPr="001B5C74" w:rsidRDefault="00CC74DE" w:rsidP="001B5C74">
      <w:r>
        <w:t xml:space="preserve">(b) </w:t>
      </w:r>
      <w:proofErr w:type="spellStart"/>
      <w:proofErr w:type="gramStart"/>
      <w:r w:rsidR="00DF12EA" w:rsidRPr="001B5C74">
        <w:t>understandability</w:t>
      </w:r>
      <w:proofErr w:type="spellEnd"/>
      <w:proofErr w:type="gramEnd"/>
      <w:r w:rsidR="00DF12EA" w:rsidRPr="001B5C74">
        <w:t>.</w:t>
      </w:r>
    </w:p>
    <w:p w:rsidR="00DF12EA" w:rsidRPr="001B5C74" w:rsidRDefault="00CC74DE" w:rsidP="001B5C74">
      <w:r>
        <w:t xml:space="preserve">(c) </w:t>
      </w:r>
      <w:proofErr w:type="gramStart"/>
      <w:r w:rsidR="00DF12EA" w:rsidRPr="001B5C74">
        <w:t>cost</w:t>
      </w:r>
      <w:proofErr w:type="gramEnd"/>
      <w:r w:rsidR="00DF12EA" w:rsidRPr="001B5C74">
        <w:t xml:space="preserve"> constraint.</w:t>
      </w:r>
    </w:p>
    <w:p w:rsidR="00DF12EA" w:rsidRPr="001B5C74" w:rsidRDefault="00CC74DE" w:rsidP="001B5C74">
      <w:r>
        <w:t xml:space="preserve">(d) </w:t>
      </w:r>
      <w:proofErr w:type="gramStart"/>
      <w:r w:rsidR="00DF12EA" w:rsidRPr="001B5C74">
        <w:t>verifiability</w:t>
      </w:r>
      <w:proofErr w:type="gramEnd"/>
      <w:r w:rsidR="00DF12EA" w:rsidRPr="001B5C74">
        <w:t>.</w:t>
      </w:r>
    </w:p>
    <w:p w:rsidR="00633450" w:rsidRDefault="00633450" w:rsidP="001B5C74">
      <w:pPr>
        <w:pStyle w:val="List2"/>
        <w:ind w:left="0" w:firstLine="0"/>
        <w:contextualSpacing/>
      </w:pPr>
    </w:p>
    <w:p w:rsidR="00DF12EA" w:rsidRDefault="00DF12EA" w:rsidP="001B5C74">
      <w:pPr>
        <w:pStyle w:val="List2"/>
        <w:ind w:left="0" w:firstLine="0"/>
        <w:contextualSpacing/>
      </w:pPr>
    </w:p>
    <w:p w:rsidR="00633450" w:rsidRDefault="00633450" w:rsidP="001B5C74">
      <w:pPr>
        <w:pStyle w:val="List2"/>
        <w:ind w:left="0" w:firstLine="0"/>
        <w:contextualSpacing/>
      </w:pPr>
      <w:r>
        <w:t>15</w:t>
      </w:r>
      <w:r w:rsidR="00770CB1">
        <w:t>0</w:t>
      </w:r>
      <w:r w:rsidR="003F0D90">
        <w:t>.</w:t>
      </w:r>
      <w:r w:rsidR="00C61E2F">
        <w:t xml:space="preserve"> </w:t>
      </w:r>
      <w:r>
        <w:t>The measurement principle that says assets are reported at the price that would be received if the item were sold is called</w:t>
      </w:r>
    </w:p>
    <w:p w:rsidR="00DF12EA" w:rsidRPr="001B5C74" w:rsidRDefault="001B5C74" w:rsidP="001B5C74">
      <w:r>
        <w:t xml:space="preserve">(a) </w:t>
      </w:r>
      <w:proofErr w:type="gramStart"/>
      <w:r w:rsidR="00DF12EA" w:rsidRPr="001B5C74">
        <w:t>fair</w:t>
      </w:r>
      <w:proofErr w:type="gramEnd"/>
      <w:r w:rsidR="00DF12EA" w:rsidRPr="001B5C74">
        <w:t xml:space="preserve"> value.</w:t>
      </w:r>
    </w:p>
    <w:p w:rsidR="00DF12EA" w:rsidRPr="001B5C74" w:rsidRDefault="00CC74DE" w:rsidP="001B5C74">
      <w:r>
        <w:t xml:space="preserve">(b) </w:t>
      </w:r>
      <w:proofErr w:type="gramStart"/>
      <w:r w:rsidR="00DF12EA" w:rsidRPr="001B5C74">
        <w:t>historical</w:t>
      </w:r>
      <w:proofErr w:type="gramEnd"/>
      <w:r w:rsidR="00DF12EA" w:rsidRPr="001B5C74">
        <w:t xml:space="preserve"> cost.</w:t>
      </w:r>
    </w:p>
    <w:p w:rsidR="00DF12EA" w:rsidRPr="001B5C74" w:rsidRDefault="00CC74DE" w:rsidP="001B5C74">
      <w:r>
        <w:t xml:space="preserve">(c) </w:t>
      </w:r>
      <w:proofErr w:type="gramStart"/>
      <w:r w:rsidR="00DF12EA" w:rsidRPr="001B5C74">
        <w:t>materiality</w:t>
      </w:r>
      <w:proofErr w:type="gramEnd"/>
      <w:r w:rsidR="00DF12EA" w:rsidRPr="001B5C74">
        <w:t>.</w:t>
      </w:r>
    </w:p>
    <w:p w:rsidR="00DF12EA" w:rsidRPr="001B5C74" w:rsidRDefault="00CC74DE" w:rsidP="001B5C74">
      <w:r>
        <w:t xml:space="preserve">(d) </w:t>
      </w:r>
      <w:proofErr w:type="gramStart"/>
      <w:r w:rsidR="00DF12EA" w:rsidRPr="001B5C74">
        <w:t>going</w:t>
      </w:r>
      <w:proofErr w:type="gramEnd"/>
      <w:r w:rsidR="00DF12EA" w:rsidRPr="001B5C74">
        <w:t xml:space="preserve"> concern.</w:t>
      </w:r>
    </w:p>
    <w:p w:rsidR="00664288" w:rsidRPr="00D04764" w:rsidRDefault="00DF12EA" w:rsidP="00C61E2F">
      <w:pPr>
        <w:pStyle w:val="Heading4"/>
        <w:keepNext w:val="0"/>
        <w:spacing w:before="0" w:after="0"/>
        <w:rPr>
          <w:sz w:val="28"/>
          <w:szCs w:val="28"/>
        </w:rPr>
      </w:pPr>
      <w:r>
        <w:br w:type="page"/>
      </w:r>
      <w:r w:rsidR="00664288" w:rsidRPr="00D04764">
        <w:rPr>
          <w:sz w:val="28"/>
          <w:szCs w:val="28"/>
        </w:rPr>
        <w:lastRenderedPageBreak/>
        <w:t>Answers to Multiple Choice Questions</w:t>
      </w:r>
    </w:p>
    <w:p w:rsidR="00E92E83" w:rsidRPr="00E92E83" w:rsidRDefault="00E92E83" w:rsidP="00C61E2F">
      <w:pPr>
        <w:contextualSpacing/>
      </w:pPr>
    </w:p>
    <w:tbl>
      <w:tblPr>
        <w:tblW w:w="8539" w:type="dxa"/>
        <w:jc w:val="center"/>
        <w:tblInd w:w="-432" w:type="dxa"/>
        <w:tblLayout w:type="fixed"/>
        <w:tblCellMar>
          <w:left w:w="0" w:type="dxa"/>
          <w:right w:w="0" w:type="dxa"/>
        </w:tblCellMar>
        <w:tblLook w:val="0000"/>
      </w:tblPr>
      <w:tblGrid>
        <w:gridCol w:w="790"/>
        <w:gridCol w:w="632"/>
        <w:gridCol w:w="785"/>
        <w:gridCol w:w="655"/>
        <w:gridCol w:w="763"/>
        <w:gridCol w:w="677"/>
        <w:gridCol w:w="740"/>
        <w:gridCol w:w="610"/>
        <w:gridCol w:w="808"/>
        <w:gridCol w:w="632"/>
        <w:gridCol w:w="785"/>
        <w:gridCol w:w="662"/>
      </w:tblGrid>
      <w:tr w:rsidR="00633450" w:rsidRPr="006F0D73" w:rsidTr="00C42F54">
        <w:trPr>
          <w:cantSplit/>
          <w:trHeight w:val="260"/>
          <w:jc w:val="center"/>
        </w:trPr>
        <w:tc>
          <w:tcPr>
            <w:tcW w:w="790" w:type="dxa"/>
            <w:tcBorders>
              <w:top w:val="single" w:sz="12" w:space="0" w:color="auto"/>
              <w:left w:val="single" w:sz="12" w:space="0" w:color="000000"/>
              <w:bottom w:val="single" w:sz="12" w:space="0" w:color="000000"/>
              <w:right w:val="single" w:sz="6"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Item</w:t>
            </w:r>
          </w:p>
        </w:tc>
        <w:tc>
          <w:tcPr>
            <w:tcW w:w="632" w:type="dxa"/>
            <w:tcBorders>
              <w:top w:val="single" w:sz="12" w:space="0" w:color="auto"/>
              <w:left w:val="single" w:sz="6" w:space="0" w:color="000000"/>
              <w:bottom w:val="single" w:sz="12" w:space="0" w:color="000000"/>
              <w:right w:val="double" w:sz="4"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Ans.</w:t>
            </w:r>
          </w:p>
        </w:tc>
        <w:tc>
          <w:tcPr>
            <w:tcW w:w="785" w:type="dxa"/>
            <w:tcBorders>
              <w:top w:val="single" w:sz="12" w:space="0" w:color="auto"/>
              <w:bottom w:val="single" w:sz="12" w:space="0" w:color="000000"/>
              <w:right w:val="single" w:sz="6"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Item</w:t>
            </w:r>
          </w:p>
        </w:tc>
        <w:tc>
          <w:tcPr>
            <w:tcW w:w="655" w:type="dxa"/>
            <w:tcBorders>
              <w:top w:val="single" w:sz="12" w:space="0" w:color="auto"/>
              <w:left w:val="single" w:sz="6" w:space="0" w:color="000000"/>
              <w:bottom w:val="single" w:sz="12" w:space="0" w:color="000000"/>
              <w:right w:val="double" w:sz="4"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Ans.</w:t>
            </w:r>
          </w:p>
        </w:tc>
        <w:tc>
          <w:tcPr>
            <w:tcW w:w="763" w:type="dxa"/>
            <w:tcBorders>
              <w:top w:val="single" w:sz="12" w:space="0" w:color="auto"/>
              <w:bottom w:val="single" w:sz="12" w:space="0" w:color="000000"/>
              <w:right w:val="single" w:sz="6"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Item</w:t>
            </w:r>
          </w:p>
        </w:tc>
        <w:tc>
          <w:tcPr>
            <w:tcW w:w="677" w:type="dxa"/>
            <w:tcBorders>
              <w:top w:val="single" w:sz="12" w:space="0" w:color="auto"/>
              <w:left w:val="single" w:sz="6" w:space="0" w:color="000000"/>
              <w:bottom w:val="single" w:sz="12" w:space="0" w:color="000000"/>
              <w:right w:val="double" w:sz="4"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Ans.</w:t>
            </w:r>
          </w:p>
        </w:tc>
        <w:tc>
          <w:tcPr>
            <w:tcW w:w="740" w:type="dxa"/>
            <w:tcBorders>
              <w:top w:val="single" w:sz="12" w:space="0" w:color="auto"/>
              <w:bottom w:val="single" w:sz="12" w:space="0" w:color="000000"/>
              <w:right w:val="single" w:sz="6"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Item</w:t>
            </w:r>
          </w:p>
        </w:tc>
        <w:tc>
          <w:tcPr>
            <w:tcW w:w="610" w:type="dxa"/>
            <w:tcBorders>
              <w:top w:val="single" w:sz="12" w:space="0" w:color="auto"/>
              <w:left w:val="single" w:sz="6" w:space="0" w:color="000000"/>
              <w:bottom w:val="single" w:sz="12" w:space="0" w:color="000000"/>
              <w:right w:val="double" w:sz="4"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Ans.</w:t>
            </w:r>
          </w:p>
        </w:tc>
        <w:tc>
          <w:tcPr>
            <w:tcW w:w="808" w:type="dxa"/>
            <w:tcBorders>
              <w:top w:val="single" w:sz="12" w:space="0" w:color="auto"/>
              <w:bottom w:val="single" w:sz="12" w:space="0" w:color="000000"/>
              <w:right w:val="single" w:sz="6"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Item</w:t>
            </w:r>
          </w:p>
        </w:tc>
        <w:tc>
          <w:tcPr>
            <w:tcW w:w="632" w:type="dxa"/>
            <w:tcBorders>
              <w:top w:val="single" w:sz="12" w:space="0" w:color="auto"/>
              <w:left w:val="single" w:sz="6" w:space="0" w:color="000000"/>
              <w:bottom w:val="single" w:sz="12" w:space="0" w:color="000000"/>
              <w:right w:val="double" w:sz="4"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Ans.</w:t>
            </w:r>
          </w:p>
        </w:tc>
        <w:tc>
          <w:tcPr>
            <w:tcW w:w="785" w:type="dxa"/>
            <w:tcBorders>
              <w:top w:val="single" w:sz="12" w:space="0" w:color="auto"/>
              <w:bottom w:val="single" w:sz="12" w:space="0" w:color="000000"/>
              <w:right w:val="single" w:sz="6"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Item</w:t>
            </w:r>
          </w:p>
        </w:tc>
        <w:tc>
          <w:tcPr>
            <w:tcW w:w="662" w:type="dxa"/>
            <w:tcBorders>
              <w:top w:val="single" w:sz="12" w:space="0" w:color="auto"/>
              <w:left w:val="single" w:sz="6" w:space="0" w:color="000000"/>
              <w:bottom w:val="single" w:sz="12" w:space="0" w:color="000000"/>
              <w:right w:val="single" w:sz="12" w:space="0" w:color="000000"/>
            </w:tcBorders>
            <w:shd w:val="clear" w:color="auto" w:fill="auto"/>
          </w:tcPr>
          <w:p w:rsidR="00633450" w:rsidRPr="006F0D73" w:rsidRDefault="00633450" w:rsidP="00C61E2F">
            <w:pPr>
              <w:contextualSpacing/>
              <w:jc w:val="center"/>
              <w:rPr>
                <w:rFonts w:cs="Arial"/>
                <w:b/>
                <w:bCs/>
                <w:color w:val="000000"/>
                <w:szCs w:val="22"/>
              </w:rPr>
            </w:pPr>
            <w:r w:rsidRPr="006F0D73">
              <w:rPr>
                <w:rFonts w:cs="Arial"/>
                <w:b/>
                <w:bCs/>
                <w:color w:val="000000"/>
                <w:szCs w:val="22"/>
              </w:rPr>
              <w:t>Ans.</w:t>
            </w:r>
          </w:p>
        </w:tc>
      </w:tr>
      <w:tr w:rsidR="004E171A" w:rsidRPr="006F0D73" w:rsidTr="00C42F54">
        <w:trPr>
          <w:cantSplit/>
          <w:trHeight w:val="260"/>
          <w:jc w:val="center"/>
        </w:trPr>
        <w:tc>
          <w:tcPr>
            <w:tcW w:w="790" w:type="dxa"/>
            <w:tcBorders>
              <w:top w:val="single" w:sz="12" w:space="0" w:color="000000"/>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7</w:t>
            </w:r>
            <w:r>
              <w:rPr>
                <w:rFonts w:cs="Arial"/>
                <w:color w:val="000000"/>
                <w:szCs w:val="22"/>
              </w:rPr>
              <w:t>6.</w:t>
            </w:r>
          </w:p>
        </w:tc>
        <w:tc>
          <w:tcPr>
            <w:tcW w:w="632" w:type="dxa"/>
            <w:tcBorders>
              <w:top w:val="single" w:sz="12" w:space="0" w:color="000000"/>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sidRPr="006F0D73">
              <w:rPr>
                <w:rFonts w:cs="Arial"/>
                <w:color w:val="000000"/>
                <w:szCs w:val="22"/>
              </w:rPr>
              <w:t>c</w:t>
            </w:r>
          </w:p>
        </w:tc>
        <w:tc>
          <w:tcPr>
            <w:tcW w:w="785" w:type="dxa"/>
            <w:tcBorders>
              <w:top w:val="single" w:sz="12" w:space="0" w:color="000000"/>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8</w:t>
            </w:r>
            <w:r>
              <w:rPr>
                <w:rFonts w:cs="Arial"/>
                <w:color w:val="000000"/>
                <w:szCs w:val="22"/>
              </w:rPr>
              <w:t>9.</w:t>
            </w:r>
          </w:p>
        </w:tc>
        <w:tc>
          <w:tcPr>
            <w:tcW w:w="655" w:type="dxa"/>
            <w:tcBorders>
              <w:top w:val="single" w:sz="12" w:space="0" w:color="000000"/>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63" w:type="dxa"/>
            <w:tcBorders>
              <w:top w:val="single" w:sz="12" w:space="0" w:color="000000"/>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10</w:t>
            </w:r>
            <w:r>
              <w:rPr>
                <w:rFonts w:cs="Arial"/>
                <w:color w:val="000000"/>
                <w:szCs w:val="22"/>
              </w:rPr>
              <w:t>2.</w:t>
            </w:r>
          </w:p>
        </w:tc>
        <w:tc>
          <w:tcPr>
            <w:tcW w:w="677" w:type="dxa"/>
            <w:tcBorders>
              <w:top w:val="single" w:sz="12" w:space="0" w:color="000000"/>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sidRPr="006F0D73">
              <w:rPr>
                <w:rFonts w:cs="Arial"/>
                <w:color w:val="000000"/>
                <w:szCs w:val="22"/>
              </w:rPr>
              <w:t>d</w:t>
            </w:r>
          </w:p>
        </w:tc>
        <w:tc>
          <w:tcPr>
            <w:tcW w:w="740" w:type="dxa"/>
            <w:tcBorders>
              <w:top w:val="single" w:sz="12" w:space="0" w:color="000000"/>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11</w:t>
            </w:r>
            <w:r>
              <w:rPr>
                <w:rFonts w:cs="Arial"/>
                <w:color w:val="000000"/>
                <w:szCs w:val="22"/>
              </w:rPr>
              <w:t>5.</w:t>
            </w:r>
          </w:p>
        </w:tc>
        <w:tc>
          <w:tcPr>
            <w:tcW w:w="610" w:type="dxa"/>
            <w:tcBorders>
              <w:top w:val="single" w:sz="12" w:space="0" w:color="000000"/>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a</w:t>
            </w:r>
          </w:p>
        </w:tc>
        <w:tc>
          <w:tcPr>
            <w:tcW w:w="808" w:type="dxa"/>
            <w:tcBorders>
              <w:top w:val="single" w:sz="12" w:space="0" w:color="000000"/>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12</w:t>
            </w:r>
            <w:r>
              <w:rPr>
                <w:rFonts w:cs="Arial"/>
                <w:color w:val="000000"/>
                <w:szCs w:val="22"/>
              </w:rPr>
              <w:t>8.</w:t>
            </w:r>
          </w:p>
        </w:tc>
        <w:tc>
          <w:tcPr>
            <w:tcW w:w="632" w:type="dxa"/>
            <w:tcBorders>
              <w:top w:val="single" w:sz="12" w:space="0" w:color="000000"/>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85" w:type="dxa"/>
            <w:tcBorders>
              <w:top w:val="single" w:sz="12" w:space="0" w:color="000000"/>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w:t>
            </w:r>
            <w:r>
              <w:rPr>
                <w:rFonts w:cs="Arial"/>
                <w:color w:val="000000"/>
                <w:szCs w:val="22"/>
              </w:rPr>
              <w:t>41.</w:t>
            </w:r>
          </w:p>
        </w:tc>
        <w:tc>
          <w:tcPr>
            <w:tcW w:w="662" w:type="dxa"/>
            <w:tcBorders>
              <w:top w:val="single" w:sz="12" w:space="0" w:color="000000"/>
              <w:left w:val="single" w:sz="6" w:space="0" w:color="000000"/>
              <w:right w:val="single" w:sz="12"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a</w:t>
            </w: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7</w:t>
            </w:r>
            <w:r>
              <w:rPr>
                <w:rFonts w:cs="Arial"/>
                <w:color w:val="000000"/>
                <w:szCs w:val="22"/>
              </w:rPr>
              <w:t>7.</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Pr>
                <w:rFonts w:cs="Arial"/>
                <w:color w:val="000000"/>
                <w:szCs w:val="22"/>
              </w:rPr>
              <w:t>d</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Pr>
                <w:rFonts w:cs="Arial"/>
                <w:color w:val="000000"/>
                <w:szCs w:val="22"/>
              </w:rPr>
              <w:t>90.</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sidRPr="006F0D73">
              <w:rPr>
                <w:rFonts w:cs="Arial"/>
                <w:color w:val="000000"/>
                <w:szCs w:val="22"/>
              </w:rPr>
              <w:t>c</w:t>
            </w:r>
          </w:p>
        </w:tc>
        <w:tc>
          <w:tcPr>
            <w:tcW w:w="763"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10</w:t>
            </w:r>
            <w:r>
              <w:rPr>
                <w:rFonts w:cs="Arial"/>
                <w:color w:val="000000"/>
                <w:szCs w:val="22"/>
              </w:rPr>
              <w:t>3.</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a</w:t>
            </w:r>
          </w:p>
        </w:tc>
        <w:tc>
          <w:tcPr>
            <w:tcW w:w="740"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11</w:t>
            </w:r>
            <w:r>
              <w:rPr>
                <w:rFonts w:cs="Arial"/>
                <w:color w:val="000000"/>
                <w:szCs w:val="22"/>
              </w:rPr>
              <w:t>6.</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808"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12</w:t>
            </w:r>
            <w:r>
              <w:rPr>
                <w:rFonts w:cs="Arial"/>
                <w:color w:val="000000"/>
                <w:szCs w:val="22"/>
              </w:rPr>
              <w:t>9.</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a</w:t>
            </w:r>
          </w:p>
        </w:tc>
        <w:tc>
          <w:tcPr>
            <w:tcW w:w="785"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14</w:t>
            </w:r>
            <w:r>
              <w:rPr>
                <w:rFonts w:cs="Arial"/>
                <w:color w:val="000000"/>
                <w:szCs w:val="22"/>
              </w:rPr>
              <w:t>2.</w:t>
            </w:r>
          </w:p>
        </w:tc>
        <w:tc>
          <w:tcPr>
            <w:tcW w:w="662" w:type="dxa"/>
            <w:tcBorders>
              <w:left w:val="single" w:sz="6" w:space="0" w:color="000000"/>
              <w:right w:val="single" w:sz="12"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7</w:t>
            </w:r>
            <w:r>
              <w:rPr>
                <w:rFonts w:cs="Arial"/>
                <w:color w:val="000000"/>
                <w:szCs w:val="22"/>
              </w:rPr>
              <w:t>8.</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sidRPr="006F0D73">
              <w:rPr>
                <w:rFonts w:cs="Arial"/>
                <w:color w:val="000000"/>
                <w:szCs w:val="22"/>
              </w:rPr>
              <w:t>d</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Pr>
                <w:rFonts w:cs="Arial"/>
                <w:color w:val="000000"/>
                <w:szCs w:val="22"/>
              </w:rPr>
              <w:t>91.</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63"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10</w:t>
            </w:r>
            <w:r>
              <w:rPr>
                <w:rFonts w:cs="Arial"/>
                <w:color w:val="000000"/>
                <w:szCs w:val="22"/>
              </w:rPr>
              <w:t>4.</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40"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11</w:t>
            </w:r>
            <w:r>
              <w:rPr>
                <w:rFonts w:cs="Arial"/>
                <w:color w:val="000000"/>
                <w:szCs w:val="22"/>
              </w:rPr>
              <w:t>7.</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808"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w:t>
            </w:r>
            <w:r>
              <w:rPr>
                <w:rFonts w:cs="Arial"/>
                <w:color w:val="000000"/>
                <w:szCs w:val="22"/>
              </w:rPr>
              <w:t>30.</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sidRPr="006F0D73">
              <w:rPr>
                <w:rFonts w:cs="Arial"/>
                <w:color w:val="000000"/>
                <w:szCs w:val="22"/>
              </w:rPr>
              <w:t>c</w:t>
            </w:r>
          </w:p>
        </w:tc>
        <w:tc>
          <w:tcPr>
            <w:tcW w:w="785"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14</w:t>
            </w:r>
            <w:r>
              <w:rPr>
                <w:rFonts w:cs="Arial"/>
                <w:color w:val="000000"/>
                <w:szCs w:val="22"/>
              </w:rPr>
              <w:t>3.</w:t>
            </w:r>
          </w:p>
        </w:tc>
        <w:tc>
          <w:tcPr>
            <w:tcW w:w="662" w:type="dxa"/>
            <w:tcBorders>
              <w:left w:val="single" w:sz="6" w:space="0" w:color="000000"/>
              <w:right w:val="single" w:sz="12"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7</w:t>
            </w:r>
            <w:r>
              <w:rPr>
                <w:rFonts w:cs="Arial"/>
                <w:color w:val="000000"/>
                <w:szCs w:val="22"/>
              </w:rPr>
              <w:t>9.</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Pr>
                <w:rFonts w:cs="Arial"/>
                <w:color w:val="000000"/>
                <w:szCs w:val="22"/>
              </w:rPr>
              <w:t>a</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9</w:t>
            </w:r>
            <w:r>
              <w:rPr>
                <w:rFonts w:cs="Arial"/>
                <w:color w:val="000000"/>
                <w:szCs w:val="22"/>
              </w:rPr>
              <w:t>2.</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c>
          <w:tcPr>
            <w:tcW w:w="763"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10</w:t>
            </w:r>
            <w:r>
              <w:rPr>
                <w:rFonts w:cs="Arial"/>
                <w:color w:val="000000"/>
                <w:szCs w:val="22"/>
              </w:rPr>
              <w:t>5.</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40"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11</w:t>
            </w:r>
            <w:r>
              <w:rPr>
                <w:rFonts w:cs="Arial"/>
                <w:color w:val="000000"/>
                <w:szCs w:val="22"/>
              </w:rPr>
              <w:t>8.</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c>
          <w:tcPr>
            <w:tcW w:w="808"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w:t>
            </w:r>
            <w:r>
              <w:rPr>
                <w:rFonts w:cs="Arial"/>
                <w:color w:val="000000"/>
                <w:szCs w:val="22"/>
              </w:rPr>
              <w:t>31.</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85"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14</w:t>
            </w:r>
            <w:r>
              <w:rPr>
                <w:rFonts w:cs="Arial"/>
                <w:color w:val="000000"/>
                <w:szCs w:val="22"/>
              </w:rPr>
              <w:t>4.</w:t>
            </w:r>
          </w:p>
        </w:tc>
        <w:tc>
          <w:tcPr>
            <w:tcW w:w="662" w:type="dxa"/>
            <w:tcBorders>
              <w:left w:val="single" w:sz="6" w:space="0" w:color="000000"/>
              <w:right w:val="single" w:sz="12"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Pr>
                <w:rFonts w:cs="Arial"/>
                <w:color w:val="000000"/>
                <w:szCs w:val="22"/>
              </w:rPr>
              <w:t>80.</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sidRPr="006F0D73">
              <w:rPr>
                <w:rFonts w:cs="Arial"/>
                <w:color w:val="000000"/>
                <w:szCs w:val="22"/>
              </w:rPr>
              <w:t>b</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9</w:t>
            </w:r>
            <w:r>
              <w:rPr>
                <w:rFonts w:cs="Arial"/>
                <w:color w:val="000000"/>
                <w:szCs w:val="22"/>
              </w:rPr>
              <w:t>3.</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63"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10</w:t>
            </w:r>
            <w:r>
              <w:rPr>
                <w:rFonts w:cs="Arial"/>
                <w:color w:val="000000"/>
                <w:szCs w:val="22"/>
              </w:rPr>
              <w:t>6.</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sidRPr="006F0D73">
              <w:rPr>
                <w:rFonts w:cs="Arial"/>
                <w:color w:val="000000"/>
                <w:szCs w:val="22"/>
              </w:rPr>
              <w:t>a</w:t>
            </w:r>
          </w:p>
        </w:tc>
        <w:tc>
          <w:tcPr>
            <w:tcW w:w="740"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11</w:t>
            </w:r>
            <w:r>
              <w:rPr>
                <w:rFonts w:cs="Arial"/>
                <w:color w:val="000000"/>
                <w:szCs w:val="22"/>
              </w:rPr>
              <w:t>9.</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808"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13</w:t>
            </w:r>
            <w:r>
              <w:rPr>
                <w:rFonts w:cs="Arial"/>
                <w:color w:val="000000"/>
                <w:szCs w:val="22"/>
              </w:rPr>
              <w:t>2.</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85"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14</w:t>
            </w:r>
            <w:r>
              <w:rPr>
                <w:rFonts w:cs="Arial"/>
                <w:color w:val="000000"/>
                <w:szCs w:val="22"/>
              </w:rPr>
              <w:t>5.</w:t>
            </w:r>
          </w:p>
        </w:tc>
        <w:tc>
          <w:tcPr>
            <w:tcW w:w="662" w:type="dxa"/>
            <w:tcBorders>
              <w:left w:val="single" w:sz="6" w:space="0" w:color="000000"/>
              <w:right w:val="single" w:sz="12"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Pr>
                <w:rFonts w:cs="Arial"/>
                <w:color w:val="000000"/>
                <w:szCs w:val="22"/>
              </w:rPr>
              <w:t>81.</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Pr>
                <w:rFonts w:cs="Arial"/>
                <w:color w:val="000000"/>
                <w:szCs w:val="22"/>
              </w:rPr>
              <w:t>b</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9</w:t>
            </w:r>
            <w:r>
              <w:rPr>
                <w:rFonts w:cs="Arial"/>
                <w:color w:val="000000"/>
                <w:szCs w:val="22"/>
              </w:rPr>
              <w:t>4.</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c>
          <w:tcPr>
            <w:tcW w:w="763"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10</w:t>
            </w:r>
            <w:r>
              <w:rPr>
                <w:rFonts w:cs="Arial"/>
                <w:color w:val="000000"/>
                <w:szCs w:val="22"/>
              </w:rPr>
              <w:t>7.</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40"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w:t>
            </w:r>
            <w:r>
              <w:rPr>
                <w:rFonts w:cs="Arial"/>
                <w:color w:val="000000"/>
                <w:szCs w:val="22"/>
              </w:rPr>
              <w:t>20.</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c>
          <w:tcPr>
            <w:tcW w:w="808"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13</w:t>
            </w:r>
            <w:r>
              <w:rPr>
                <w:rFonts w:cs="Arial"/>
                <w:color w:val="000000"/>
                <w:szCs w:val="22"/>
              </w:rPr>
              <w:t>3.</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85"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14</w:t>
            </w:r>
            <w:r>
              <w:rPr>
                <w:rFonts w:cs="Arial"/>
                <w:color w:val="000000"/>
                <w:szCs w:val="22"/>
              </w:rPr>
              <w:t>6.</w:t>
            </w:r>
          </w:p>
        </w:tc>
        <w:tc>
          <w:tcPr>
            <w:tcW w:w="662" w:type="dxa"/>
            <w:tcBorders>
              <w:left w:val="single" w:sz="6" w:space="0" w:color="000000"/>
              <w:right w:val="single" w:sz="12" w:space="0" w:color="000000"/>
            </w:tcBorders>
            <w:shd w:val="clear" w:color="auto" w:fill="auto"/>
          </w:tcPr>
          <w:p w:rsidR="004E171A" w:rsidRPr="006F0D73" w:rsidRDefault="004E171A" w:rsidP="00072464">
            <w:pPr>
              <w:contextualSpacing/>
              <w:jc w:val="center"/>
              <w:rPr>
                <w:rFonts w:cs="Arial"/>
                <w:color w:val="000000"/>
                <w:szCs w:val="22"/>
              </w:rPr>
            </w:pPr>
            <w:r w:rsidRPr="006F0D73">
              <w:rPr>
                <w:rFonts w:cs="Arial"/>
                <w:color w:val="000000"/>
                <w:szCs w:val="22"/>
              </w:rPr>
              <w:t>b</w:t>
            </w: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8</w:t>
            </w:r>
            <w:r>
              <w:rPr>
                <w:rFonts w:cs="Arial"/>
                <w:color w:val="000000"/>
                <w:szCs w:val="22"/>
              </w:rPr>
              <w:t>2.</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Pr>
                <w:rFonts w:cs="Arial"/>
                <w:color w:val="000000"/>
                <w:szCs w:val="22"/>
              </w:rPr>
              <w:t>c</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9</w:t>
            </w:r>
            <w:r>
              <w:rPr>
                <w:rFonts w:cs="Arial"/>
                <w:color w:val="000000"/>
                <w:szCs w:val="22"/>
              </w:rPr>
              <w:t>5.</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a</w:t>
            </w:r>
          </w:p>
        </w:tc>
        <w:tc>
          <w:tcPr>
            <w:tcW w:w="763"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10</w:t>
            </w:r>
            <w:r>
              <w:rPr>
                <w:rFonts w:cs="Arial"/>
                <w:color w:val="000000"/>
                <w:szCs w:val="22"/>
              </w:rPr>
              <w:t>8.</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40"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w:t>
            </w:r>
            <w:r>
              <w:rPr>
                <w:rFonts w:cs="Arial"/>
                <w:color w:val="000000"/>
                <w:szCs w:val="22"/>
              </w:rPr>
              <w:t>21.</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c>
          <w:tcPr>
            <w:tcW w:w="808"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13</w:t>
            </w:r>
            <w:r>
              <w:rPr>
                <w:rFonts w:cs="Arial"/>
                <w:color w:val="000000"/>
                <w:szCs w:val="22"/>
              </w:rPr>
              <w:t>4.</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a</w:t>
            </w:r>
          </w:p>
        </w:tc>
        <w:tc>
          <w:tcPr>
            <w:tcW w:w="785"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14</w:t>
            </w:r>
            <w:r>
              <w:rPr>
                <w:rFonts w:cs="Arial"/>
                <w:color w:val="000000"/>
                <w:szCs w:val="22"/>
              </w:rPr>
              <w:t>7.</w:t>
            </w:r>
          </w:p>
        </w:tc>
        <w:tc>
          <w:tcPr>
            <w:tcW w:w="662" w:type="dxa"/>
            <w:tcBorders>
              <w:left w:val="single" w:sz="6" w:space="0" w:color="000000"/>
              <w:right w:val="single" w:sz="12"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8</w:t>
            </w:r>
            <w:r>
              <w:rPr>
                <w:rFonts w:cs="Arial"/>
                <w:color w:val="000000"/>
                <w:szCs w:val="22"/>
              </w:rPr>
              <w:t>3.</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sidRPr="006F0D73">
              <w:rPr>
                <w:rFonts w:cs="Arial"/>
                <w:color w:val="000000"/>
                <w:szCs w:val="22"/>
              </w:rPr>
              <w:t>d</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9</w:t>
            </w:r>
            <w:r>
              <w:rPr>
                <w:rFonts w:cs="Arial"/>
                <w:color w:val="000000"/>
                <w:szCs w:val="22"/>
              </w:rPr>
              <w:t>6.</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63"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10</w:t>
            </w:r>
            <w:r>
              <w:rPr>
                <w:rFonts w:cs="Arial"/>
                <w:color w:val="000000"/>
                <w:szCs w:val="22"/>
              </w:rPr>
              <w:t>9.</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40"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12</w:t>
            </w:r>
            <w:r>
              <w:rPr>
                <w:rFonts w:cs="Arial"/>
                <w:color w:val="000000"/>
                <w:szCs w:val="22"/>
              </w:rPr>
              <w:t>2.</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c>
          <w:tcPr>
            <w:tcW w:w="808"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13</w:t>
            </w:r>
            <w:r>
              <w:rPr>
                <w:rFonts w:cs="Arial"/>
                <w:color w:val="000000"/>
                <w:szCs w:val="22"/>
              </w:rPr>
              <w:t>5.</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85"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14</w:t>
            </w:r>
            <w:r>
              <w:rPr>
                <w:rFonts w:cs="Arial"/>
                <w:color w:val="000000"/>
                <w:szCs w:val="22"/>
              </w:rPr>
              <w:t>8.</w:t>
            </w:r>
          </w:p>
        </w:tc>
        <w:tc>
          <w:tcPr>
            <w:tcW w:w="662" w:type="dxa"/>
            <w:tcBorders>
              <w:left w:val="single" w:sz="6" w:space="0" w:color="000000"/>
              <w:right w:val="single" w:sz="12"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8</w:t>
            </w:r>
            <w:r>
              <w:rPr>
                <w:rFonts w:cs="Arial"/>
                <w:color w:val="000000"/>
                <w:szCs w:val="22"/>
              </w:rPr>
              <w:t>4.</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Pr>
                <w:rFonts w:cs="Arial"/>
                <w:color w:val="000000"/>
                <w:szCs w:val="22"/>
              </w:rPr>
              <w:t>a</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9</w:t>
            </w:r>
            <w:r>
              <w:rPr>
                <w:rFonts w:cs="Arial"/>
                <w:color w:val="000000"/>
                <w:szCs w:val="22"/>
              </w:rPr>
              <w:t>7.</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a</w:t>
            </w:r>
          </w:p>
        </w:tc>
        <w:tc>
          <w:tcPr>
            <w:tcW w:w="763"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w:t>
            </w:r>
            <w:r>
              <w:rPr>
                <w:rFonts w:cs="Arial"/>
                <w:color w:val="000000"/>
                <w:szCs w:val="22"/>
              </w:rPr>
              <w:t>10.</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sidRPr="006F0D73">
              <w:rPr>
                <w:rFonts w:cs="Arial"/>
                <w:color w:val="000000"/>
                <w:szCs w:val="22"/>
              </w:rPr>
              <w:t>c</w:t>
            </w:r>
          </w:p>
        </w:tc>
        <w:tc>
          <w:tcPr>
            <w:tcW w:w="740"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12</w:t>
            </w:r>
            <w:r>
              <w:rPr>
                <w:rFonts w:cs="Arial"/>
                <w:color w:val="000000"/>
                <w:szCs w:val="22"/>
              </w:rPr>
              <w:t>3.</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808"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13</w:t>
            </w:r>
            <w:r>
              <w:rPr>
                <w:rFonts w:cs="Arial"/>
                <w:color w:val="000000"/>
                <w:szCs w:val="22"/>
              </w:rPr>
              <w:t>6.</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c>
          <w:tcPr>
            <w:tcW w:w="785"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14</w:t>
            </w:r>
            <w:r>
              <w:rPr>
                <w:rFonts w:cs="Arial"/>
                <w:color w:val="000000"/>
                <w:szCs w:val="22"/>
              </w:rPr>
              <w:t>9.</w:t>
            </w:r>
          </w:p>
        </w:tc>
        <w:tc>
          <w:tcPr>
            <w:tcW w:w="662" w:type="dxa"/>
            <w:tcBorders>
              <w:left w:val="single" w:sz="6" w:space="0" w:color="000000"/>
              <w:right w:val="single" w:sz="12"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8</w:t>
            </w:r>
            <w:r>
              <w:rPr>
                <w:rFonts w:cs="Arial"/>
                <w:color w:val="000000"/>
                <w:szCs w:val="22"/>
              </w:rPr>
              <w:t>5.</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Pr>
                <w:rFonts w:cs="Arial"/>
                <w:color w:val="000000"/>
                <w:szCs w:val="22"/>
              </w:rPr>
              <w:t>d</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9</w:t>
            </w:r>
            <w:r>
              <w:rPr>
                <w:rFonts w:cs="Arial"/>
                <w:color w:val="000000"/>
                <w:szCs w:val="22"/>
              </w:rPr>
              <w:t>8.</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63"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w:t>
            </w:r>
            <w:r>
              <w:rPr>
                <w:rFonts w:cs="Arial"/>
                <w:color w:val="000000"/>
                <w:szCs w:val="22"/>
              </w:rPr>
              <w:t>11.</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40"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12</w:t>
            </w:r>
            <w:r>
              <w:rPr>
                <w:rFonts w:cs="Arial"/>
                <w:color w:val="000000"/>
                <w:szCs w:val="22"/>
              </w:rPr>
              <w:t>4.</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808"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13</w:t>
            </w:r>
            <w:r>
              <w:rPr>
                <w:rFonts w:cs="Arial"/>
                <w:color w:val="000000"/>
                <w:szCs w:val="22"/>
              </w:rPr>
              <w:t>7.</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85"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w:t>
            </w:r>
            <w:r>
              <w:rPr>
                <w:rFonts w:cs="Arial"/>
                <w:color w:val="000000"/>
                <w:szCs w:val="22"/>
              </w:rPr>
              <w:t>50.</w:t>
            </w:r>
          </w:p>
        </w:tc>
        <w:tc>
          <w:tcPr>
            <w:tcW w:w="662" w:type="dxa"/>
            <w:tcBorders>
              <w:left w:val="single" w:sz="6" w:space="0" w:color="000000"/>
              <w:right w:val="single" w:sz="12"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a</w:t>
            </w: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8</w:t>
            </w:r>
            <w:r>
              <w:rPr>
                <w:rFonts w:cs="Arial"/>
                <w:color w:val="000000"/>
                <w:szCs w:val="22"/>
              </w:rPr>
              <w:t>6.</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sidRPr="006F0D73">
              <w:rPr>
                <w:rFonts w:cs="Arial"/>
                <w:color w:val="000000"/>
                <w:szCs w:val="22"/>
              </w:rPr>
              <w:t>b</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9</w:t>
            </w:r>
            <w:r>
              <w:rPr>
                <w:rFonts w:cs="Arial"/>
                <w:color w:val="000000"/>
                <w:szCs w:val="22"/>
              </w:rPr>
              <w:t>9.</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63"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11</w:t>
            </w:r>
            <w:r>
              <w:rPr>
                <w:rFonts w:cs="Arial"/>
                <w:color w:val="000000"/>
                <w:szCs w:val="22"/>
              </w:rPr>
              <w:t>2.</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40"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12</w:t>
            </w:r>
            <w:r>
              <w:rPr>
                <w:rFonts w:cs="Arial"/>
                <w:color w:val="000000"/>
                <w:szCs w:val="22"/>
              </w:rPr>
              <w:t>5.</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808"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13</w:t>
            </w:r>
            <w:r>
              <w:rPr>
                <w:rFonts w:cs="Arial"/>
                <w:color w:val="000000"/>
                <w:szCs w:val="22"/>
              </w:rPr>
              <w:t>8.</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85" w:type="dxa"/>
            <w:tcBorders>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p>
        </w:tc>
        <w:tc>
          <w:tcPr>
            <w:tcW w:w="662" w:type="dxa"/>
            <w:tcBorders>
              <w:left w:val="single" w:sz="6" w:space="0" w:color="000000"/>
              <w:right w:val="single" w:sz="12" w:space="0" w:color="000000"/>
            </w:tcBorders>
            <w:shd w:val="clear" w:color="auto" w:fill="auto"/>
          </w:tcPr>
          <w:p w:rsidR="004E171A" w:rsidRPr="006F0D73" w:rsidRDefault="004E171A" w:rsidP="00C61E2F">
            <w:pPr>
              <w:contextualSpacing/>
              <w:jc w:val="center"/>
              <w:rPr>
                <w:rFonts w:cs="Arial"/>
                <w:color w:val="000000"/>
                <w:szCs w:val="22"/>
              </w:rPr>
            </w:pPr>
          </w:p>
        </w:tc>
      </w:tr>
      <w:tr w:rsidR="004E171A" w:rsidRPr="006F0D73" w:rsidTr="00C42F54">
        <w:trPr>
          <w:cantSplit/>
          <w:trHeight w:val="260"/>
          <w:jc w:val="center"/>
        </w:trPr>
        <w:tc>
          <w:tcPr>
            <w:tcW w:w="790" w:type="dxa"/>
            <w:tcBorders>
              <w:left w:val="single" w:sz="12" w:space="0" w:color="000000"/>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8</w:t>
            </w:r>
            <w:r>
              <w:rPr>
                <w:rFonts w:cs="Arial"/>
                <w:color w:val="000000"/>
                <w:szCs w:val="22"/>
              </w:rPr>
              <w:t>7.</w:t>
            </w:r>
          </w:p>
        </w:tc>
        <w:tc>
          <w:tcPr>
            <w:tcW w:w="632" w:type="dxa"/>
            <w:tcBorders>
              <w:left w:val="single" w:sz="6" w:space="0" w:color="000000"/>
              <w:right w:val="double" w:sz="4" w:space="0" w:color="000000"/>
            </w:tcBorders>
            <w:shd w:val="clear" w:color="auto" w:fill="auto"/>
          </w:tcPr>
          <w:p w:rsidR="004E171A" w:rsidRPr="006F0D73" w:rsidRDefault="004E171A" w:rsidP="00C61E2F">
            <w:pPr>
              <w:contextualSpacing/>
              <w:jc w:val="center"/>
              <w:rPr>
                <w:rFonts w:cs="Arial"/>
                <w:color w:val="000000"/>
                <w:szCs w:val="22"/>
              </w:rPr>
            </w:pPr>
            <w:r>
              <w:rPr>
                <w:rFonts w:cs="Arial"/>
                <w:color w:val="000000"/>
                <w:szCs w:val="22"/>
              </w:rPr>
              <w:t>b</w:t>
            </w:r>
          </w:p>
        </w:tc>
        <w:tc>
          <w:tcPr>
            <w:tcW w:w="785"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Pr>
                <w:rFonts w:cs="Arial"/>
                <w:color w:val="000000"/>
                <w:szCs w:val="22"/>
              </w:rPr>
              <w:t>100.</w:t>
            </w:r>
          </w:p>
        </w:tc>
        <w:tc>
          <w:tcPr>
            <w:tcW w:w="655"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c>
          <w:tcPr>
            <w:tcW w:w="763"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11</w:t>
            </w:r>
            <w:r>
              <w:rPr>
                <w:rFonts w:cs="Arial"/>
                <w:color w:val="000000"/>
                <w:szCs w:val="22"/>
              </w:rPr>
              <w:t>3.</w:t>
            </w:r>
          </w:p>
        </w:tc>
        <w:tc>
          <w:tcPr>
            <w:tcW w:w="677"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b</w:t>
            </w:r>
          </w:p>
        </w:tc>
        <w:tc>
          <w:tcPr>
            <w:tcW w:w="740" w:type="dxa"/>
            <w:tcBorders>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12</w:t>
            </w:r>
            <w:r>
              <w:rPr>
                <w:rFonts w:cs="Arial"/>
                <w:color w:val="000000"/>
                <w:szCs w:val="22"/>
              </w:rPr>
              <w:t>6.</w:t>
            </w:r>
          </w:p>
        </w:tc>
        <w:tc>
          <w:tcPr>
            <w:tcW w:w="610"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808" w:type="dxa"/>
            <w:tcBorders>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13</w:t>
            </w:r>
            <w:r>
              <w:rPr>
                <w:rFonts w:cs="Arial"/>
                <w:color w:val="000000"/>
                <w:szCs w:val="22"/>
              </w:rPr>
              <w:t>9.</w:t>
            </w:r>
          </w:p>
        </w:tc>
        <w:tc>
          <w:tcPr>
            <w:tcW w:w="632" w:type="dxa"/>
            <w:tcBorders>
              <w:left w:val="single" w:sz="6" w:space="0" w:color="000000"/>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a</w:t>
            </w:r>
          </w:p>
        </w:tc>
        <w:tc>
          <w:tcPr>
            <w:tcW w:w="785" w:type="dxa"/>
            <w:tcBorders>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p>
        </w:tc>
        <w:tc>
          <w:tcPr>
            <w:tcW w:w="662" w:type="dxa"/>
            <w:tcBorders>
              <w:left w:val="single" w:sz="6" w:space="0" w:color="000000"/>
              <w:right w:val="single" w:sz="12" w:space="0" w:color="000000"/>
            </w:tcBorders>
            <w:shd w:val="clear" w:color="auto" w:fill="auto"/>
          </w:tcPr>
          <w:p w:rsidR="004E171A" w:rsidRPr="006F0D73" w:rsidRDefault="004E171A" w:rsidP="00C61E2F">
            <w:pPr>
              <w:contextualSpacing/>
              <w:jc w:val="center"/>
              <w:rPr>
                <w:rFonts w:cs="Arial"/>
                <w:color w:val="000000"/>
                <w:szCs w:val="22"/>
              </w:rPr>
            </w:pPr>
          </w:p>
        </w:tc>
      </w:tr>
      <w:tr w:rsidR="004E171A" w:rsidRPr="006F0D73" w:rsidTr="004E171A">
        <w:trPr>
          <w:cantSplit/>
          <w:trHeight w:val="260"/>
          <w:jc w:val="center"/>
        </w:trPr>
        <w:tc>
          <w:tcPr>
            <w:tcW w:w="790" w:type="dxa"/>
            <w:tcBorders>
              <w:left w:val="single" w:sz="12" w:space="0" w:color="000000"/>
              <w:bottom w:val="single" w:sz="12" w:space="0" w:color="auto"/>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r w:rsidRPr="006F0D73">
              <w:rPr>
                <w:rFonts w:cs="Arial"/>
                <w:color w:val="000000"/>
                <w:szCs w:val="22"/>
              </w:rPr>
              <w:t>8</w:t>
            </w:r>
            <w:r>
              <w:rPr>
                <w:rFonts w:cs="Arial"/>
                <w:color w:val="000000"/>
                <w:szCs w:val="22"/>
              </w:rPr>
              <w:t>8.</w:t>
            </w:r>
          </w:p>
        </w:tc>
        <w:tc>
          <w:tcPr>
            <w:tcW w:w="632" w:type="dxa"/>
            <w:tcBorders>
              <w:left w:val="single" w:sz="6" w:space="0" w:color="000000"/>
              <w:bottom w:val="single" w:sz="12" w:space="0" w:color="auto"/>
              <w:right w:val="double" w:sz="4" w:space="0" w:color="000000"/>
            </w:tcBorders>
            <w:shd w:val="clear" w:color="auto" w:fill="auto"/>
          </w:tcPr>
          <w:p w:rsidR="004E171A" w:rsidRPr="006F0D73" w:rsidRDefault="004E171A" w:rsidP="00C61E2F">
            <w:pPr>
              <w:contextualSpacing/>
              <w:jc w:val="center"/>
              <w:rPr>
                <w:rFonts w:cs="Arial"/>
                <w:color w:val="000000"/>
                <w:szCs w:val="22"/>
              </w:rPr>
            </w:pPr>
            <w:r>
              <w:rPr>
                <w:rFonts w:cs="Arial"/>
                <w:color w:val="000000"/>
                <w:szCs w:val="22"/>
              </w:rPr>
              <w:t>c</w:t>
            </w:r>
          </w:p>
        </w:tc>
        <w:tc>
          <w:tcPr>
            <w:tcW w:w="785" w:type="dxa"/>
            <w:tcBorders>
              <w:bottom w:val="single" w:sz="12" w:space="0" w:color="auto"/>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Pr>
                <w:rFonts w:cs="Arial"/>
                <w:color w:val="000000"/>
                <w:szCs w:val="22"/>
              </w:rPr>
              <w:t>101.</w:t>
            </w:r>
          </w:p>
        </w:tc>
        <w:tc>
          <w:tcPr>
            <w:tcW w:w="655" w:type="dxa"/>
            <w:tcBorders>
              <w:left w:val="single" w:sz="6" w:space="0" w:color="000000"/>
              <w:bottom w:val="single" w:sz="12" w:space="0" w:color="auto"/>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63" w:type="dxa"/>
            <w:tcBorders>
              <w:bottom w:val="single" w:sz="12" w:space="0" w:color="auto"/>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11</w:t>
            </w:r>
            <w:r>
              <w:rPr>
                <w:rFonts w:cs="Arial"/>
                <w:color w:val="000000"/>
                <w:szCs w:val="22"/>
              </w:rPr>
              <w:t>4.</w:t>
            </w:r>
          </w:p>
        </w:tc>
        <w:tc>
          <w:tcPr>
            <w:tcW w:w="677" w:type="dxa"/>
            <w:tcBorders>
              <w:left w:val="single" w:sz="6" w:space="0" w:color="000000"/>
              <w:bottom w:val="single" w:sz="12" w:space="0" w:color="auto"/>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40" w:type="dxa"/>
            <w:tcBorders>
              <w:bottom w:val="single" w:sz="12" w:space="0" w:color="auto"/>
              <w:right w:val="single" w:sz="6" w:space="0" w:color="000000"/>
            </w:tcBorders>
            <w:shd w:val="clear" w:color="auto" w:fill="auto"/>
          </w:tcPr>
          <w:p w:rsidR="004E171A" w:rsidRPr="006F0D73" w:rsidRDefault="004E171A" w:rsidP="00072464">
            <w:pPr>
              <w:ind w:right="141"/>
              <w:contextualSpacing/>
              <w:jc w:val="right"/>
              <w:rPr>
                <w:rFonts w:cs="Arial"/>
                <w:color w:val="000000"/>
                <w:szCs w:val="22"/>
              </w:rPr>
            </w:pPr>
            <w:r w:rsidRPr="006F0D73">
              <w:rPr>
                <w:rFonts w:cs="Arial"/>
                <w:color w:val="000000"/>
                <w:szCs w:val="22"/>
              </w:rPr>
              <w:t>12</w:t>
            </w:r>
            <w:r>
              <w:rPr>
                <w:rFonts w:cs="Arial"/>
                <w:color w:val="000000"/>
                <w:szCs w:val="22"/>
              </w:rPr>
              <w:t>7.</w:t>
            </w:r>
          </w:p>
        </w:tc>
        <w:tc>
          <w:tcPr>
            <w:tcW w:w="610" w:type="dxa"/>
            <w:tcBorders>
              <w:left w:val="single" w:sz="6" w:space="0" w:color="000000"/>
              <w:bottom w:val="single" w:sz="12" w:space="0" w:color="auto"/>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d</w:t>
            </w:r>
          </w:p>
        </w:tc>
        <w:tc>
          <w:tcPr>
            <w:tcW w:w="808" w:type="dxa"/>
            <w:tcBorders>
              <w:bottom w:val="single" w:sz="12" w:space="0" w:color="auto"/>
              <w:right w:val="single" w:sz="6" w:space="0" w:color="000000"/>
            </w:tcBorders>
            <w:shd w:val="clear" w:color="auto" w:fill="auto"/>
          </w:tcPr>
          <w:p w:rsidR="004E171A" w:rsidRPr="006F0D73" w:rsidRDefault="004E171A" w:rsidP="00072464">
            <w:pPr>
              <w:ind w:right="142"/>
              <w:contextualSpacing/>
              <w:jc w:val="right"/>
              <w:rPr>
                <w:rFonts w:cs="Arial"/>
                <w:color w:val="000000"/>
                <w:szCs w:val="22"/>
              </w:rPr>
            </w:pPr>
            <w:r w:rsidRPr="006F0D73">
              <w:rPr>
                <w:rFonts w:cs="Arial"/>
                <w:color w:val="000000"/>
                <w:szCs w:val="22"/>
              </w:rPr>
              <w:t>1</w:t>
            </w:r>
            <w:r>
              <w:rPr>
                <w:rFonts w:cs="Arial"/>
                <w:color w:val="000000"/>
                <w:szCs w:val="22"/>
              </w:rPr>
              <w:t>40.</w:t>
            </w:r>
          </w:p>
        </w:tc>
        <w:tc>
          <w:tcPr>
            <w:tcW w:w="632" w:type="dxa"/>
            <w:tcBorders>
              <w:left w:val="single" w:sz="6" w:space="0" w:color="000000"/>
              <w:bottom w:val="single" w:sz="12" w:space="0" w:color="auto"/>
              <w:right w:val="double" w:sz="4" w:space="0" w:color="000000"/>
            </w:tcBorders>
            <w:shd w:val="clear" w:color="auto" w:fill="auto"/>
          </w:tcPr>
          <w:p w:rsidR="004E171A" w:rsidRPr="006F0D73" w:rsidRDefault="004E171A" w:rsidP="00072464">
            <w:pPr>
              <w:contextualSpacing/>
              <w:jc w:val="center"/>
              <w:rPr>
                <w:rFonts w:cs="Arial"/>
                <w:color w:val="000000"/>
                <w:szCs w:val="22"/>
              </w:rPr>
            </w:pPr>
            <w:r>
              <w:rPr>
                <w:rFonts w:cs="Arial"/>
                <w:color w:val="000000"/>
                <w:szCs w:val="22"/>
              </w:rPr>
              <w:t>c</w:t>
            </w:r>
          </w:p>
        </w:tc>
        <w:tc>
          <w:tcPr>
            <w:tcW w:w="785" w:type="dxa"/>
            <w:tcBorders>
              <w:bottom w:val="single" w:sz="12" w:space="0" w:color="auto"/>
              <w:right w:val="single" w:sz="6" w:space="0" w:color="000000"/>
            </w:tcBorders>
            <w:shd w:val="clear" w:color="auto" w:fill="auto"/>
          </w:tcPr>
          <w:p w:rsidR="004E171A" w:rsidRPr="006F0D73" w:rsidRDefault="004E171A" w:rsidP="00C61E2F">
            <w:pPr>
              <w:ind w:right="142"/>
              <w:contextualSpacing/>
              <w:jc w:val="right"/>
              <w:rPr>
                <w:rFonts w:cs="Arial"/>
                <w:color w:val="000000"/>
                <w:szCs w:val="22"/>
              </w:rPr>
            </w:pPr>
          </w:p>
        </w:tc>
        <w:tc>
          <w:tcPr>
            <w:tcW w:w="662" w:type="dxa"/>
            <w:tcBorders>
              <w:left w:val="single" w:sz="6" w:space="0" w:color="000000"/>
              <w:bottom w:val="single" w:sz="12" w:space="0" w:color="auto"/>
              <w:right w:val="single" w:sz="12" w:space="0" w:color="000000"/>
            </w:tcBorders>
            <w:shd w:val="clear" w:color="auto" w:fill="auto"/>
          </w:tcPr>
          <w:p w:rsidR="004E171A" w:rsidRPr="006F0D73" w:rsidRDefault="004E171A" w:rsidP="00C61E2F">
            <w:pPr>
              <w:contextualSpacing/>
              <w:jc w:val="center"/>
              <w:rPr>
                <w:rFonts w:cs="Arial"/>
                <w:color w:val="000000"/>
                <w:szCs w:val="22"/>
              </w:rPr>
            </w:pPr>
          </w:p>
        </w:tc>
      </w:tr>
    </w:tbl>
    <w:p w:rsidR="00664288" w:rsidRPr="00465028" w:rsidRDefault="00AD37B0" w:rsidP="00C61E2F">
      <w:pPr>
        <w:pStyle w:val="Heading2"/>
        <w:keepNext w:val="0"/>
        <w:spacing w:after="0"/>
        <w:contextualSpacing/>
        <w:rPr>
          <w:caps/>
          <w:szCs w:val="28"/>
        </w:rPr>
      </w:pPr>
      <w:r>
        <w:rPr>
          <w:caps/>
          <w:szCs w:val="28"/>
        </w:rPr>
        <w:br w:type="page"/>
      </w:r>
      <w:r w:rsidR="00664288" w:rsidRPr="00465028">
        <w:rPr>
          <w:caps/>
          <w:szCs w:val="28"/>
        </w:rPr>
        <w:lastRenderedPageBreak/>
        <w:t>Exercises</w:t>
      </w:r>
    </w:p>
    <w:p w:rsidR="00664288"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p>
    <w:p w:rsidR="00DF12EA" w:rsidRPr="00DF12EA" w:rsidRDefault="00DF12EA" w:rsidP="00C61E2F"/>
    <w:p w:rsidR="006E088C" w:rsidRDefault="00664288" w:rsidP="00C61E2F">
      <w:pPr>
        <w:pStyle w:val="Heading5"/>
        <w:keepNext w:val="0"/>
        <w:spacing w:after="0"/>
        <w:contextualSpacing/>
      </w:pPr>
      <w:r w:rsidRPr="00421342">
        <w:t xml:space="preserve">Ex. </w:t>
      </w:r>
      <w:r w:rsidR="00227E60" w:rsidRPr="00421342">
        <w:t>1</w:t>
      </w:r>
      <w:r w:rsidR="006E088C">
        <w:t>51</w:t>
      </w:r>
    </w:p>
    <w:p w:rsidR="006E088C" w:rsidRDefault="006E088C" w:rsidP="00C61E2F">
      <w:pPr>
        <w:contextualSpacing/>
        <w:jc w:val="both"/>
      </w:pPr>
      <w:r>
        <w:t>Identify the errors, corrections required, and corrected subtotals required in the following classified statement of financial position.</w:t>
      </w:r>
      <w:r w:rsidR="00C32223">
        <w:t xml:space="preserve"> Then prepare a corrected statement of financial position.</w:t>
      </w:r>
    </w:p>
    <w:p w:rsidR="006E088C" w:rsidRDefault="006E088C" w:rsidP="00C61E2F">
      <w:pPr>
        <w:contextualSpacing/>
        <w:jc w:val="both"/>
      </w:pPr>
    </w:p>
    <w:p w:rsidR="006E088C" w:rsidRDefault="00761738" w:rsidP="00C61E2F">
      <w:pPr>
        <w:contextualSpacing/>
        <w:jc w:val="center"/>
      </w:pPr>
      <w:r>
        <w:t>RUMPBELL</w:t>
      </w:r>
      <w:r w:rsidR="006E088C">
        <w:t xml:space="preserve"> INC.</w:t>
      </w:r>
    </w:p>
    <w:p w:rsidR="006E088C" w:rsidRDefault="006E088C" w:rsidP="00C61E2F">
      <w:pPr>
        <w:contextualSpacing/>
        <w:jc w:val="center"/>
      </w:pPr>
      <w:r>
        <w:t>Statement of Financial Position</w:t>
      </w:r>
    </w:p>
    <w:p w:rsidR="006E088C" w:rsidRDefault="006E088C" w:rsidP="00C61E2F">
      <w:pPr>
        <w:contextualSpacing/>
        <w:jc w:val="center"/>
      </w:pPr>
      <w:r>
        <w:t xml:space="preserve">Year Ended December 31, </w:t>
      </w:r>
      <w:r w:rsidR="00C62C89">
        <w:t>2015</w:t>
      </w:r>
    </w:p>
    <w:p w:rsidR="004F62A8" w:rsidRPr="00421342" w:rsidRDefault="004F62A8" w:rsidP="004F62A8">
      <w:pPr>
        <w:tabs>
          <w:tab w:val="left" w:pos="360"/>
          <w:tab w:val="left" w:leader="underscore" w:pos="9072"/>
        </w:tabs>
        <w:contextualSpacing/>
      </w:pPr>
      <w:r w:rsidRPr="00421342">
        <w:t>———————————————————————————————————</w:t>
      </w:r>
      <w:r>
        <w:t>–––––––</w:t>
      </w:r>
      <w:r w:rsidRPr="00421342">
        <w:t>——</w:t>
      </w:r>
    </w:p>
    <w:p w:rsidR="006E088C" w:rsidRPr="00A439C1" w:rsidRDefault="006E088C" w:rsidP="00A439C1">
      <w:pPr>
        <w:tabs>
          <w:tab w:val="right" w:pos="7110"/>
        </w:tabs>
        <w:contextualSpacing/>
        <w:jc w:val="center"/>
        <w:rPr>
          <w:u w:val="single"/>
        </w:rPr>
      </w:pPr>
      <w:r w:rsidRPr="00A439C1">
        <w:rPr>
          <w:u w:val="single"/>
        </w:rPr>
        <w:t>Assets</w:t>
      </w:r>
    </w:p>
    <w:p w:rsidR="006E088C" w:rsidRDefault="006E088C" w:rsidP="00C61E2F">
      <w:pPr>
        <w:tabs>
          <w:tab w:val="right" w:pos="7110"/>
        </w:tabs>
        <w:contextualSpacing/>
      </w:pPr>
      <w:r>
        <w:t>Current assets</w:t>
      </w:r>
    </w:p>
    <w:p w:rsidR="006E088C" w:rsidRDefault="006E088C" w:rsidP="00A439C1">
      <w:pPr>
        <w:tabs>
          <w:tab w:val="left" w:leader="dot" w:pos="6804"/>
          <w:tab w:val="right" w:pos="7938"/>
          <w:tab w:val="right" w:pos="9072"/>
        </w:tabs>
        <w:ind w:left="540" w:hanging="540"/>
        <w:contextualSpacing/>
      </w:pPr>
      <w:r>
        <w:t>Accounts receivable (net of accounts payable of $2,000)</w:t>
      </w:r>
      <w:r>
        <w:tab/>
      </w:r>
      <w:r>
        <w:tab/>
      </w:r>
      <w:r w:rsidR="00A439C1">
        <w:tab/>
        <w:t>$</w:t>
      </w:r>
      <w:r w:rsidR="00761738">
        <w:t>12</w:t>
      </w:r>
      <w:r>
        <w:t>,000</w:t>
      </w:r>
    </w:p>
    <w:p w:rsidR="006E088C" w:rsidRDefault="006E088C" w:rsidP="00A439C1">
      <w:pPr>
        <w:tabs>
          <w:tab w:val="left" w:leader="dot" w:pos="6804"/>
          <w:tab w:val="right" w:pos="7938"/>
          <w:tab w:val="right" w:pos="9072"/>
        </w:tabs>
        <w:ind w:left="540" w:hanging="540"/>
        <w:contextualSpacing/>
      </w:pPr>
      <w:r>
        <w:t>Prepaid expenses</w:t>
      </w:r>
      <w:r>
        <w:tab/>
      </w:r>
      <w:r w:rsidR="00A439C1">
        <w:tab/>
      </w:r>
      <w:r>
        <w:tab/>
      </w:r>
      <w:r w:rsidR="00761738">
        <w:t>1,500</w:t>
      </w:r>
    </w:p>
    <w:p w:rsidR="006E088C" w:rsidRDefault="006E088C" w:rsidP="00A439C1">
      <w:pPr>
        <w:tabs>
          <w:tab w:val="left" w:leader="dot" w:pos="6804"/>
          <w:tab w:val="right" w:pos="7938"/>
          <w:tab w:val="right" w:pos="9072"/>
        </w:tabs>
        <w:contextualSpacing/>
      </w:pPr>
      <w:r>
        <w:t>Goodwill</w:t>
      </w:r>
      <w:r>
        <w:tab/>
      </w:r>
      <w:r w:rsidR="00A439C1">
        <w:tab/>
      </w:r>
      <w:r>
        <w:tab/>
      </w:r>
      <w:r w:rsidRPr="00DE61E3">
        <w:rPr>
          <w:u w:val="single"/>
        </w:rPr>
        <w:t xml:space="preserve"> </w:t>
      </w:r>
      <w:r w:rsidR="00A439C1">
        <w:rPr>
          <w:u w:val="single"/>
        </w:rPr>
        <w:t xml:space="preserve"> </w:t>
      </w:r>
      <w:r w:rsidRPr="00DE61E3">
        <w:rPr>
          <w:u w:val="single"/>
        </w:rPr>
        <w:t xml:space="preserve">  1,200</w:t>
      </w:r>
    </w:p>
    <w:p w:rsidR="006E088C" w:rsidRPr="00DE61E3" w:rsidRDefault="006E088C" w:rsidP="00A439C1">
      <w:pPr>
        <w:tabs>
          <w:tab w:val="left" w:leader="dot" w:pos="6804"/>
          <w:tab w:val="right" w:pos="7938"/>
          <w:tab w:val="right" w:pos="9072"/>
        </w:tabs>
        <w:contextualSpacing/>
        <w:rPr>
          <w:u w:val="single"/>
        </w:rPr>
      </w:pPr>
      <w:r>
        <w:tab/>
      </w:r>
      <w:r w:rsidR="00A439C1">
        <w:tab/>
      </w:r>
      <w:r>
        <w:tab/>
      </w:r>
      <w:r w:rsidR="00A439C1" w:rsidRPr="00A439C1">
        <w:rPr>
          <w:u w:val="single"/>
        </w:rPr>
        <w:t xml:space="preserve"> </w:t>
      </w:r>
      <w:r w:rsidRPr="00A439C1">
        <w:rPr>
          <w:u w:val="single"/>
        </w:rPr>
        <w:t xml:space="preserve"> </w:t>
      </w:r>
      <w:r w:rsidR="002C60F9">
        <w:rPr>
          <w:u w:val="single"/>
        </w:rPr>
        <w:t>14,700</w:t>
      </w:r>
    </w:p>
    <w:p w:rsidR="006E088C" w:rsidRDefault="006E088C" w:rsidP="00A439C1">
      <w:pPr>
        <w:tabs>
          <w:tab w:val="left" w:leader="dot" w:pos="6804"/>
          <w:tab w:val="right" w:pos="7938"/>
          <w:tab w:val="right" w:pos="9072"/>
        </w:tabs>
        <w:contextualSpacing/>
      </w:pPr>
      <w:r>
        <w:t>Property, plant and equipment</w:t>
      </w:r>
      <w:r>
        <w:tab/>
      </w:r>
      <w:r w:rsidR="00A439C1">
        <w:tab/>
      </w:r>
      <w:r>
        <w:t>$4,300</w:t>
      </w:r>
    </w:p>
    <w:p w:rsidR="006E088C" w:rsidRPr="00573044" w:rsidRDefault="006E088C" w:rsidP="00A439C1">
      <w:pPr>
        <w:tabs>
          <w:tab w:val="left" w:leader="dot" w:pos="6804"/>
          <w:tab w:val="right" w:pos="7938"/>
          <w:tab w:val="right" w:pos="9072"/>
        </w:tabs>
        <w:contextualSpacing/>
      </w:pPr>
      <w:r>
        <w:t>Less: Accounted depreciation</w:t>
      </w:r>
      <w:r>
        <w:tab/>
      </w:r>
      <w:r w:rsidR="00A439C1">
        <w:tab/>
      </w:r>
      <w:r>
        <w:t>1,100</w:t>
      </w:r>
    </w:p>
    <w:p w:rsidR="006E088C" w:rsidRDefault="006E088C" w:rsidP="00A439C1">
      <w:pPr>
        <w:tabs>
          <w:tab w:val="left" w:leader="dot" w:pos="6804"/>
          <w:tab w:val="right" w:pos="7938"/>
          <w:tab w:val="right" w:pos="9072"/>
        </w:tabs>
        <w:contextualSpacing/>
      </w:pPr>
      <w:r>
        <w:t>Other assets (non-current)</w:t>
      </w:r>
      <w:r>
        <w:tab/>
      </w:r>
      <w:r w:rsidR="00A439C1">
        <w:tab/>
      </w:r>
      <w:r w:rsidRPr="00DE61E3">
        <w:rPr>
          <w:u w:val="single"/>
        </w:rPr>
        <w:t xml:space="preserve">  </w:t>
      </w:r>
      <w:r w:rsidR="00761738">
        <w:rPr>
          <w:u w:val="single"/>
        </w:rPr>
        <w:t>1,7</w:t>
      </w:r>
      <w:r w:rsidR="00761738" w:rsidRPr="00DE61E3">
        <w:rPr>
          <w:u w:val="single"/>
        </w:rPr>
        <w:t>20</w:t>
      </w:r>
      <w:r>
        <w:tab/>
      </w:r>
      <w:r w:rsidR="00A439C1" w:rsidRPr="00A439C1">
        <w:rPr>
          <w:u w:val="single"/>
        </w:rPr>
        <w:t xml:space="preserve">    </w:t>
      </w:r>
      <w:r w:rsidR="002C60F9">
        <w:rPr>
          <w:u w:val="single"/>
        </w:rPr>
        <w:t>4,920</w:t>
      </w:r>
    </w:p>
    <w:p w:rsidR="006E088C" w:rsidRDefault="006E088C" w:rsidP="00A439C1">
      <w:pPr>
        <w:tabs>
          <w:tab w:val="left" w:leader="dot" w:pos="6804"/>
          <w:tab w:val="right" w:pos="7938"/>
          <w:tab w:val="right" w:pos="9072"/>
        </w:tabs>
        <w:contextualSpacing/>
      </w:pPr>
      <w:r>
        <w:t>Total assets</w:t>
      </w:r>
      <w:r>
        <w:tab/>
      </w:r>
      <w:r w:rsidR="00A439C1">
        <w:tab/>
      </w:r>
      <w:r>
        <w:tab/>
      </w:r>
      <w:r w:rsidRPr="00D15AB2">
        <w:rPr>
          <w:u w:val="double"/>
        </w:rPr>
        <w:t>$</w:t>
      </w:r>
      <w:r w:rsidR="002C60F9">
        <w:rPr>
          <w:u w:val="double"/>
        </w:rPr>
        <w:t>19,620</w:t>
      </w:r>
    </w:p>
    <w:p w:rsidR="006E088C" w:rsidRDefault="006E088C" w:rsidP="00C61E2F">
      <w:pPr>
        <w:tabs>
          <w:tab w:val="right" w:pos="7110"/>
          <w:tab w:val="right" w:pos="9000"/>
        </w:tabs>
        <w:contextualSpacing/>
      </w:pPr>
    </w:p>
    <w:p w:rsidR="006E088C" w:rsidRPr="00A439C1" w:rsidRDefault="006E088C" w:rsidP="00A439C1">
      <w:pPr>
        <w:tabs>
          <w:tab w:val="right" w:pos="7110"/>
          <w:tab w:val="right" w:pos="9000"/>
        </w:tabs>
        <w:contextualSpacing/>
        <w:jc w:val="center"/>
        <w:rPr>
          <w:u w:val="single"/>
        </w:rPr>
      </w:pPr>
      <w:r w:rsidRPr="00A439C1">
        <w:rPr>
          <w:u w:val="single"/>
        </w:rPr>
        <w:t>Liabilities</w:t>
      </w:r>
    </w:p>
    <w:p w:rsidR="006E088C" w:rsidRDefault="00074CD7" w:rsidP="00A439C1">
      <w:pPr>
        <w:tabs>
          <w:tab w:val="left" w:leader="dot" w:pos="6804"/>
          <w:tab w:val="right" w:pos="7938"/>
          <w:tab w:val="right" w:pos="9072"/>
        </w:tabs>
        <w:contextualSpacing/>
      </w:pPr>
      <w:r>
        <w:t>Bank loan</w:t>
      </w:r>
      <w:r w:rsidR="006E088C">
        <w:t xml:space="preserve"> payable (due in 6 months)</w:t>
      </w:r>
      <w:r w:rsidR="006E088C">
        <w:tab/>
      </w:r>
      <w:r w:rsidR="00A439C1">
        <w:tab/>
      </w:r>
      <w:r w:rsidR="006E088C">
        <w:t>$</w:t>
      </w:r>
      <w:r w:rsidR="002C60F9">
        <w:t>9,500</w:t>
      </w:r>
    </w:p>
    <w:p w:rsidR="006E088C" w:rsidRDefault="00BF59E8" w:rsidP="00A439C1">
      <w:pPr>
        <w:tabs>
          <w:tab w:val="left" w:leader="dot" w:pos="6804"/>
          <w:tab w:val="right" w:pos="7938"/>
          <w:tab w:val="right" w:pos="9072"/>
        </w:tabs>
        <w:contextualSpacing/>
      </w:pPr>
      <w:r>
        <w:t>Long term</w:t>
      </w:r>
      <w:r w:rsidR="00074CD7">
        <w:t xml:space="preserve"> </w:t>
      </w:r>
      <w:r w:rsidR="006E088C">
        <w:t>debt</w:t>
      </w:r>
      <w:r w:rsidR="006E088C">
        <w:tab/>
      </w:r>
      <w:r w:rsidR="00A439C1">
        <w:tab/>
      </w:r>
      <w:r w:rsidR="006E088C" w:rsidRPr="00772F47">
        <w:rPr>
          <w:u w:val="single"/>
        </w:rPr>
        <w:t xml:space="preserve">  </w:t>
      </w:r>
      <w:r w:rsidR="002C60F9">
        <w:rPr>
          <w:u w:val="single"/>
        </w:rPr>
        <w:t>6,7</w:t>
      </w:r>
      <w:r w:rsidR="006E088C" w:rsidRPr="00772F47">
        <w:rPr>
          <w:u w:val="single"/>
        </w:rPr>
        <w:t>00</w:t>
      </w:r>
    </w:p>
    <w:p w:rsidR="006E088C" w:rsidRDefault="006E088C" w:rsidP="00A439C1">
      <w:pPr>
        <w:tabs>
          <w:tab w:val="left" w:leader="dot" w:pos="6804"/>
          <w:tab w:val="right" w:pos="7938"/>
          <w:tab w:val="right" w:pos="9072"/>
        </w:tabs>
        <w:contextualSpacing/>
      </w:pPr>
      <w:r>
        <w:t>Total liabilities</w:t>
      </w:r>
      <w:r>
        <w:tab/>
      </w:r>
      <w:r w:rsidR="00A439C1">
        <w:tab/>
      </w:r>
      <w:r>
        <w:tab/>
      </w:r>
      <w:r w:rsidR="002C60F9">
        <w:t>16,200</w:t>
      </w:r>
    </w:p>
    <w:p w:rsidR="006E088C" w:rsidRDefault="006E088C" w:rsidP="00A439C1">
      <w:pPr>
        <w:tabs>
          <w:tab w:val="left" w:leader="dot" w:pos="6804"/>
          <w:tab w:val="right" w:pos="7938"/>
          <w:tab w:val="right" w:pos="9072"/>
        </w:tabs>
        <w:contextualSpacing/>
      </w:pPr>
    </w:p>
    <w:p w:rsidR="006E088C" w:rsidRDefault="006E088C" w:rsidP="00A439C1">
      <w:pPr>
        <w:tabs>
          <w:tab w:val="left" w:leader="dot" w:pos="6804"/>
          <w:tab w:val="right" w:pos="7938"/>
          <w:tab w:val="right" w:pos="9072"/>
        </w:tabs>
        <w:contextualSpacing/>
      </w:pPr>
      <w:r>
        <w:t>Shareholders' equity</w:t>
      </w:r>
    </w:p>
    <w:p w:rsidR="006E088C" w:rsidRDefault="006E088C" w:rsidP="00A439C1">
      <w:pPr>
        <w:tabs>
          <w:tab w:val="left" w:leader="dot" w:pos="6804"/>
          <w:tab w:val="right" w:pos="7938"/>
          <w:tab w:val="right" w:pos="9072"/>
        </w:tabs>
        <w:contextualSpacing/>
      </w:pPr>
      <w:r>
        <w:t>Retained earnings</w:t>
      </w:r>
      <w:r>
        <w:tab/>
      </w:r>
      <w:r w:rsidR="00A439C1">
        <w:tab/>
      </w:r>
      <w:r>
        <w:t>$</w:t>
      </w:r>
      <w:r w:rsidR="002C60F9">
        <w:t>2,460</w:t>
      </w:r>
    </w:p>
    <w:p w:rsidR="006E088C" w:rsidRDefault="006E088C" w:rsidP="00A439C1">
      <w:pPr>
        <w:tabs>
          <w:tab w:val="left" w:leader="dot" w:pos="6804"/>
          <w:tab w:val="right" w:pos="7938"/>
          <w:tab w:val="right" w:pos="9072"/>
        </w:tabs>
        <w:contextualSpacing/>
      </w:pPr>
      <w:r>
        <w:t>Less: Dividends</w:t>
      </w:r>
      <w:r>
        <w:tab/>
      </w:r>
      <w:r w:rsidR="00A439C1">
        <w:tab/>
      </w:r>
      <w:r w:rsidR="002C60F9">
        <w:t>150</w:t>
      </w:r>
    </w:p>
    <w:p w:rsidR="006E088C" w:rsidRDefault="006E088C" w:rsidP="00A439C1">
      <w:pPr>
        <w:tabs>
          <w:tab w:val="left" w:leader="dot" w:pos="6804"/>
          <w:tab w:val="right" w:pos="7938"/>
          <w:tab w:val="right" w:pos="9072"/>
        </w:tabs>
        <w:contextualSpacing/>
      </w:pPr>
      <w:r>
        <w:t>Common shares</w:t>
      </w:r>
      <w:r>
        <w:tab/>
      </w:r>
      <w:r w:rsidR="00A439C1">
        <w:tab/>
      </w:r>
      <w:r w:rsidRPr="00DE61E3">
        <w:rPr>
          <w:u w:val="single"/>
        </w:rPr>
        <w:t xml:space="preserve">  </w:t>
      </w:r>
      <w:r w:rsidR="002C60F9">
        <w:rPr>
          <w:u w:val="single"/>
        </w:rPr>
        <w:t>1,</w:t>
      </w:r>
      <w:r w:rsidR="008E35CC">
        <w:rPr>
          <w:u w:val="single"/>
        </w:rPr>
        <w:t>110</w:t>
      </w:r>
      <w:r>
        <w:tab/>
      </w:r>
      <w:r w:rsidR="00A439C1" w:rsidRPr="00A439C1">
        <w:rPr>
          <w:u w:val="single"/>
        </w:rPr>
        <w:t xml:space="preserve">    </w:t>
      </w:r>
      <w:r w:rsidR="002C60F9">
        <w:rPr>
          <w:u w:val="single"/>
        </w:rPr>
        <w:t>3,420</w:t>
      </w:r>
    </w:p>
    <w:p w:rsidR="006E088C" w:rsidRDefault="006E088C" w:rsidP="00A439C1">
      <w:pPr>
        <w:tabs>
          <w:tab w:val="left" w:leader="dot" w:pos="6804"/>
          <w:tab w:val="right" w:pos="7938"/>
          <w:tab w:val="right" w:pos="9072"/>
        </w:tabs>
        <w:contextualSpacing/>
      </w:pPr>
      <w:r>
        <w:t>Total</w:t>
      </w:r>
      <w:r>
        <w:tab/>
      </w:r>
      <w:r w:rsidR="00A439C1">
        <w:tab/>
      </w:r>
      <w:r>
        <w:tab/>
      </w:r>
      <w:r w:rsidRPr="00DE61E3">
        <w:rPr>
          <w:szCs w:val="22"/>
          <w:u w:val="double"/>
        </w:rPr>
        <w:t>$</w:t>
      </w:r>
      <w:r w:rsidR="002C60F9">
        <w:rPr>
          <w:szCs w:val="22"/>
          <w:u w:val="double"/>
        </w:rPr>
        <w:t>19,620</w:t>
      </w:r>
    </w:p>
    <w:p w:rsidR="006E088C" w:rsidRDefault="006E088C" w:rsidP="00C61E2F">
      <w:pPr>
        <w:contextualSpacing/>
      </w:pPr>
    </w:p>
    <w:p w:rsidR="006E088C" w:rsidRPr="00E03F25" w:rsidRDefault="006E088C"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Solution 1</w:t>
      </w:r>
      <w:r>
        <w:t>51</w:t>
      </w:r>
      <w:r w:rsidR="00C61E2F">
        <w:t xml:space="preserve"> </w:t>
      </w:r>
      <w:r w:rsidRPr="00E03F25">
        <w:rPr>
          <w:b w:val="0"/>
        </w:rPr>
        <w:t>(</w:t>
      </w:r>
      <w:r>
        <w:rPr>
          <w:b w:val="0"/>
        </w:rPr>
        <w:t>15</w:t>
      </w:r>
      <w:r w:rsidRPr="00E03F25">
        <w:rPr>
          <w:b w:val="0"/>
        </w:rPr>
        <w:t xml:space="preserve"> min.)</w:t>
      </w:r>
      <w:proofErr w:type="gramEnd"/>
    </w:p>
    <w:p w:rsidR="006E088C" w:rsidRDefault="006E088C" w:rsidP="00A439C1">
      <w:pPr>
        <w:tabs>
          <w:tab w:val="decimal" w:pos="-4395"/>
        </w:tabs>
        <w:spacing w:before="40"/>
        <w:ind w:left="426" w:hanging="426"/>
        <w:contextualSpacing/>
        <w:jc w:val="both"/>
      </w:pPr>
      <w:r>
        <w:t>1.</w:t>
      </w:r>
      <w:r>
        <w:tab/>
        <w:t xml:space="preserve">The date is not properly identified in the heading—it should be December 31, </w:t>
      </w:r>
      <w:r w:rsidR="00C62C89">
        <w:t>2015</w:t>
      </w:r>
      <w:r>
        <w:t>, not year ended.</w:t>
      </w:r>
    </w:p>
    <w:p w:rsidR="006E088C" w:rsidRDefault="006E088C" w:rsidP="00A439C1">
      <w:pPr>
        <w:tabs>
          <w:tab w:val="decimal" w:pos="-4395"/>
        </w:tabs>
        <w:spacing w:before="40"/>
        <w:ind w:left="426" w:hanging="426"/>
        <w:contextualSpacing/>
        <w:jc w:val="both"/>
      </w:pPr>
      <w:r>
        <w:t>2.</w:t>
      </w:r>
      <w:r>
        <w:tab/>
        <w:t>The accounts payable should not be netted against the receivables—accounts receivable should be $</w:t>
      </w:r>
      <w:r w:rsidR="002C60F9">
        <w:t>14</w:t>
      </w:r>
      <w:r>
        <w:t>,000 and accounts payable shown as a current liability of $2,000.</w:t>
      </w:r>
    </w:p>
    <w:p w:rsidR="006E088C" w:rsidRDefault="006E088C" w:rsidP="00A439C1">
      <w:pPr>
        <w:tabs>
          <w:tab w:val="decimal" w:pos="-4395"/>
        </w:tabs>
        <w:spacing w:before="40"/>
        <w:ind w:left="426" w:hanging="426"/>
        <w:contextualSpacing/>
        <w:jc w:val="both"/>
      </w:pPr>
      <w:r>
        <w:t>3.</w:t>
      </w:r>
      <w:r>
        <w:tab/>
        <w:t>Goodwill should not be a current asset. Goodwill is a type of intangible asset, shown separately. Current assets should be $</w:t>
      </w:r>
      <w:r w:rsidR="002C60F9">
        <w:t>15,500</w:t>
      </w:r>
      <w:r>
        <w:t>.</w:t>
      </w:r>
    </w:p>
    <w:p w:rsidR="006E088C" w:rsidRDefault="006E088C" w:rsidP="00A439C1">
      <w:pPr>
        <w:tabs>
          <w:tab w:val="decimal" w:pos="-4395"/>
        </w:tabs>
        <w:spacing w:before="40"/>
        <w:ind w:left="426" w:hanging="426"/>
        <w:contextualSpacing/>
        <w:jc w:val="both"/>
      </w:pPr>
      <w:r>
        <w:t>4.</w:t>
      </w:r>
      <w:r>
        <w:tab/>
        <w:t>Other (non-current) assets should not be included with property, plant and equipment subtotal. The subtotal should be $3,200.</w:t>
      </w:r>
    </w:p>
    <w:p w:rsidR="006E088C" w:rsidRDefault="006E088C" w:rsidP="00A439C1">
      <w:pPr>
        <w:tabs>
          <w:tab w:val="decimal" w:pos="-4395"/>
        </w:tabs>
        <w:spacing w:before="40"/>
        <w:ind w:left="426" w:hanging="426"/>
        <w:contextualSpacing/>
        <w:jc w:val="both"/>
      </w:pPr>
      <w:r>
        <w:t>5.</w:t>
      </w:r>
      <w:r>
        <w:tab/>
        <w:t>Accounted depreciation should be accumulated depreciation.</w:t>
      </w:r>
    </w:p>
    <w:p w:rsidR="006E088C" w:rsidRDefault="006E088C" w:rsidP="00A439C1">
      <w:pPr>
        <w:tabs>
          <w:tab w:val="decimal" w:pos="-4395"/>
        </w:tabs>
        <w:spacing w:before="40"/>
        <w:ind w:left="426" w:hanging="426"/>
        <w:contextualSpacing/>
        <w:jc w:val="both"/>
      </w:pPr>
      <w:r>
        <w:t>6.</w:t>
      </w:r>
      <w:r>
        <w:tab/>
        <w:t>A heading “Liabilities and Shareholders' Equity” should replace the “Liabilities” heading.</w:t>
      </w:r>
    </w:p>
    <w:p w:rsidR="006E088C" w:rsidRDefault="006E088C" w:rsidP="00A439C1">
      <w:pPr>
        <w:tabs>
          <w:tab w:val="decimal" w:pos="-4395"/>
        </w:tabs>
        <w:spacing w:before="40"/>
        <w:ind w:left="426" w:hanging="426"/>
        <w:contextualSpacing/>
        <w:jc w:val="both"/>
      </w:pPr>
      <w:r>
        <w:t>7.</w:t>
      </w:r>
      <w:r>
        <w:tab/>
        <w:t>Liabilities should be classified as current and non-current.</w:t>
      </w:r>
    </w:p>
    <w:p w:rsidR="006E088C" w:rsidRDefault="006E088C" w:rsidP="00A439C1">
      <w:pPr>
        <w:tabs>
          <w:tab w:val="decimal" w:pos="-4395"/>
        </w:tabs>
        <w:spacing w:before="40"/>
        <w:ind w:left="426" w:hanging="426"/>
        <w:contextualSpacing/>
        <w:jc w:val="both"/>
      </w:pPr>
      <w:r>
        <w:t>8.</w:t>
      </w:r>
      <w:r>
        <w:tab/>
        <w:t>Current liabilities should include accounts payable of $2,000 and note payable (due in 6 months) of $</w:t>
      </w:r>
      <w:r w:rsidR="002C60F9">
        <w:t>9,500</w:t>
      </w:r>
      <w:r>
        <w:t>—for total current liabilities of $</w:t>
      </w:r>
      <w:r w:rsidR="002C60F9">
        <w:t>11,500</w:t>
      </w:r>
      <w:r>
        <w:t>.</w:t>
      </w:r>
    </w:p>
    <w:p w:rsidR="006E088C" w:rsidRDefault="006E088C" w:rsidP="00A439C1">
      <w:pPr>
        <w:tabs>
          <w:tab w:val="decimal" w:pos="-4395"/>
        </w:tabs>
        <w:spacing w:before="40"/>
        <w:ind w:left="426" w:hanging="426"/>
        <w:contextualSpacing/>
        <w:jc w:val="both"/>
      </w:pPr>
      <w:r>
        <w:t>9.</w:t>
      </w:r>
      <w:r>
        <w:tab/>
        <w:t>Common shares should be listed first under the shareholders' equity heading.</w:t>
      </w:r>
    </w:p>
    <w:p w:rsidR="006E088C" w:rsidRDefault="006E088C" w:rsidP="00A439C1">
      <w:pPr>
        <w:tabs>
          <w:tab w:val="decimal" w:pos="-4395"/>
        </w:tabs>
        <w:spacing w:before="40"/>
        <w:ind w:left="426" w:hanging="426"/>
        <w:contextualSpacing/>
        <w:jc w:val="both"/>
      </w:pPr>
      <w:r>
        <w:t>10.</w:t>
      </w:r>
      <w:r>
        <w:tab/>
        <w:t xml:space="preserve">Dividends should not be shown on the statement of financial position—only the </w:t>
      </w:r>
      <w:r w:rsidR="00074CD7">
        <w:t>ending</w:t>
      </w:r>
      <w:r>
        <w:t xml:space="preserve"> </w:t>
      </w:r>
      <w:r>
        <w:lastRenderedPageBreak/>
        <w:t>amount of retained earnings of $</w:t>
      </w:r>
      <w:r w:rsidR="002C60F9">
        <w:t>2,310</w:t>
      </w:r>
      <w:r>
        <w:t xml:space="preserve"> </w:t>
      </w:r>
      <w:r w:rsidR="00074CD7">
        <w:t>($</w:t>
      </w:r>
      <w:r w:rsidR="002C60F9">
        <w:t>2,460</w:t>
      </w:r>
      <w:r w:rsidR="00074CD7">
        <w:t xml:space="preserve"> – $</w:t>
      </w:r>
      <w:r w:rsidR="002C60F9">
        <w:t>150</w:t>
      </w:r>
      <w:r w:rsidR="00074CD7">
        <w:t xml:space="preserve">) </w:t>
      </w:r>
      <w:r>
        <w:t>should be shown.</w:t>
      </w:r>
    </w:p>
    <w:p w:rsidR="00815883" w:rsidRDefault="00815883" w:rsidP="00C61E2F">
      <w:pPr>
        <w:contextualSpacing/>
      </w:pPr>
    </w:p>
    <w:p w:rsidR="00815883" w:rsidRDefault="00815883" w:rsidP="00A85C9B">
      <w:pPr>
        <w:contextualSpacing/>
      </w:pPr>
      <w:r>
        <w:t>Corrected statement of financial position</w:t>
      </w:r>
      <w:r w:rsidR="00A85C9B">
        <w:t>:</w:t>
      </w:r>
    </w:p>
    <w:p w:rsidR="00C32223" w:rsidRDefault="00C32223" w:rsidP="00C61E2F">
      <w:pPr>
        <w:contextualSpacing/>
      </w:pPr>
    </w:p>
    <w:p w:rsidR="00815883" w:rsidRDefault="00761738" w:rsidP="00C61E2F">
      <w:pPr>
        <w:contextualSpacing/>
        <w:jc w:val="center"/>
      </w:pPr>
      <w:r>
        <w:t>RUMPBELL</w:t>
      </w:r>
      <w:r w:rsidR="00815883">
        <w:t xml:space="preserve"> INC.</w:t>
      </w:r>
    </w:p>
    <w:p w:rsidR="00815883" w:rsidRDefault="00815883" w:rsidP="00C61E2F">
      <w:pPr>
        <w:contextualSpacing/>
        <w:jc w:val="center"/>
      </w:pPr>
      <w:r>
        <w:t>Statement of Financial Position</w:t>
      </w:r>
    </w:p>
    <w:p w:rsidR="00815883" w:rsidRDefault="00815883" w:rsidP="00C61E2F">
      <w:pPr>
        <w:contextualSpacing/>
        <w:jc w:val="center"/>
      </w:pPr>
      <w:r>
        <w:t xml:space="preserve">December 31, </w:t>
      </w:r>
      <w:r w:rsidR="00C62C89">
        <w:t>2015</w:t>
      </w:r>
    </w:p>
    <w:p w:rsidR="004F62A8" w:rsidRPr="00421342" w:rsidRDefault="004F62A8" w:rsidP="004F62A8">
      <w:pPr>
        <w:tabs>
          <w:tab w:val="left" w:pos="360"/>
          <w:tab w:val="left" w:leader="underscore" w:pos="9072"/>
        </w:tabs>
        <w:contextualSpacing/>
      </w:pPr>
      <w:r w:rsidRPr="00421342">
        <w:t>———————————————————————————————————</w:t>
      </w:r>
      <w:r>
        <w:t>–––––––</w:t>
      </w:r>
      <w:r w:rsidRPr="00421342">
        <w:t>——</w:t>
      </w:r>
    </w:p>
    <w:p w:rsidR="00815883" w:rsidRPr="00540069" w:rsidRDefault="00815883" w:rsidP="00C61E2F">
      <w:pPr>
        <w:tabs>
          <w:tab w:val="right" w:pos="7110"/>
          <w:tab w:val="right" w:pos="8910"/>
        </w:tabs>
        <w:contextualSpacing/>
        <w:jc w:val="center"/>
        <w:rPr>
          <w:u w:val="single"/>
        </w:rPr>
      </w:pPr>
      <w:r w:rsidRPr="00540069">
        <w:rPr>
          <w:u w:val="single"/>
        </w:rPr>
        <w:t>Assets</w:t>
      </w:r>
    </w:p>
    <w:p w:rsidR="00815883" w:rsidRDefault="00815883" w:rsidP="00A85C9B">
      <w:pPr>
        <w:tabs>
          <w:tab w:val="left" w:pos="426"/>
          <w:tab w:val="left" w:leader="dot" w:pos="6804"/>
          <w:tab w:val="right" w:pos="7938"/>
          <w:tab w:val="right" w:pos="9072"/>
        </w:tabs>
        <w:contextualSpacing/>
      </w:pPr>
      <w:r>
        <w:t>Current assets</w:t>
      </w:r>
    </w:p>
    <w:p w:rsidR="00815883" w:rsidRDefault="00815883" w:rsidP="00A85C9B">
      <w:pPr>
        <w:tabs>
          <w:tab w:val="left" w:leader="dot" w:pos="6804"/>
          <w:tab w:val="right" w:pos="7938"/>
          <w:tab w:val="right" w:pos="9072"/>
        </w:tabs>
        <w:ind w:left="426" w:hanging="426"/>
        <w:contextualSpacing/>
      </w:pPr>
      <w:r>
        <w:tab/>
        <w:t>Accounts receivable</w:t>
      </w:r>
      <w:r>
        <w:tab/>
      </w:r>
      <w:r w:rsidR="00A85C9B">
        <w:tab/>
      </w:r>
      <w:r w:rsidR="00A85C9B">
        <w:tab/>
        <w:t>$</w:t>
      </w:r>
      <w:r w:rsidR="002C60F9">
        <w:t>14</w:t>
      </w:r>
      <w:r>
        <w:t>,000</w:t>
      </w:r>
    </w:p>
    <w:p w:rsidR="00815883" w:rsidRDefault="00815883" w:rsidP="00A85C9B">
      <w:pPr>
        <w:tabs>
          <w:tab w:val="left" w:leader="dot" w:pos="6804"/>
          <w:tab w:val="right" w:pos="7938"/>
          <w:tab w:val="right" w:pos="9072"/>
        </w:tabs>
        <w:ind w:left="426" w:hanging="426"/>
        <w:contextualSpacing/>
      </w:pPr>
      <w:r>
        <w:tab/>
        <w:t>Prepaid expenses</w:t>
      </w:r>
      <w:r>
        <w:tab/>
      </w:r>
      <w:r w:rsidR="00A85C9B">
        <w:tab/>
      </w:r>
      <w:r>
        <w:tab/>
      </w:r>
      <w:r w:rsidR="00A85C9B" w:rsidRPr="00A85C9B">
        <w:rPr>
          <w:u w:val="single"/>
        </w:rPr>
        <w:t xml:space="preserve"> </w:t>
      </w:r>
      <w:r w:rsidRPr="00C6467D">
        <w:rPr>
          <w:u w:val="single"/>
        </w:rPr>
        <w:t xml:space="preserve">   </w:t>
      </w:r>
      <w:r w:rsidR="002C60F9">
        <w:rPr>
          <w:u w:val="single"/>
        </w:rPr>
        <w:t>1,500</w:t>
      </w:r>
    </w:p>
    <w:p w:rsidR="00815883" w:rsidRDefault="00815883" w:rsidP="00A85C9B">
      <w:pPr>
        <w:tabs>
          <w:tab w:val="left" w:pos="426"/>
          <w:tab w:val="left" w:leader="dot" w:pos="6804"/>
          <w:tab w:val="right" w:pos="7938"/>
          <w:tab w:val="right" w:pos="9072"/>
        </w:tabs>
        <w:contextualSpacing/>
      </w:pPr>
      <w:r>
        <w:t>Total current assets</w:t>
      </w:r>
      <w:r>
        <w:tab/>
      </w:r>
      <w:r w:rsidR="00A85C9B">
        <w:tab/>
      </w:r>
      <w:r>
        <w:tab/>
      </w:r>
      <w:r w:rsidR="002C60F9">
        <w:t>15,500</w:t>
      </w:r>
    </w:p>
    <w:p w:rsidR="00815883" w:rsidRDefault="00815883" w:rsidP="00A85C9B">
      <w:pPr>
        <w:tabs>
          <w:tab w:val="left" w:pos="426"/>
          <w:tab w:val="left" w:leader="dot" w:pos="6804"/>
          <w:tab w:val="right" w:pos="7938"/>
          <w:tab w:val="right" w:pos="9072"/>
        </w:tabs>
        <w:contextualSpacing/>
      </w:pPr>
      <w:r>
        <w:t>Property, plant and equipment</w:t>
      </w:r>
      <w:r>
        <w:tab/>
      </w:r>
      <w:r w:rsidR="00A85C9B">
        <w:tab/>
      </w:r>
      <w:r>
        <w:t>$4,300</w:t>
      </w:r>
    </w:p>
    <w:p w:rsidR="00815883" w:rsidRDefault="00815883" w:rsidP="00A85C9B">
      <w:pPr>
        <w:tabs>
          <w:tab w:val="left" w:pos="426"/>
          <w:tab w:val="left" w:leader="dot" w:pos="6804"/>
          <w:tab w:val="right" w:pos="7938"/>
          <w:tab w:val="right" w:pos="9072"/>
        </w:tabs>
        <w:contextualSpacing/>
      </w:pPr>
      <w:r>
        <w:t>Less: Accumulated depreciation</w:t>
      </w:r>
      <w:r>
        <w:tab/>
      </w:r>
      <w:r w:rsidR="00A85C9B">
        <w:tab/>
      </w:r>
      <w:r w:rsidRPr="00C6467D">
        <w:rPr>
          <w:u w:val="single"/>
        </w:rPr>
        <w:t xml:space="preserve">  1,100</w:t>
      </w:r>
      <w:r>
        <w:tab/>
      </w:r>
      <w:r w:rsidRPr="00E74782">
        <w:t xml:space="preserve">    3,200</w:t>
      </w:r>
    </w:p>
    <w:p w:rsidR="00815883" w:rsidRDefault="00815883" w:rsidP="00A85C9B">
      <w:pPr>
        <w:tabs>
          <w:tab w:val="left" w:pos="426"/>
          <w:tab w:val="left" w:leader="dot" w:pos="6804"/>
          <w:tab w:val="right" w:pos="7938"/>
          <w:tab w:val="right" w:pos="9072"/>
        </w:tabs>
        <w:contextualSpacing/>
      </w:pPr>
      <w:r>
        <w:t>Goodwill</w:t>
      </w:r>
      <w:r>
        <w:tab/>
      </w:r>
      <w:r w:rsidR="00A85C9B">
        <w:tab/>
      </w:r>
      <w:r>
        <w:tab/>
        <w:t>1,200</w:t>
      </w:r>
    </w:p>
    <w:p w:rsidR="00815883" w:rsidRDefault="00815883" w:rsidP="00A85C9B">
      <w:pPr>
        <w:tabs>
          <w:tab w:val="left" w:pos="426"/>
          <w:tab w:val="left" w:leader="dot" w:pos="6804"/>
          <w:tab w:val="right" w:pos="7938"/>
          <w:tab w:val="right" w:pos="9072"/>
        </w:tabs>
        <w:contextualSpacing/>
      </w:pPr>
      <w:r>
        <w:t>Other assets (non-current)</w:t>
      </w:r>
      <w:r>
        <w:tab/>
      </w:r>
      <w:r>
        <w:tab/>
      </w:r>
      <w:r w:rsidR="00A85C9B">
        <w:tab/>
      </w:r>
      <w:r w:rsidRPr="00B20CBD">
        <w:rPr>
          <w:u w:val="single"/>
        </w:rPr>
        <w:t xml:space="preserve">    </w:t>
      </w:r>
      <w:r w:rsidR="002C60F9">
        <w:rPr>
          <w:u w:val="single"/>
        </w:rPr>
        <w:t>1,720</w:t>
      </w:r>
    </w:p>
    <w:p w:rsidR="00815883" w:rsidRDefault="00815883" w:rsidP="00A85C9B">
      <w:pPr>
        <w:tabs>
          <w:tab w:val="left" w:pos="426"/>
          <w:tab w:val="left" w:leader="dot" w:pos="6804"/>
          <w:tab w:val="right" w:pos="7938"/>
          <w:tab w:val="right" w:pos="9072"/>
        </w:tabs>
        <w:contextualSpacing/>
      </w:pPr>
      <w:r>
        <w:t>Total assets</w:t>
      </w:r>
      <w:r>
        <w:tab/>
      </w:r>
      <w:r>
        <w:tab/>
      </w:r>
      <w:r w:rsidR="00A85C9B">
        <w:tab/>
      </w:r>
      <w:r w:rsidRPr="00C6467D">
        <w:rPr>
          <w:szCs w:val="22"/>
          <w:u w:val="double"/>
        </w:rPr>
        <w:t>$</w:t>
      </w:r>
      <w:r w:rsidR="002C60F9">
        <w:rPr>
          <w:szCs w:val="22"/>
          <w:u w:val="double"/>
        </w:rPr>
        <w:t>21,620</w:t>
      </w:r>
    </w:p>
    <w:p w:rsidR="00815883" w:rsidRDefault="00815883" w:rsidP="00A85C9B">
      <w:pPr>
        <w:tabs>
          <w:tab w:val="left" w:pos="426"/>
          <w:tab w:val="left" w:leader="dot" w:pos="6804"/>
          <w:tab w:val="right" w:pos="7938"/>
          <w:tab w:val="right" w:pos="9072"/>
        </w:tabs>
        <w:contextualSpacing/>
      </w:pPr>
    </w:p>
    <w:p w:rsidR="00815883" w:rsidRPr="00540069" w:rsidRDefault="00815883" w:rsidP="00C61E2F">
      <w:pPr>
        <w:contextualSpacing/>
        <w:jc w:val="center"/>
        <w:rPr>
          <w:u w:val="single"/>
        </w:rPr>
      </w:pPr>
      <w:r w:rsidRPr="00540069">
        <w:rPr>
          <w:u w:val="single"/>
        </w:rPr>
        <w:t>Liabilities and Shareholders’ Equity</w:t>
      </w:r>
    </w:p>
    <w:p w:rsidR="00815883" w:rsidRDefault="00815883" w:rsidP="00A85C9B">
      <w:pPr>
        <w:tabs>
          <w:tab w:val="left" w:leader="dot" w:pos="6804"/>
          <w:tab w:val="right" w:pos="7938"/>
          <w:tab w:val="right" w:pos="9072"/>
        </w:tabs>
        <w:ind w:left="426" w:hanging="426"/>
        <w:contextualSpacing/>
      </w:pPr>
      <w:r>
        <w:t>Liabilities</w:t>
      </w:r>
    </w:p>
    <w:p w:rsidR="00815883" w:rsidRDefault="00815883" w:rsidP="00A85C9B">
      <w:pPr>
        <w:tabs>
          <w:tab w:val="left" w:leader="dot" w:pos="6804"/>
          <w:tab w:val="right" w:pos="7938"/>
          <w:tab w:val="right" w:pos="9072"/>
        </w:tabs>
        <w:ind w:left="426" w:hanging="426"/>
        <w:contextualSpacing/>
      </w:pPr>
      <w:r>
        <w:t>Current liabilities</w:t>
      </w:r>
    </w:p>
    <w:p w:rsidR="00815883" w:rsidRDefault="00815883" w:rsidP="00A85C9B">
      <w:pPr>
        <w:tabs>
          <w:tab w:val="left" w:leader="dot" w:pos="6804"/>
          <w:tab w:val="right" w:pos="7938"/>
          <w:tab w:val="right" w:pos="9072"/>
        </w:tabs>
        <w:ind w:left="426" w:hanging="426"/>
        <w:contextualSpacing/>
      </w:pPr>
      <w:r>
        <w:tab/>
        <w:t>Accounts payable</w:t>
      </w:r>
      <w:r>
        <w:tab/>
      </w:r>
      <w:r w:rsidR="00A85C9B">
        <w:tab/>
      </w:r>
      <w:r>
        <w:t>$2,000</w:t>
      </w:r>
    </w:p>
    <w:p w:rsidR="00815883" w:rsidRDefault="00815883" w:rsidP="00A85C9B">
      <w:pPr>
        <w:tabs>
          <w:tab w:val="left" w:leader="dot" w:pos="6804"/>
          <w:tab w:val="right" w:pos="7938"/>
          <w:tab w:val="right" w:pos="9072"/>
        </w:tabs>
        <w:ind w:left="426" w:hanging="426"/>
        <w:contextualSpacing/>
      </w:pPr>
      <w:r>
        <w:tab/>
      </w:r>
      <w:r w:rsidR="00074CD7">
        <w:t>Bank loan</w:t>
      </w:r>
      <w:r>
        <w:t xml:space="preserve"> payable (due in 6 months)</w:t>
      </w:r>
      <w:r>
        <w:tab/>
      </w:r>
      <w:r w:rsidR="00A85C9B">
        <w:tab/>
      </w:r>
      <w:r w:rsidRPr="001B7C20">
        <w:rPr>
          <w:u w:val="single"/>
        </w:rPr>
        <w:t xml:space="preserve"> </w:t>
      </w:r>
      <w:r>
        <w:rPr>
          <w:u w:val="single"/>
        </w:rPr>
        <w:t xml:space="preserve"> </w:t>
      </w:r>
      <w:r w:rsidR="002C60F9">
        <w:rPr>
          <w:u w:val="single"/>
        </w:rPr>
        <w:t>9,500</w:t>
      </w:r>
    </w:p>
    <w:p w:rsidR="009304B7" w:rsidRDefault="00815883" w:rsidP="009304B7">
      <w:pPr>
        <w:tabs>
          <w:tab w:val="left" w:leader="dot" w:pos="6804"/>
          <w:tab w:val="right" w:pos="7938"/>
          <w:tab w:val="right" w:pos="9072"/>
        </w:tabs>
        <w:ind w:left="426" w:hanging="426"/>
        <w:contextualSpacing/>
      </w:pPr>
      <w:r>
        <w:t>Total current liabilities</w:t>
      </w:r>
      <w:r w:rsidR="009304B7">
        <w:tab/>
      </w:r>
      <w:r w:rsidR="009304B7">
        <w:tab/>
      </w:r>
      <w:r w:rsidR="009304B7">
        <w:tab/>
      </w:r>
      <w:r w:rsidR="00BF59E8">
        <w:t>$11,500</w:t>
      </w:r>
    </w:p>
    <w:p w:rsidR="00815883" w:rsidRDefault="00815883" w:rsidP="009304B7">
      <w:pPr>
        <w:tabs>
          <w:tab w:val="left" w:leader="dot" w:pos="6804"/>
          <w:tab w:val="right" w:pos="7938"/>
          <w:tab w:val="right" w:pos="9072"/>
        </w:tabs>
        <w:ind w:left="426" w:hanging="426"/>
        <w:contextualSpacing/>
      </w:pPr>
      <w:r>
        <w:t>Non-current liabilities</w:t>
      </w:r>
    </w:p>
    <w:p w:rsidR="00815883" w:rsidRDefault="00815883" w:rsidP="00A85C9B">
      <w:pPr>
        <w:tabs>
          <w:tab w:val="left" w:leader="dot" w:pos="6804"/>
          <w:tab w:val="right" w:pos="7938"/>
          <w:tab w:val="right" w:pos="9072"/>
        </w:tabs>
        <w:ind w:left="426" w:hanging="426"/>
        <w:contextualSpacing/>
      </w:pPr>
      <w:r>
        <w:tab/>
        <w:t>Long term debt</w:t>
      </w:r>
      <w:r>
        <w:tab/>
      </w:r>
      <w:r w:rsidR="00A85C9B">
        <w:tab/>
      </w:r>
      <w:r w:rsidRPr="00F659F5">
        <w:t xml:space="preserve"> </w:t>
      </w:r>
      <w:r w:rsidRPr="00F659F5">
        <w:tab/>
      </w:r>
      <w:r w:rsidR="00A85C9B" w:rsidRPr="00A85C9B">
        <w:rPr>
          <w:u w:val="single"/>
        </w:rPr>
        <w:t xml:space="preserve">    </w:t>
      </w:r>
      <w:r w:rsidR="002C60F9">
        <w:rPr>
          <w:u w:val="single"/>
        </w:rPr>
        <w:t>6,700</w:t>
      </w:r>
    </w:p>
    <w:p w:rsidR="00815883" w:rsidRDefault="00815883" w:rsidP="00A85C9B">
      <w:pPr>
        <w:tabs>
          <w:tab w:val="left" w:leader="dot" w:pos="6804"/>
          <w:tab w:val="right" w:pos="7938"/>
          <w:tab w:val="right" w:pos="9072"/>
        </w:tabs>
        <w:ind w:left="426" w:hanging="426"/>
        <w:contextualSpacing/>
      </w:pPr>
      <w:r>
        <w:t>Total liabilities</w:t>
      </w:r>
      <w:r>
        <w:tab/>
      </w:r>
      <w:r w:rsidR="00A85C9B">
        <w:tab/>
      </w:r>
      <w:r>
        <w:tab/>
        <w:t xml:space="preserve">  </w:t>
      </w:r>
      <w:r w:rsidR="002C60F9">
        <w:t>18,200</w:t>
      </w:r>
    </w:p>
    <w:p w:rsidR="00815883" w:rsidRDefault="00815883" w:rsidP="00A85C9B">
      <w:pPr>
        <w:tabs>
          <w:tab w:val="left" w:leader="dot" w:pos="6804"/>
          <w:tab w:val="right" w:pos="7938"/>
          <w:tab w:val="right" w:pos="9072"/>
        </w:tabs>
        <w:ind w:left="426" w:hanging="426"/>
        <w:contextualSpacing/>
      </w:pPr>
    </w:p>
    <w:p w:rsidR="00815883" w:rsidRDefault="00815883" w:rsidP="00A85C9B">
      <w:pPr>
        <w:tabs>
          <w:tab w:val="left" w:leader="dot" w:pos="6804"/>
          <w:tab w:val="right" w:pos="7938"/>
          <w:tab w:val="right" w:pos="9072"/>
        </w:tabs>
        <w:ind w:left="426" w:hanging="426"/>
        <w:contextualSpacing/>
      </w:pPr>
      <w:r>
        <w:t>Shareholders' equity</w:t>
      </w:r>
    </w:p>
    <w:p w:rsidR="00815883" w:rsidRPr="005C16E8" w:rsidRDefault="00DF12EA" w:rsidP="00A85C9B">
      <w:pPr>
        <w:tabs>
          <w:tab w:val="left" w:leader="dot" w:pos="6804"/>
          <w:tab w:val="right" w:pos="7938"/>
          <w:tab w:val="right" w:pos="9072"/>
        </w:tabs>
        <w:ind w:left="426" w:hanging="426"/>
        <w:contextualSpacing/>
      </w:pPr>
      <w:r>
        <w:tab/>
      </w:r>
      <w:r w:rsidR="00815883">
        <w:t>Common shares</w:t>
      </w:r>
      <w:r>
        <w:tab/>
      </w:r>
      <w:r w:rsidR="00A85C9B">
        <w:tab/>
      </w:r>
      <w:r w:rsidR="00815883">
        <w:t>$</w:t>
      </w:r>
      <w:r w:rsidR="002C60F9">
        <w:t>1,110</w:t>
      </w:r>
    </w:p>
    <w:p w:rsidR="00815883" w:rsidRDefault="00815883" w:rsidP="00A85C9B">
      <w:pPr>
        <w:tabs>
          <w:tab w:val="left" w:leader="dot" w:pos="6804"/>
          <w:tab w:val="right" w:pos="7938"/>
          <w:tab w:val="right" w:pos="9072"/>
        </w:tabs>
        <w:ind w:left="426" w:hanging="426"/>
        <w:contextualSpacing/>
      </w:pPr>
      <w:r>
        <w:tab/>
        <w:t>Retained earnings</w:t>
      </w:r>
      <w:r>
        <w:tab/>
      </w:r>
      <w:r w:rsidR="00A85C9B">
        <w:tab/>
      </w:r>
      <w:r w:rsidR="00A85C9B" w:rsidRPr="00A85C9B">
        <w:rPr>
          <w:u w:val="single"/>
        </w:rPr>
        <w:t xml:space="preserve"> </w:t>
      </w:r>
      <w:r w:rsidRPr="00A85C9B">
        <w:rPr>
          <w:u w:val="single"/>
        </w:rPr>
        <w:t xml:space="preserve"> </w:t>
      </w:r>
      <w:r w:rsidR="002C60F9">
        <w:rPr>
          <w:u w:val="single"/>
        </w:rPr>
        <w:t>2,310</w:t>
      </w:r>
    </w:p>
    <w:p w:rsidR="00815883" w:rsidRDefault="00815883" w:rsidP="00A85C9B">
      <w:pPr>
        <w:tabs>
          <w:tab w:val="left" w:leader="dot" w:pos="6804"/>
          <w:tab w:val="right" w:pos="7938"/>
          <w:tab w:val="right" w:pos="9072"/>
        </w:tabs>
        <w:ind w:left="426" w:hanging="426"/>
        <w:contextualSpacing/>
      </w:pPr>
      <w:r>
        <w:t>Total shareholders’ equity</w:t>
      </w:r>
      <w:r>
        <w:tab/>
      </w:r>
      <w:r w:rsidR="00A85C9B">
        <w:tab/>
      </w:r>
      <w:r>
        <w:tab/>
      </w:r>
      <w:r w:rsidRPr="00DE61E3">
        <w:rPr>
          <w:u w:val="single"/>
        </w:rPr>
        <w:t xml:space="preserve">    </w:t>
      </w:r>
      <w:r w:rsidR="002C60F9">
        <w:rPr>
          <w:u w:val="single"/>
        </w:rPr>
        <w:t>3,420</w:t>
      </w:r>
    </w:p>
    <w:p w:rsidR="00815883" w:rsidRDefault="00815883" w:rsidP="00A85C9B">
      <w:pPr>
        <w:tabs>
          <w:tab w:val="left" w:leader="dot" w:pos="6804"/>
          <w:tab w:val="right" w:pos="7938"/>
          <w:tab w:val="right" w:pos="9072"/>
        </w:tabs>
        <w:ind w:left="426" w:hanging="426"/>
        <w:contextualSpacing/>
      </w:pPr>
      <w:r>
        <w:t>Total</w:t>
      </w:r>
      <w:r w:rsidRPr="00B20CBD">
        <w:t xml:space="preserve"> </w:t>
      </w:r>
      <w:r>
        <w:t>l</w:t>
      </w:r>
      <w:r w:rsidRPr="00B20CBD">
        <w:t xml:space="preserve">iabilities and </w:t>
      </w:r>
      <w:r>
        <w:t>s</w:t>
      </w:r>
      <w:r w:rsidRPr="00B20CBD">
        <w:t xml:space="preserve">hareholders’ </w:t>
      </w:r>
      <w:r>
        <w:t>e</w:t>
      </w:r>
      <w:r w:rsidRPr="00B20CBD">
        <w:t>quity</w:t>
      </w:r>
      <w:r>
        <w:tab/>
      </w:r>
      <w:r w:rsidR="00A85C9B">
        <w:tab/>
      </w:r>
      <w:r>
        <w:tab/>
      </w:r>
      <w:r w:rsidRPr="00DE61E3">
        <w:rPr>
          <w:szCs w:val="22"/>
          <w:u w:val="double"/>
        </w:rPr>
        <w:t>$</w:t>
      </w:r>
      <w:r w:rsidR="002C60F9">
        <w:rPr>
          <w:szCs w:val="22"/>
          <w:u w:val="double"/>
        </w:rPr>
        <w:t>21,620</w:t>
      </w:r>
    </w:p>
    <w:p w:rsidR="00DF12EA" w:rsidRDefault="00DF12EA" w:rsidP="00C61E2F">
      <w:pPr>
        <w:pStyle w:val="Heading5"/>
        <w:keepNext w:val="0"/>
        <w:spacing w:after="0"/>
        <w:contextualSpacing/>
      </w:pPr>
    </w:p>
    <w:p w:rsidR="00DF12EA" w:rsidRDefault="00DF12EA" w:rsidP="00C61E2F">
      <w:pPr>
        <w:pStyle w:val="Heading5"/>
        <w:keepNext w:val="0"/>
        <w:spacing w:after="0"/>
        <w:contextualSpacing/>
      </w:pPr>
    </w:p>
    <w:p w:rsidR="006E088C" w:rsidRDefault="006E088C" w:rsidP="00C61E2F">
      <w:pPr>
        <w:pStyle w:val="Heading5"/>
        <w:keepNext w:val="0"/>
        <w:spacing w:after="0"/>
        <w:contextualSpacing/>
      </w:pPr>
      <w:r>
        <w:t>Ex</w:t>
      </w:r>
      <w:r w:rsidR="00C61E2F">
        <w:t>.</w:t>
      </w:r>
      <w:r>
        <w:t xml:space="preserve"> 152</w:t>
      </w:r>
    </w:p>
    <w:p w:rsidR="00664288" w:rsidRPr="00815883" w:rsidRDefault="00664288" w:rsidP="00C61E2F">
      <w:pPr>
        <w:pStyle w:val="Heading5"/>
        <w:keepNext w:val="0"/>
        <w:spacing w:after="0"/>
        <w:contextualSpacing/>
        <w:rPr>
          <w:b w:val="0"/>
        </w:rPr>
      </w:pPr>
      <w:r w:rsidRPr="00815883">
        <w:rPr>
          <w:b w:val="0"/>
        </w:rPr>
        <w:t>The following information is available for</w:t>
      </w:r>
      <w:r w:rsidR="00A85C9B">
        <w:rPr>
          <w:b w:val="0"/>
        </w:rPr>
        <w:t xml:space="preserve"> </w:t>
      </w:r>
      <w:proofErr w:type="spellStart"/>
      <w:r w:rsidR="002C60F9">
        <w:rPr>
          <w:b w:val="0"/>
        </w:rPr>
        <w:t>Jordi</w:t>
      </w:r>
      <w:proofErr w:type="spellEnd"/>
      <w:r w:rsidR="00F04A95" w:rsidRPr="00815883">
        <w:rPr>
          <w:b w:val="0"/>
        </w:rPr>
        <w:t xml:space="preserve"> Ltd</w:t>
      </w:r>
      <w:r w:rsidR="00A85C9B">
        <w:rPr>
          <w:b w:val="0"/>
        </w:rPr>
        <w:t>.</w:t>
      </w:r>
      <w:r w:rsidR="00F04A95" w:rsidRPr="00815883">
        <w:rPr>
          <w:b w:val="0"/>
        </w:rPr>
        <w:t xml:space="preserve"> </w:t>
      </w:r>
      <w:r w:rsidRPr="00815883">
        <w:rPr>
          <w:b w:val="0"/>
        </w:rPr>
        <w:t xml:space="preserve">at December 31, </w:t>
      </w:r>
      <w:r w:rsidR="00C62C89">
        <w:rPr>
          <w:b w:val="0"/>
        </w:rPr>
        <w:t>2015</w:t>
      </w:r>
      <w:r w:rsidRPr="00815883">
        <w:rPr>
          <w:b w:val="0"/>
        </w:rPr>
        <w:t>:</w:t>
      </w:r>
    </w:p>
    <w:p w:rsidR="00664288" w:rsidRPr="00421342" w:rsidRDefault="00664288" w:rsidP="00C61E2F">
      <w:pPr>
        <w:contextualSpacing/>
      </w:pPr>
    </w:p>
    <w:p w:rsidR="00664288" w:rsidRPr="00421342" w:rsidRDefault="00664288" w:rsidP="00F833CD">
      <w:pPr>
        <w:tabs>
          <w:tab w:val="left" w:pos="426"/>
          <w:tab w:val="left" w:leader="dot" w:pos="5670"/>
          <w:tab w:val="right" w:pos="6804"/>
        </w:tabs>
        <w:spacing w:before="40"/>
        <w:contextualSpacing/>
      </w:pPr>
      <w:r w:rsidRPr="00421342">
        <w:tab/>
        <w:t>Accounts payable</w:t>
      </w:r>
      <w:r w:rsidRPr="00421342">
        <w:tab/>
      </w:r>
      <w:r w:rsidR="00A85C9B">
        <w:tab/>
      </w:r>
      <w:r w:rsidRPr="00421342">
        <w:t>$</w:t>
      </w:r>
      <w:r w:rsidR="002C60F9">
        <w:t>14,500</w:t>
      </w:r>
    </w:p>
    <w:p w:rsidR="004F62A8" w:rsidRPr="00421342" w:rsidRDefault="004F62A8" w:rsidP="00F833CD">
      <w:pPr>
        <w:tabs>
          <w:tab w:val="left" w:pos="426"/>
          <w:tab w:val="left" w:leader="dot" w:pos="5670"/>
          <w:tab w:val="right" w:pos="6804"/>
        </w:tabs>
        <w:spacing w:before="40"/>
        <w:contextualSpacing/>
      </w:pPr>
      <w:r w:rsidRPr="00421342">
        <w:tab/>
        <w:t>Accounts receivable</w:t>
      </w:r>
      <w:r w:rsidRPr="00421342">
        <w:tab/>
      </w:r>
      <w:r>
        <w:tab/>
        <w:t>2</w:t>
      </w:r>
      <w:r w:rsidRPr="00421342">
        <w:t>,500</w:t>
      </w:r>
    </w:p>
    <w:p w:rsidR="004F62A8" w:rsidRPr="00421342" w:rsidRDefault="004F62A8" w:rsidP="00F833CD">
      <w:pPr>
        <w:tabs>
          <w:tab w:val="left" w:pos="426"/>
          <w:tab w:val="left" w:leader="dot" w:pos="5670"/>
          <w:tab w:val="right" w:pos="6804"/>
        </w:tabs>
        <w:spacing w:before="40"/>
        <w:contextualSpacing/>
      </w:pPr>
      <w:r>
        <w:tab/>
        <w:t>Accumulated amortization, patents</w:t>
      </w:r>
      <w:r>
        <w:tab/>
      </w:r>
      <w:r>
        <w:tab/>
        <w:t>3,500</w:t>
      </w:r>
    </w:p>
    <w:p w:rsidR="004F62A8" w:rsidRPr="00421342" w:rsidRDefault="004F62A8" w:rsidP="00F833CD">
      <w:pPr>
        <w:tabs>
          <w:tab w:val="left" w:pos="426"/>
          <w:tab w:val="left" w:leader="dot" w:pos="5670"/>
          <w:tab w:val="right" w:pos="6804"/>
        </w:tabs>
        <w:spacing w:before="40"/>
        <w:contextualSpacing/>
      </w:pPr>
      <w:r w:rsidRPr="00421342">
        <w:tab/>
        <w:t xml:space="preserve">Accumulated </w:t>
      </w:r>
      <w:r>
        <w:t>depreciation</w:t>
      </w:r>
      <w:r w:rsidRPr="00421342">
        <w:t>, equipment</w:t>
      </w:r>
      <w:r w:rsidRPr="00421342">
        <w:tab/>
      </w:r>
      <w:r>
        <w:tab/>
        <w:t>3</w:t>
      </w:r>
      <w:r w:rsidRPr="00421342">
        <w:t>,000</w:t>
      </w:r>
    </w:p>
    <w:p w:rsidR="00664288" w:rsidRPr="00421342" w:rsidRDefault="00664288" w:rsidP="00F833CD">
      <w:pPr>
        <w:tabs>
          <w:tab w:val="left" w:pos="426"/>
          <w:tab w:val="left" w:leader="dot" w:pos="5670"/>
          <w:tab w:val="right" w:pos="6804"/>
        </w:tabs>
        <w:spacing w:before="40"/>
        <w:contextualSpacing/>
      </w:pPr>
      <w:r w:rsidRPr="00421342">
        <w:tab/>
        <w:t>Retained earnings</w:t>
      </w:r>
      <w:r w:rsidRPr="00421342">
        <w:tab/>
      </w:r>
      <w:r w:rsidR="00A85C9B">
        <w:tab/>
      </w:r>
      <w:r w:rsidR="002C60F9">
        <w:t>6,400</w:t>
      </w:r>
    </w:p>
    <w:p w:rsidR="004F62A8" w:rsidRPr="00421342" w:rsidRDefault="004F62A8" w:rsidP="00F833CD">
      <w:pPr>
        <w:tabs>
          <w:tab w:val="left" w:pos="426"/>
          <w:tab w:val="left" w:leader="dot" w:pos="5670"/>
          <w:tab w:val="right" w:pos="6804"/>
        </w:tabs>
        <w:spacing w:before="40"/>
        <w:contextualSpacing/>
      </w:pPr>
      <w:r w:rsidRPr="00421342">
        <w:tab/>
        <w:t>Cash</w:t>
      </w:r>
      <w:r>
        <w:tab/>
      </w:r>
      <w:r>
        <w:tab/>
      </w:r>
      <w:r w:rsidR="002E614E">
        <w:t>41</w:t>
      </w:r>
      <w:r>
        <w:t>,9</w:t>
      </w:r>
      <w:r w:rsidRPr="00421342">
        <w:t>00</w:t>
      </w:r>
    </w:p>
    <w:p w:rsidR="00664288" w:rsidRPr="00421342" w:rsidRDefault="00664288" w:rsidP="00F833CD">
      <w:pPr>
        <w:tabs>
          <w:tab w:val="left" w:pos="426"/>
          <w:tab w:val="left" w:leader="dot" w:pos="5670"/>
          <w:tab w:val="right" w:pos="6804"/>
        </w:tabs>
        <w:spacing w:before="40"/>
        <w:contextualSpacing/>
      </w:pPr>
      <w:r w:rsidRPr="00421342">
        <w:tab/>
        <w:t>Common shares</w:t>
      </w:r>
      <w:r w:rsidRPr="00421342">
        <w:tab/>
      </w:r>
      <w:r w:rsidR="00A85C9B">
        <w:tab/>
      </w:r>
      <w:r w:rsidR="008E35CC">
        <w:t>40</w:t>
      </w:r>
      <w:r w:rsidR="002C60F9">
        <w:t>,000</w:t>
      </w:r>
    </w:p>
    <w:p w:rsidR="004F62A8" w:rsidRPr="00421342" w:rsidRDefault="004F62A8" w:rsidP="00F833CD">
      <w:pPr>
        <w:tabs>
          <w:tab w:val="left" w:pos="426"/>
          <w:tab w:val="left" w:leader="dot" w:pos="5670"/>
          <w:tab w:val="right" w:pos="6804"/>
        </w:tabs>
        <w:spacing w:before="40"/>
        <w:contextualSpacing/>
      </w:pPr>
      <w:r w:rsidRPr="00421342">
        <w:tab/>
        <w:t>Equipment</w:t>
      </w:r>
      <w:r w:rsidRPr="00421342">
        <w:tab/>
      </w:r>
      <w:r>
        <w:tab/>
        <w:t>3</w:t>
      </w:r>
      <w:r w:rsidRPr="00421342">
        <w:t>,500</w:t>
      </w:r>
    </w:p>
    <w:p w:rsidR="004F62A8" w:rsidRPr="00421342" w:rsidRDefault="004F62A8" w:rsidP="00F833CD">
      <w:pPr>
        <w:tabs>
          <w:tab w:val="left" w:pos="426"/>
          <w:tab w:val="left" w:leader="dot" w:pos="5670"/>
          <w:tab w:val="right" w:pos="6804"/>
        </w:tabs>
        <w:spacing w:before="40"/>
        <w:contextualSpacing/>
      </w:pPr>
      <w:r w:rsidRPr="00421342">
        <w:tab/>
        <w:t>Land</w:t>
      </w:r>
      <w:r w:rsidRPr="00421342">
        <w:tab/>
      </w:r>
      <w:r>
        <w:tab/>
        <w:t>15</w:t>
      </w:r>
      <w:r w:rsidRPr="00421342">
        <w:t>,000</w:t>
      </w:r>
    </w:p>
    <w:p w:rsidR="004F62A8" w:rsidRPr="00421342" w:rsidRDefault="004F62A8" w:rsidP="00F833CD">
      <w:pPr>
        <w:tabs>
          <w:tab w:val="left" w:pos="426"/>
          <w:tab w:val="left" w:leader="dot" w:pos="5670"/>
          <w:tab w:val="right" w:pos="6804"/>
        </w:tabs>
        <w:spacing w:before="40"/>
        <w:contextualSpacing/>
      </w:pPr>
      <w:r w:rsidRPr="00421342">
        <w:tab/>
        <w:t>Long-term investments</w:t>
      </w:r>
      <w:r w:rsidRPr="00421342">
        <w:tab/>
      </w:r>
      <w:r>
        <w:tab/>
        <w:t>5</w:t>
      </w:r>
      <w:r w:rsidRPr="00421342">
        <w:t>00</w:t>
      </w:r>
    </w:p>
    <w:p w:rsidR="004F62A8" w:rsidRPr="00421342" w:rsidRDefault="004F62A8" w:rsidP="00F833CD">
      <w:pPr>
        <w:tabs>
          <w:tab w:val="left" w:pos="426"/>
          <w:tab w:val="left" w:leader="dot" w:pos="5670"/>
          <w:tab w:val="right" w:pos="6804"/>
        </w:tabs>
        <w:spacing w:before="40"/>
        <w:contextualSpacing/>
      </w:pPr>
      <w:r w:rsidRPr="00421342">
        <w:tab/>
      </w:r>
      <w:r w:rsidR="009A3DD2">
        <w:t>Bank loan</w:t>
      </w:r>
      <w:r w:rsidR="009A3DD2" w:rsidRPr="00421342">
        <w:t xml:space="preserve"> </w:t>
      </w:r>
      <w:r w:rsidRPr="00421342">
        <w:t>payable (due in 5 years)</w:t>
      </w:r>
      <w:r w:rsidRPr="00421342">
        <w:tab/>
      </w:r>
      <w:r>
        <w:tab/>
        <w:t>4,2</w:t>
      </w:r>
      <w:r w:rsidRPr="00421342">
        <w:t>00</w:t>
      </w:r>
    </w:p>
    <w:p w:rsidR="00664288" w:rsidRDefault="00664288" w:rsidP="00F833CD">
      <w:pPr>
        <w:tabs>
          <w:tab w:val="left" w:pos="426"/>
          <w:tab w:val="left" w:leader="dot" w:pos="5670"/>
          <w:tab w:val="right" w:pos="6804"/>
        </w:tabs>
        <w:spacing w:before="40"/>
        <w:contextualSpacing/>
      </w:pPr>
      <w:r w:rsidRPr="00421342">
        <w:tab/>
      </w:r>
      <w:r w:rsidR="00673C42">
        <w:t>Patents</w:t>
      </w:r>
      <w:r w:rsidRPr="00421342">
        <w:tab/>
      </w:r>
      <w:r w:rsidR="00A85C9B">
        <w:tab/>
      </w:r>
      <w:r w:rsidR="002C60F9">
        <w:t>5,5</w:t>
      </w:r>
      <w:r w:rsidR="00ED113C">
        <w:t>00</w:t>
      </w:r>
    </w:p>
    <w:p w:rsidR="00664288" w:rsidRPr="00421342" w:rsidRDefault="00664288" w:rsidP="00F833CD">
      <w:pPr>
        <w:tabs>
          <w:tab w:val="left" w:pos="426"/>
          <w:tab w:val="left" w:leader="dot" w:pos="5670"/>
          <w:tab w:val="right" w:pos="6804"/>
        </w:tabs>
        <w:spacing w:before="40"/>
        <w:contextualSpacing/>
      </w:pPr>
      <w:r w:rsidRPr="00421342">
        <w:lastRenderedPageBreak/>
        <w:tab/>
        <w:t xml:space="preserve">Short-term </w:t>
      </w:r>
      <w:r w:rsidR="00411DF9">
        <w:t xml:space="preserve">(trading) </w:t>
      </w:r>
      <w:r w:rsidRPr="00421342">
        <w:t>investments</w:t>
      </w:r>
      <w:r w:rsidRPr="00421342">
        <w:tab/>
      </w:r>
      <w:r w:rsidR="00A85C9B">
        <w:tab/>
      </w:r>
      <w:r w:rsidR="002C60F9">
        <w:t>2,7</w:t>
      </w:r>
      <w:r w:rsidRPr="00421342">
        <w:t>00</w:t>
      </w:r>
    </w:p>
    <w:p w:rsidR="00664288" w:rsidRDefault="00664288" w:rsidP="00C61E2F">
      <w:pPr>
        <w:contextualSpacing/>
      </w:pPr>
    </w:p>
    <w:p w:rsidR="00664288" w:rsidRPr="00E03F25" w:rsidRDefault="00664288" w:rsidP="00C61E2F">
      <w:pPr>
        <w:contextualSpacing/>
        <w:rPr>
          <w:b/>
        </w:rPr>
      </w:pPr>
      <w:r w:rsidRPr="00E03F25">
        <w:rPr>
          <w:b/>
        </w:rPr>
        <w:t>Instructions</w:t>
      </w:r>
    </w:p>
    <w:p w:rsidR="00664288" w:rsidRPr="00421342" w:rsidRDefault="00664288" w:rsidP="00C61E2F">
      <w:pPr>
        <w:contextualSpacing/>
      </w:pPr>
      <w:r w:rsidRPr="00421342">
        <w:t xml:space="preserve">Use the above information to prepare a classified </w:t>
      </w:r>
      <w:r w:rsidR="00C1399B">
        <w:t>statement of financial position</w:t>
      </w:r>
      <w:r w:rsidRPr="00421342">
        <w:t xml:space="preserve"> </w:t>
      </w:r>
      <w:r>
        <w:t>at</w:t>
      </w:r>
      <w:r w:rsidRPr="00421342">
        <w:t xml:space="preserve"> December 31, </w:t>
      </w:r>
      <w:r w:rsidR="00C62C89">
        <w:t>2015</w:t>
      </w:r>
      <w:r w:rsidRPr="00421342">
        <w:t>.</w:t>
      </w:r>
    </w:p>
    <w:p w:rsidR="00815883" w:rsidRPr="00421342" w:rsidRDefault="00815883" w:rsidP="00C61E2F">
      <w:pPr>
        <w:contextualSpacing/>
        <w:jc w:val="both"/>
      </w:pPr>
    </w:p>
    <w:p w:rsidR="00664288" w:rsidRPr="00E03F25"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 xml:space="preserve">Solution </w:t>
      </w:r>
      <w:r w:rsidR="00227E60" w:rsidRPr="00421342">
        <w:t>1</w:t>
      </w:r>
      <w:r w:rsidR="00F04A95">
        <w:t>5</w:t>
      </w:r>
      <w:r w:rsidR="00815883">
        <w:t>2</w:t>
      </w:r>
      <w:r w:rsidR="00C61E2F">
        <w:t xml:space="preserve"> </w:t>
      </w:r>
      <w:r w:rsidRPr="00E03F25">
        <w:rPr>
          <w:b w:val="0"/>
        </w:rPr>
        <w:t>(20 min.)</w:t>
      </w:r>
      <w:proofErr w:type="gramEnd"/>
    </w:p>
    <w:p w:rsidR="00664288" w:rsidRPr="00421342" w:rsidRDefault="002C60F9" w:rsidP="00C61E2F">
      <w:pPr>
        <w:contextualSpacing/>
        <w:jc w:val="center"/>
      </w:pPr>
      <w:r>
        <w:t xml:space="preserve">JORDI </w:t>
      </w:r>
      <w:r w:rsidR="00F04A95">
        <w:t>LTD.</w:t>
      </w:r>
    </w:p>
    <w:p w:rsidR="00664288" w:rsidRPr="00421342" w:rsidRDefault="00C1399B" w:rsidP="00C61E2F">
      <w:pPr>
        <w:contextualSpacing/>
        <w:jc w:val="center"/>
      </w:pPr>
      <w:r>
        <w:t xml:space="preserve">Statement of </w:t>
      </w:r>
      <w:r w:rsidR="00F04A95">
        <w:t>F</w:t>
      </w:r>
      <w:r>
        <w:t xml:space="preserve">inancial </w:t>
      </w:r>
      <w:r w:rsidR="00F04A95">
        <w:t>P</w:t>
      </w:r>
      <w:r>
        <w:t>osition</w:t>
      </w:r>
    </w:p>
    <w:p w:rsidR="00664288" w:rsidRPr="00421342" w:rsidRDefault="00664288" w:rsidP="00C61E2F">
      <w:pPr>
        <w:contextualSpacing/>
        <w:jc w:val="center"/>
      </w:pPr>
      <w:r w:rsidRPr="00421342">
        <w:t xml:space="preserve">December 31, </w:t>
      </w:r>
      <w:r w:rsidR="00C62C89">
        <w:t>2015</w:t>
      </w:r>
    </w:p>
    <w:p w:rsidR="004F62A8" w:rsidRPr="00421342" w:rsidRDefault="004F62A8" w:rsidP="004F62A8">
      <w:pPr>
        <w:tabs>
          <w:tab w:val="left" w:pos="360"/>
          <w:tab w:val="left" w:leader="underscore" w:pos="9072"/>
        </w:tabs>
        <w:contextualSpacing/>
      </w:pPr>
      <w:r w:rsidRPr="00421342">
        <w:t>———————————————————————————————————</w:t>
      </w:r>
      <w:r>
        <w:t>–––––––</w:t>
      </w:r>
      <w:r w:rsidRPr="00421342">
        <w:t>——</w:t>
      </w:r>
    </w:p>
    <w:p w:rsidR="00664288" w:rsidRPr="00540069" w:rsidRDefault="00664288" w:rsidP="00C61E2F">
      <w:pPr>
        <w:contextualSpacing/>
        <w:jc w:val="center"/>
        <w:rPr>
          <w:u w:val="single"/>
        </w:rPr>
      </w:pPr>
      <w:r w:rsidRPr="00540069">
        <w:rPr>
          <w:u w:val="single"/>
        </w:rPr>
        <w:t>Assets</w:t>
      </w:r>
    </w:p>
    <w:p w:rsidR="00664288" w:rsidRPr="00421342" w:rsidRDefault="00664288" w:rsidP="00A85C9B">
      <w:pPr>
        <w:tabs>
          <w:tab w:val="left" w:pos="426"/>
        </w:tabs>
        <w:contextualSpacing/>
      </w:pPr>
      <w:r w:rsidRPr="00421342">
        <w:t xml:space="preserve">Current </w:t>
      </w:r>
      <w:r w:rsidR="00BE12C7">
        <w:t>a</w:t>
      </w:r>
      <w:r w:rsidRPr="00421342">
        <w:t>ssets</w:t>
      </w:r>
    </w:p>
    <w:p w:rsidR="00664288" w:rsidRPr="00421342" w:rsidRDefault="00A85C9B" w:rsidP="00A85C9B">
      <w:pPr>
        <w:pStyle w:val="Footer"/>
        <w:tabs>
          <w:tab w:val="clear" w:pos="4320"/>
          <w:tab w:val="clear" w:pos="8640"/>
          <w:tab w:val="left" w:pos="426"/>
          <w:tab w:val="left" w:pos="720"/>
          <w:tab w:val="left" w:leader="dot" w:pos="6804"/>
          <w:tab w:val="right" w:pos="7938"/>
          <w:tab w:val="right" w:pos="9072"/>
        </w:tabs>
        <w:contextualSpacing/>
      </w:pPr>
      <w:r>
        <w:tab/>
        <w:t>Cash</w:t>
      </w:r>
      <w:r>
        <w:tab/>
      </w:r>
      <w:r>
        <w:tab/>
        <w:t>$</w:t>
      </w:r>
      <w:r w:rsidR="002E614E">
        <w:t>41</w:t>
      </w:r>
      <w:r w:rsidR="002C60F9">
        <w:t>,900</w:t>
      </w:r>
    </w:p>
    <w:p w:rsidR="00664288" w:rsidRPr="00421342" w:rsidRDefault="00664288" w:rsidP="00A85C9B">
      <w:pPr>
        <w:tabs>
          <w:tab w:val="left" w:pos="426"/>
          <w:tab w:val="left" w:pos="720"/>
          <w:tab w:val="left" w:pos="1440"/>
          <w:tab w:val="left" w:leader="dot" w:pos="6804"/>
          <w:tab w:val="right" w:pos="7938"/>
          <w:tab w:val="right" w:pos="9072"/>
        </w:tabs>
        <w:contextualSpacing/>
      </w:pPr>
      <w:r w:rsidRPr="00421342">
        <w:tab/>
        <w:t xml:space="preserve">Short-term </w:t>
      </w:r>
      <w:r w:rsidR="00411DF9">
        <w:t xml:space="preserve">(trading) </w:t>
      </w:r>
      <w:r w:rsidRPr="00421342">
        <w:t>investments</w:t>
      </w:r>
      <w:r>
        <w:tab/>
      </w:r>
      <w:r w:rsidRPr="00421342">
        <w:tab/>
      </w:r>
      <w:r w:rsidR="002C60F9">
        <w:t>2,700</w:t>
      </w:r>
    </w:p>
    <w:p w:rsidR="00664288" w:rsidRPr="00421342" w:rsidRDefault="00664288" w:rsidP="00A85C9B">
      <w:pPr>
        <w:tabs>
          <w:tab w:val="left" w:pos="426"/>
          <w:tab w:val="left" w:pos="720"/>
          <w:tab w:val="left" w:pos="1440"/>
          <w:tab w:val="left" w:leader="dot" w:pos="6804"/>
          <w:tab w:val="right" w:pos="7938"/>
          <w:tab w:val="right" w:pos="9072"/>
        </w:tabs>
        <w:contextualSpacing/>
      </w:pPr>
      <w:r w:rsidRPr="00421342">
        <w:tab/>
        <w:t>Accounts receivable</w:t>
      </w:r>
      <w:r>
        <w:tab/>
      </w:r>
      <w:r w:rsidRPr="00421342">
        <w:tab/>
      </w:r>
      <w:r w:rsidRPr="00421342">
        <w:rPr>
          <w:u w:val="single"/>
        </w:rPr>
        <w:t xml:space="preserve"> </w:t>
      </w:r>
      <w:r w:rsidR="00EF10C0">
        <w:rPr>
          <w:u w:val="single"/>
        </w:rPr>
        <w:t xml:space="preserve"> </w:t>
      </w:r>
      <w:r w:rsidRPr="00421342">
        <w:rPr>
          <w:u w:val="single"/>
        </w:rPr>
        <w:t xml:space="preserve">  </w:t>
      </w:r>
      <w:r w:rsidR="002C60F9">
        <w:rPr>
          <w:u w:val="single"/>
        </w:rPr>
        <w:t>2</w:t>
      </w:r>
      <w:r w:rsidRPr="00421342">
        <w:rPr>
          <w:u w:val="single"/>
        </w:rPr>
        <w:t>,500</w:t>
      </w:r>
    </w:p>
    <w:p w:rsidR="00664288" w:rsidRPr="00421342" w:rsidRDefault="00664288" w:rsidP="00A85C9B">
      <w:pPr>
        <w:tabs>
          <w:tab w:val="left" w:pos="426"/>
          <w:tab w:val="left" w:pos="720"/>
          <w:tab w:val="left" w:leader="dot" w:pos="6804"/>
          <w:tab w:val="right" w:pos="7938"/>
          <w:tab w:val="right" w:pos="9072"/>
        </w:tabs>
        <w:contextualSpacing/>
      </w:pPr>
      <w:r w:rsidRPr="00421342">
        <w:t xml:space="preserve">Total </w:t>
      </w:r>
      <w:r w:rsidR="00863703">
        <w:t>c</w:t>
      </w:r>
      <w:r w:rsidRPr="00421342">
        <w:t xml:space="preserve">urrent </w:t>
      </w:r>
      <w:r w:rsidR="00863703">
        <w:t>a</w:t>
      </w:r>
      <w:r w:rsidRPr="00421342">
        <w:t>ssets</w:t>
      </w:r>
      <w:r w:rsidRPr="00421342">
        <w:tab/>
      </w:r>
      <w:r w:rsidRPr="00421342">
        <w:tab/>
      </w:r>
      <w:r w:rsidRPr="00421342">
        <w:tab/>
      </w:r>
      <w:r w:rsidR="00D7788C">
        <w:t>$47</w:t>
      </w:r>
      <w:r w:rsidRPr="00421342">
        <w:t>,100</w:t>
      </w:r>
    </w:p>
    <w:p w:rsidR="00664288" w:rsidRPr="00421342" w:rsidRDefault="002E614E" w:rsidP="00AB41C7">
      <w:pPr>
        <w:tabs>
          <w:tab w:val="left" w:pos="426"/>
          <w:tab w:val="left" w:pos="720"/>
          <w:tab w:val="left" w:leader="dot" w:pos="6804"/>
          <w:tab w:val="right" w:pos="7938"/>
          <w:tab w:val="right" w:pos="9072"/>
        </w:tabs>
        <w:contextualSpacing/>
      </w:pPr>
      <w:r>
        <w:t xml:space="preserve">Long-term </w:t>
      </w:r>
      <w:r w:rsidR="00664288" w:rsidRPr="00421342">
        <w:t>Investments</w:t>
      </w:r>
      <w:r w:rsidR="00AB41C7">
        <w:tab/>
      </w:r>
      <w:r w:rsidR="00AB41C7">
        <w:tab/>
      </w:r>
      <w:r w:rsidR="00AB41C7">
        <w:tab/>
      </w:r>
      <w:r>
        <w:t>500</w:t>
      </w:r>
    </w:p>
    <w:p w:rsidR="009304B7" w:rsidRDefault="00664288">
      <w:pPr>
        <w:tabs>
          <w:tab w:val="left" w:pos="426"/>
          <w:tab w:val="left" w:pos="720"/>
          <w:tab w:val="left" w:leader="dot" w:pos="6804"/>
          <w:tab w:val="right" w:pos="7938"/>
          <w:tab w:val="right" w:pos="9072"/>
        </w:tabs>
        <w:contextualSpacing/>
      </w:pPr>
      <w:r>
        <w:t xml:space="preserve">Property, </w:t>
      </w:r>
      <w:r w:rsidR="00BE12C7">
        <w:t>p</w:t>
      </w:r>
      <w:r>
        <w:t xml:space="preserve">lant, and </w:t>
      </w:r>
      <w:r w:rsidR="00BE12C7">
        <w:t>e</w:t>
      </w:r>
      <w:r>
        <w:t>quipment</w:t>
      </w:r>
    </w:p>
    <w:p w:rsidR="00664288" w:rsidRPr="00421342" w:rsidRDefault="00664288" w:rsidP="00A85C9B">
      <w:pPr>
        <w:pStyle w:val="Footer"/>
        <w:tabs>
          <w:tab w:val="clear" w:pos="4320"/>
          <w:tab w:val="clear" w:pos="8640"/>
          <w:tab w:val="left" w:pos="426"/>
          <w:tab w:val="left" w:leader="dot" w:pos="6804"/>
          <w:tab w:val="right" w:pos="7938"/>
          <w:tab w:val="right" w:pos="9072"/>
        </w:tabs>
        <w:contextualSpacing/>
      </w:pPr>
      <w:r w:rsidRPr="00421342">
        <w:tab/>
        <w:t>Land</w:t>
      </w:r>
      <w:r w:rsidRPr="00421342">
        <w:tab/>
      </w:r>
      <w:r w:rsidR="00A85C9B">
        <w:tab/>
      </w:r>
      <w:r w:rsidRPr="00421342">
        <w:tab/>
      </w:r>
      <w:r w:rsidR="0016185B">
        <w:t>15</w:t>
      </w:r>
      <w:r w:rsidRPr="00421342">
        <w:t>,000</w:t>
      </w:r>
    </w:p>
    <w:p w:rsidR="00664288" w:rsidRPr="00421342" w:rsidRDefault="00664288" w:rsidP="00A85C9B">
      <w:pPr>
        <w:tabs>
          <w:tab w:val="left" w:pos="426"/>
          <w:tab w:val="left" w:pos="720"/>
          <w:tab w:val="left" w:pos="1080"/>
          <w:tab w:val="left" w:pos="1440"/>
          <w:tab w:val="left" w:leader="dot" w:pos="6804"/>
          <w:tab w:val="right" w:pos="7938"/>
          <w:tab w:val="right" w:pos="9072"/>
        </w:tabs>
        <w:contextualSpacing/>
      </w:pPr>
      <w:r w:rsidRPr="00421342">
        <w:tab/>
        <w:t>Equipment</w:t>
      </w:r>
      <w:r w:rsidRPr="00421342">
        <w:tab/>
      </w:r>
      <w:r w:rsidRPr="00421342">
        <w:tab/>
        <w:t>$</w:t>
      </w:r>
      <w:r w:rsidR="0016185B">
        <w:t>3</w:t>
      </w:r>
      <w:r w:rsidRPr="00421342">
        <w:t>,500</w:t>
      </w:r>
    </w:p>
    <w:p w:rsidR="00664288" w:rsidRPr="00421342" w:rsidRDefault="00664288" w:rsidP="00A85C9B">
      <w:pPr>
        <w:tabs>
          <w:tab w:val="left" w:pos="426"/>
          <w:tab w:val="left" w:pos="720"/>
          <w:tab w:val="left" w:pos="1080"/>
          <w:tab w:val="left" w:pos="1440"/>
          <w:tab w:val="left" w:leader="dot" w:pos="6804"/>
          <w:tab w:val="right" w:pos="7938"/>
          <w:tab w:val="right" w:pos="9072"/>
        </w:tabs>
        <w:contextualSpacing/>
      </w:pPr>
      <w:r w:rsidRPr="00421342">
        <w:tab/>
        <w:t>Less Accumu</w:t>
      </w:r>
      <w:r>
        <w:t xml:space="preserve">lated </w:t>
      </w:r>
      <w:r w:rsidR="009C7C43">
        <w:t>depreciation</w:t>
      </w:r>
      <w:r>
        <w:t>, equipment</w:t>
      </w:r>
      <w:r>
        <w:tab/>
      </w:r>
      <w:r>
        <w:tab/>
      </w:r>
      <w:r w:rsidRPr="00421342">
        <w:rPr>
          <w:u w:val="single"/>
        </w:rPr>
        <w:t xml:space="preserve"> </w:t>
      </w:r>
      <w:r w:rsidR="00A85C9B">
        <w:rPr>
          <w:u w:val="single"/>
        </w:rPr>
        <w:t xml:space="preserve"> </w:t>
      </w:r>
      <w:r w:rsidR="00EF10C0">
        <w:rPr>
          <w:u w:val="single"/>
        </w:rPr>
        <w:t xml:space="preserve"> </w:t>
      </w:r>
      <w:r w:rsidRPr="00421342">
        <w:rPr>
          <w:u w:val="single"/>
        </w:rPr>
        <w:t xml:space="preserve"> </w:t>
      </w:r>
      <w:r w:rsidR="0016185B">
        <w:rPr>
          <w:u w:val="single"/>
        </w:rPr>
        <w:t>3</w:t>
      </w:r>
      <w:r w:rsidRPr="00421342">
        <w:rPr>
          <w:u w:val="single"/>
        </w:rPr>
        <w:t>,000</w:t>
      </w:r>
      <w:r w:rsidRPr="00421342">
        <w:tab/>
        <w:t xml:space="preserve">    500</w:t>
      </w:r>
    </w:p>
    <w:p w:rsidR="00673C42" w:rsidRDefault="00664288" w:rsidP="00A85C9B">
      <w:pPr>
        <w:tabs>
          <w:tab w:val="left" w:pos="426"/>
          <w:tab w:val="left" w:pos="720"/>
          <w:tab w:val="left" w:pos="1080"/>
          <w:tab w:val="left" w:pos="1440"/>
          <w:tab w:val="left" w:leader="dot" w:pos="6804"/>
          <w:tab w:val="right" w:pos="7938"/>
          <w:tab w:val="right" w:pos="9072"/>
        </w:tabs>
        <w:contextualSpacing/>
      </w:pPr>
      <w:r w:rsidRPr="00421342">
        <w:t>Intangible assets</w:t>
      </w:r>
    </w:p>
    <w:p w:rsidR="00ED113C" w:rsidRDefault="00673C42" w:rsidP="00A85C9B">
      <w:pPr>
        <w:tabs>
          <w:tab w:val="left" w:pos="426"/>
          <w:tab w:val="left" w:leader="dot" w:pos="6804"/>
          <w:tab w:val="right" w:pos="7938"/>
          <w:tab w:val="right" w:pos="9072"/>
        </w:tabs>
        <w:contextualSpacing/>
      </w:pPr>
      <w:r>
        <w:tab/>
        <w:t>Patents</w:t>
      </w:r>
      <w:r w:rsidR="00ED113C">
        <w:tab/>
      </w:r>
      <w:r w:rsidR="00A85C9B">
        <w:tab/>
      </w:r>
      <w:r w:rsidR="00ED113C">
        <w:t>$</w:t>
      </w:r>
      <w:r w:rsidR="0016185B">
        <w:t>5,500</w:t>
      </w:r>
    </w:p>
    <w:p w:rsidR="00664288" w:rsidRPr="00421342" w:rsidRDefault="00673C42" w:rsidP="00A85C9B">
      <w:pPr>
        <w:tabs>
          <w:tab w:val="left" w:pos="426"/>
          <w:tab w:val="left" w:pos="720"/>
          <w:tab w:val="left" w:pos="1080"/>
          <w:tab w:val="left" w:pos="1440"/>
          <w:tab w:val="left" w:pos="1800"/>
          <w:tab w:val="left" w:leader="dot" w:pos="6804"/>
          <w:tab w:val="right" w:pos="7938"/>
          <w:tab w:val="right" w:pos="9072"/>
        </w:tabs>
        <w:contextualSpacing/>
      </w:pPr>
      <w:r>
        <w:tab/>
      </w:r>
      <w:r w:rsidR="00ED113C">
        <w:t>Less: Accumulated am</w:t>
      </w:r>
      <w:r w:rsidR="00664288" w:rsidRPr="00421342">
        <w:t>ortization</w:t>
      </w:r>
      <w:r w:rsidR="003D7274">
        <w:t>, patents</w:t>
      </w:r>
      <w:r w:rsidR="00664288" w:rsidRPr="00421342">
        <w:tab/>
      </w:r>
      <w:r w:rsidR="00664288" w:rsidRPr="00421342">
        <w:tab/>
      </w:r>
      <w:r w:rsidR="003A738E" w:rsidRPr="003A738E">
        <w:rPr>
          <w:u w:val="single"/>
        </w:rPr>
        <w:t xml:space="preserve"> </w:t>
      </w:r>
      <w:r w:rsidR="003A738E">
        <w:rPr>
          <w:u w:val="single"/>
        </w:rPr>
        <w:t xml:space="preserve"> </w:t>
      </w:r>
      <w:r w:rsidR="00EF10C0">
        <w:rPr>
          <w:u w:val="single"/>
        </w:rPr>
        <w:t xml:space="preserve"> </w:t>
      </w:r>
      <w:r w:rsidR="003A738E" w:rsidRPr="003A738E">
        <w:rPr>
          <w:u w:val="single"/>
        </w:rPr>
        <w:t xml:space="preserve"> </w:t>
      </w:r>
      <w:r w:rsidR="0016185B">
        <w:rPr>
          <w:u w:val="single"/>
        </w:rPr>
        <w:t>3</w:t>
      </w:r>
      <w:r w:rsidR="00ED113C" w:rsidRPr="00ED113C">
        <w:rPr>
          <w:u w:val="single"/>
        </w:rPr>
        <w:t>,500</w:t>
      </w:r>
      <w:r w:rsidR="00664288" w:rsidRPr="00421342">
        <w:tab/>
      </w:r>
      <w:r w:rsidR="00664288" w:rsidRPr="00421342">
        <w:rPr>
          <w:u w:val="single"/>
        </w:rPr>
        <w:t xml:space="preserve">    2,</w:t>
      </w:r>
      <w:r w:rsidR="0016185B">
        <w:rPr>
          <w:u w:val="single"/>
        </w:rPr>
        <w:t>0</w:t>
      </w:r>
      <w:r w:rsidR="00664288" w:rsidRPr="00421342">
        <w:rPr>
          <w:u w:val="single"/>
        </w:rPr>
        <w:t>00</w:t>
      </w:r>
    </w:p>
    <w:p w:rsidR="00664288" w:rsidRPr="00421342" w:rsidRDefault="00664288" w:rsidP="00A85C9B">
      <w:pPr>
        <w:tabs>
          <w:tab w:val="left" w:pos="426"/>
          <w:tab w:val="left" w:pos="720"/>
          <w:tab w:val="left" w:pos="1080"/>
          <w:tab w:val="left" w:leader="dot" w:pos="6804"/>
          <w:tab w:val="right" w:pos="7938"/>
          <w:tab w:val="right" w:pos="9072"/>
        </w:tabs>
        <w:contextualSpacing/>
        <w:rPr>
          <w:u w:val="double"/>
        </w:rPr>
      </w:pPr>
      <w:r w:rsidRPr="00421342">
        <w:t xml:space="preserve">Total </w:t>
      </w:r>
      <w:r w:rsidR="00BE12C7">
        <w:t>a</w:t>
      </w:r>
      <w:r w:rsidRPr="00421342">
        <w:t>ssets</w:t>
      </w:r>
      <w:r w:rsidRPr="00421342">
        <w:tab/>
      </w:r>
      <w:r w:rsidRPr="00421342">
        <w:tab/>
      </w:r>
      <w:r w:rsidRPr="00421342">
        <w:tab/>
      </w:r>
      <w:r w:rsidRPr="00421342">
        <w:rPr>
          <w:u w:val="double"/>
        </w:rPr>
        <w:t>$</w:t>
      </w:r>
      <w:r w:rsidR="0016185B">
        <w:rPr>
          <w:u w:val="double"/>
        </w:rPr>
        <w:t>65,100</w:t>
      </w:r>
    </w:p>
    <w:p w:rsidR="00664288" w:rsidRPr="00421342" w:rsidRDefault="00664288" w:rsidP="00A85C9B">
      <w:pPr>
        <w:tabs>
          <w:tab w:val="left" w:pos="426"/>
          <w:tab w:val="left" w:pos="720"/>
          <w:tab w:val="left" w:pos="1080"/>
          <w:tab w:val="left" w:pos="1440"/>
          <w:tab w:val="left" w:pos="1800"/>
          <w:tab w:val="left" w:leader="dot" w:pos="5760"/>
          <w:tab w:val="right" w:pos="6840"/>
          <w:tab w:val="right" w:pos="8100"/>
          <w:tab w:val="right" w:pos="9270"/>
        </w:tabs>
        <w:contextualSpacing/>
        <w:rPr>
          <w:u w:val="double"/>
        </w:rPr>
      </w:pPr>
    </w:p>
    <w:p w:rsidR="00664288" w:rsidRPr="00540069" w:rsidRDefault="00664288" w:rsidP="00A85C9B">
      <w:pPr>
        <w:pStyle w:val="Heading6"/>
        <w:keepNext w:val="0"/>
        <w:tabs>
          <w:tab w:val="left" w:pos="426"/>
        </w:tabs>
        <w:contextualSpacing/>
        <w:jc w:val="center"/>
        <w:rPr>
          <w:b w:val="0"/>
          <w:u w:val="single"/>
        </w:rPr>
      </w:pPr>
      <w:r w:rsidRPr="00540069">
        <w:rPr>
          <w:b w:val="0"/>
          <w:u w:val="single"/>
        </w:rPr>
        <w:t>Liabilities and Shareholders’ Equity</w:t>
      </w:r>
    </w:p>
    <w:p w:rsidR="00664288" w:rsidRPr="00421342" w:rsidRDefault="00664288" w:rsidP="00A85C9B">
      <w:pPr>
        <w:tabs>
          <w:tab w:val="left" w:pos="426"/>
        </w:tabs>
        <w:contextualSpacing/>
      </w:pPr>
      <w:r w:rsidRPr="00421342">
        <w:t xml:space="preserve">Current </w:t>
      </w:r>
      <w:r w:rsidR="00BE12C7">
        <w:t>l</w:t>
      </w:r>
      <w:r w:rsidRPr="00421342">
        <w:t>iabilities</w:t>
      </w:r>
    </w:p>
    <w:p w:rsidR="00664288" w:rsidRPr="00421342" w:rsidRDefault="00664288" w:rsidP="00EF10C0">
      <w:pPr>
        <w:tabs>
          <w:tab w:val="left" w:pos="426"/>
          <w:tab w:val="left" w:pos="720"/>
          <w:tab w:val="left" w:leader="dot" w:pos="6804"/>
          <w:tab w:val="right" w:pos="7938"/>
          <w:tab w:val="right" w:pos="9072"/>
        </w:tabs>
        <w:contextualSpacing/>
        <w:rPr>
          <w:u w:val="single"/>
        </w:rPr>
      </w:pPr>
      <w:r w:rsidRPr="00421342">
        <w:tab/>
        <w:t xml:space="preserve">Accounts payable </w:t>
      </w:r>
      <w:r w:rsidRPr="00421342">
        <w:tab/>
      </w:r>
      <w:r w:rsidRPr="00421342">
        <w:tab/>
      </w:r>
      <w:r w:rsidRPr="00421342">
        <w:tab/>
      </w:r>
      <w:r w:rsidRPr="00421342">
        <w:rPr>
          <w:u w:val="single"/>
        </w:rPr>
        <w:t>$</w:t>
      </w:r>
      <w:r w:rsidR="0016185B">
        <w:rPr>
          <w:u w:val="single"/>
        </w:rPr>
        <w:t>14,500</w:t>
      </w:r>
    </w:p>
    <w:p w:rsidR="00664288" w:rsidRPr="00421342" w:rsidRDefault="00664288" w:rsidP="00A85C9B">
      <w:pPr>
        <w:tabs>
          <w:tab w:val="left" w:pos="426"/>
          <w:tab w:val="left" w:pos="720"/>
          <w:tab w:val="left" w:leader="dot" w:pos="6804"/>
          <w:tab w:val="right" w:pos="7938"/>
          <w:tab w:val="right" w:pos="9072"/>
        </w:tabs>
        <w:contextualSpacing/>
      </w:pPr>
      <w:r w:rsidRPr="00421342">
        <w:t>Total current liabilities</w:t>
      </w:r>
      <w:r w:rsidRPr="00421342">
        <w:tab/>
      </w:r>
      <w:r w:rsidRPr="00421342">
        <w:tab/>
      </w:r>
      <w:r w:rsidRPr="00421342">
        <w:tab/>
      </w:r>
      <w:r w:rsidR="0016185B">
        <w:t>14,500</w:t>
      </w:r>
    </w:p>
    <w:p w:rsidR="00664288" w:rsidRPr="00421342" w:rsidRDefault="00704F86" w:rsidP="00A85C9B">
      <w:pPr>
        <w:tabs>
          <w:tab w:val="left" w:pos="426"/>
          <w:tab w:val="left" w:pos="720"/>
          <w:tab w:val="left" w:leader="dot" w:pos="6804"/>
          <w:tab w:val="right" w:pos="7938"/>
          <w:tab w:val="right" w:pos="9072"/>
        </w:tabs>
        <w:contextualSpacing/>
      </w:pPr>
      <w:r>
        <w:t>Non-current</w:t>
      </w:r>
      <w:r w:rsidR="00664288" w:rsidRPr="00421342">
        <w:t xml:space="preserve"> liabilities</w:t>
      </w:r>
    </w:p>
    <w:p w:rsidR="00664288" w:rsidRPr="00421342" w:rsidRDefault="00664288" w:rsidP="00A85C9B">
      <w:pPr>
        <w:tabs>
          <w:tab w:val="left" w:pos="426"/>
          <w:tab w:val="left" w:pos="720"/>
          <w:tab w:val="left" w:pos="1080"/>
          <w:tab w:val="left" w:pos="1440"/>
          <w:tab w:val="left" w:leader="dot" w:pos="6804"/>
          <w:tab w:val="right" w:pos="7938"/>
          <w:tab w:val="right" w:pos="9072"/>
        </w:tabs>
        <w:contextualSpacing/>
      </w:pPr>
      <w:r>
        <w:tab/>
      </w:r>
      <w:r w:rsidR="009A3DD2">
        <w:t xml:space="preserve">Bank loan </w:t>
      </w:r>
      <w:r>
        <w:t>payable</w:t>
      </w:r>
      <w:r>
        <w:tab/>
      </w:r>
      <w:r w:rsidRPr="00421342">
        <w:tab/>
      </w:r>
      <w:r w:rsidRPr="00421342">
        <w:tab/>
      </w:r>
      <w:r w:rsidRPr="00421342">
        <w:rPr>
          <w:u w:val="single"/>
        </w:rPr>
        <w:t xml:space="preserve">    </w:t>
      </w:r>
      <w:r w:rsidR="0016185B">
        <w:rPr>
          <w:u w:val="single"/>
        </w:rPr>
        <w:t>4,200</w:t>
      </w:r>
    </w:p>
    <w:p w:rsidR="00664288" w:rsidRPr="00421342" w:rsidRDefault="00664288" w:rsidP="00A85C9B">
      <w:pPr>
        <w:tabs>
          <w:tab w:val="left" w:pos="426"/>
          <w:tab w:val="left" w:pos="720"/>
          <w:tab w:val="left" w:pos="1080"/>
          <w:tab w:val="left" w:pos="1440"/>
          <w:tab w:val="left" w:leader="dot" w:pos="6804"/>
          <w:tab w:val="right" w:pos="7938"/>
          <w:tab w:val="right" w:pos="9072"/>
        </w:tabs>
        <w:contextualSpacing/>
      </w:pPr>
      <w:r w:rsidRPr="00421342">
        <w:t>Total liabilities</w:t>
      </w:r>
      <w:r w:rsidRPr="00421342">
        <w:tab/>
      </w:r>
      <w:r w:rsidRPr="00421342">
        <w:tab/>
      </w:r>
      <w:r w:rsidRPr="00421342">
        <w:tab/>
      </w:r>
      <w:r w:rsidRPr="00421342">
        <w:tab/>
      </w:r>
      <w:r w:rsidR="000C08FD">
        <w:t>1</w:t>
      </w:r>
      <w:r w:rsidR="0016185B">
        <w:t>8</w:t>
      </w:r>
      <w:r w:rsidRPr="00421342">
        <w:t>,700</w:t>
      </w:r>
    </w:p>
    <w:p w:rsidR="00664288" w:rsidRPr="00421342" w:rsidRDefault="00664288" w:rsidP="00A85C9B">
      <w:pPr>
        <w:tabs>
          <w:tab w:val="left" w:pos="426"/>
          <w:tab w:val="left" w:pos="720"/>
          <w:tab w:val="left" w:pos="1080"/>
          <w:tab w:val="left" w:pos="1440"/>
          <w:tab w:val="left" w:leader="dot" w:pos="6804"/>
          <w:tab w:val="right" w:pos="7938"/>
          <w:tab w:val="right" w:pos="9072"/>
        </w:tabs>
        <w:contextualSpacing/>
      </w:pPr>
      <w:r w:rsidRPr="00421342">
        <w:t>Shareholders’ equity</w:t>
      </w:r>
    </w:p>
    <w:p w:rsidR="00664288" w:rsidRPr="00421342" w:rsidRDefault="00664288" w:rsidP="00A85C9B">
      <w:pPr>
        <w:tabs>
          <w:tab w:val="left" w:pos="426"/>
          <w:tab w:val="left" w:pos="720"/>
          <w:tab w:val="left" w:pos="1080"/>
          <w:tab w:val="left" w:pos="1440"/>
          <w:tab w:val="left" w:leader="dot" w:pos="6804"/>
          <w:tab w:val="right" w:pos="7938"/>
          <w:tab w:val="right" w:pos="9072"/>
        </w:tabs>
        <w:contextualSpacing/>
      </w:pPr>
      <w:r w:rsidRPr="00421342">
        <w:tab/>
        <w:t>Common shares</w:t>
      </w:r>
      <w:r w:rsidRPr="00421342">
        <w:tab/>
      </w:r>
      <w:r w:rsidRPr="00421342">
        <w:tab/>
      </w:r>
      <w:r>
        <w:t>$</w:t>
      </w:r>
      <w:r w:rsidR="0016185B">
        <w:t>40,000</w:t>
      </w:r>
    </w:p>
    <w:p w:rsidR="00664288" w:rsidRPr="00421342" w:rsidRDefault="00664288" w:rsidP="00A85C9B">
      <w:pPr>
        <w:tabs>
          <w:tab w:val="left" w:pos="426"/>
          <w:tab w:val="left" w:pos="720"/>
          <w:tab w:val="left" w:pos="1080"/>
          <w:tab w:val="left" w:pos="1440"/>
          <w:tab w:val="left" w:pos="1800"/>
          <w:tab w:val="left" w:leader="dot" w:pos="6804"/>
          <w:tab w:val="right" w:pos="7938"/>
          <w:tab w:val="right" w:pos="9072"/>
        </w:tabs>
        <w:contextualSpacing/>
        <w:rPr>
          <w:u w:val="single"/>
        </w:rPr>
      </w:pPr>
      <w:r w:rsidRPr="00421342">
        <w:tab/>
        <w:t>Retained earnings</w:t>
      </w:r>
      <w:r w:rsidRPr="00421342">
        <w:tab/>
      </w:r>
      <w:r w:rsidRPr="00421342">
        <w:tab/>
      </w:r>
      <w:r w:rsidR="00EF10C0" w:rsidRPr="00EF10C0">
        <w:rPr>
          <w:u w:val="single"/>
        </w:rPr>
        <w:t xml:space="preserve">  </w:t>
      </w:r>
      <w:r w:rsidRPr="00661323">
        <w:rPr>
          <w:u w:val="single"/>
        </w:rPr>
        <w:t xml:space="preserve"> </w:t>
      </w:r>
      <w:r>
        <w:rPr>
          <w:u w:val="single"/>
        </w:rPr>
        <w:t xml:space="preserve"> </w:t>
      </w:r>
      <w:r w:rsidR="0016185B">
        <w:rPr>
          <w:u w:val="single"/>
        </w:rPr>
        <w:t>6,400</w:t>
      </w:r>
    </w:p>
    <w:p w:rsidR="00664288" w:rsidRPr="00421342" w:rsidRDefault="00664288" w:rsidP="00A85C9B">
      <w:pPr>
        <w:tabs>
          <w:tab w:val="left" w:pos="426"/>
          <w:tab w:val="left" w:pos="720"/>
          <w:tab w:val="left" w:pos="1080"/>
          <w:tab w:val="left" w:pos="1440"/>
          <w:tab w:val="left" w:pos="1800"/>
          <w:tab w:val="left" w:leader="dot" w:pos="6804"/>
          <w:tab w:val="right" w:pos="7938"/>
          <w:tab w:val="right" w:pos="9072"/>
        </w:tabs>
        <w:contextualSpacing/>
      </w:pPr>
      <w:r w:rsidRPr="00421342">
        <w:t>Total shareholders’ equity</w:t>
      </w:r>
      <w:r w:rsidRPr="00421342">
        <w:tab/>
      </w:r>
      <w:r w:rsidRPr="00421342">
        <w:tab/>
      </w:r>
      <w:r w:rsidRPr="00421342">
        <w:tab/>
      </w:r>
      <w:r>
        <w:rPr>
          <w:u w:val="single"/>
        </w:rPr>
        <w:t xml:space="preserve">  </w:t>
      </w:r>
      <w:r w:rsidR="0016185B">
        <w:rPr>
          <w:u w:val="single"/>
        </w:rPr>
        <w:t>46,400</w:t>
      </w:r>
    </w:p>
    <w:p w:rsidR="00664288" w:rsidRPr="00421342" w:rsidRDefault="00664288" w:rsidP="00A85C9B">
      <w:pPr>
        <w:tabs>
          <w:tab w:val="left" w:pos="426"/>
          <w:tab w:val="left" w:pos="720"/>
          <w:tab w:val="left" w:pos="1080"/>
          <w:tab w:val="left" w:pos="1440"/>
          <w:tab w:val="left" w:pos="1800"/>
          <w:tab w:val="left" w:leader="dot" w:pos="6804"/>
          <w:tab w:val="right" w:pos="7938"/>
          <w:tab w:val="right" w:pos="9072"/>
        </w:tabs>
        <w:contextualSpacing/>
        <w:rPr>
          <w:u w:val="double"/>
        </w:rPr>
      </w:pPr>
      <w:r w:rsidRPr="00421342">
        <w:t>Total liabilities and shareholders’ equity</w:t>
      </w:r>
      <w:r w:rsidRPr="00421342">
        <w:tab/>
      </w:r>
      <w:r w:rsidRPr="00421342">
        <w:tab/>
      </w:r>
      <w:r w:rsidRPr="00421342">
        <w:tab/>
      </w:r>
      <w:r w:rsidRPr="00421342">
        <w:rPr>
          <w:u w:val="double"/>
        </w:rPr>
        <w:t>$</w:t>
      </w:r>
      <w:r w:rsidR="0016185B">
        <w:rPr>
          <w:u w:val="double"/>
        </w:rPr>
        <w:t>65,100</w:t>
      </w:r>
    </w:p>
    <w:p w:rsidR="00664288" w:rsidRDefault="00664288" w:rsidP="00A85C9B">
      <w:pPr>
        <w:tabs>
          <w:tab w:val="left" w:pos="426"/>
        </w:tabs>
        <w:contextualSpacing/>
      </w:pPr>
    </w:p>
    <w:p w:rsidR="00DF12EA" w:rsidRPr="00421342" w:rsidRDefault="00DF12EA" w:rsidP="00C61E2F">
      <w:pPr>
        <w:contextualSpacing/>
      </w:pPr>
    </w:p>
    <w:p w:rsidR="00664288" w:rsidRPr="00815883" w:rsidRDefault="00815883" w:rsidP="00C61E2F">
      <w:pPr>
        <w:pStyle w:val="Heading5"/>
        <w:keepNext w:val="0"/>
        <w:spacing w:after="0"/>
        <w:contextualSpacing/>
      </w:pPr>
      <w:r w:rsidRPr="00815883">
        <w:t>Ex</w:t>
      </w:r>
      <w:r w:rsidR="00664288" w:rsidRPr="00815883">
        <w:t xml:space="preserve">. </w:t>
      </w:r>
      <w:r w:rsidR="00227E60" w:rsidRPr="00815883">
        <w:t>1</w:t>
      </w:r>
      <w:r w:rsidR="00E23D29" w:rsidRPr="00815883">
        <w:t>5</w:t>
      </w:r>
      <w:r w:rsidRPr="00815883">
        <w:t>3</w:t>
      </w:r>
    </w:p>
    <w:p w:rsidR="000714C3" w:rsidRDefault="00454C89" w:rsidP="00E30B5B">
      <w:pPr>
        <w:contextualSpacing/>
      </w:pPr>
      <w:r>
        <w:t>The followi</w:t>
      </w:r>
      <w:r w:rsidR="00836A9A">
        <w:t>ng accounts were taken</w:t>
      </w:r>
      <w:r>
        <w:t xml:space="preserve"> from a company’s statement of financial position</w:t>
      </w:r>
      <w:r w:rsidR="00E30B5B">
        <w:t>:</w:t>
      </w:r>
    </w:p>
    <w:p w:rsidR="000714C3" w:rsidRDefault="00E30B5B" w:rsidP="00E30B5B">
      <w:pPr>
        <w:tabs>
          <w:tab w:val="left" w:pos="4820"/>
        </w:tabs>
        <w:ind w:left="567" w:hanging="567"/>
        <w:contextualSpacing/>
      </w:pPr>
      <w:r>
        <w:tab/>
      </w:r>
      <w:r w:rsidR="00454C89">
        <w:t>Account</w:t>
      </w:r>
      <w:r w:rsidR="00454C89">
        <w:tab/>
      </w:r>
      <w:r w:rsidR="00454C89">
        <w:tab/>
        <w:t>Classification</w:t>
      </w:r>
    </w:p>
    <w:tbl>
      <w:tblPr>
        <w:tblStyle w:val="TableGrid"/>
        <w:tblW w:w="0" w:type="auto"/>
        <w:tblInd w:w="534" w:type="dxa"/>
        <w:tblLook w:val="04A0"/>
      </w:tblPr>
      <w:tblGrid>
        <w:gridCol w:w="4110"/>
        <w:gridCol w:w="2410"/>
      </w:tblGrid>
      <w:tr w:rsidR="00454C89" w:rsidRPr="00454C89" w:rsidTr="00E30B5B">
        <w:tc>
          <w:tcPr>
            <w:tcW w:w="4110" w:type="dxa"/>
          </w:tcPr>
          <w:p w:rsidR="00454C89" w:rsidRPr="00454C89" w:rsidRDefault="00454C89" w:rsidP="009304B7">
            <w:pPr>
              <w:contextualSpacing/>
            </w:pPr>
            <w:r w:rsidRPr="00454C89">
              <w:t>Cash</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t>Inventory</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t>Trading Investments</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t>Building</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t xml:space="preserve">Accounts payable </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t>Trademarks</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lastRenderedPageBreak/>
              <w:t>Equipment</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t>Prepaid Insurance</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t>Long term debt</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t>Unearned Revenue</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t>Mortgage Payable</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pPr>
              <w:contextualSpacing/>
            </w:pPr>
            <w:r w:rsidRPr="00454C89">
              <w:t>Accounts Receivable</w:t>
            </w:r>
          </w:p>
        </w:tc>
        <w:tc>
          <w:tcPr>
            <w:tcW w:w="2410" w:type="dxa"/>
          </w:tcPr>
          <w:p w:rsidR="00454C89" w:rsidRPr="00454C89" w:rsidRDefault="00454C89" w:rsidP="009304B7">
            <w:pPr>
              <w:contextualSpacing/>
            </w:pPr>
          </w:p>
        </w:tc>
      </w:tr>
      <w:tr w:rsidR="00454C89" w:rsidRPr="00454C89" w:rsidTr="00E30B5B">
        <w:tc>
          <w:tcPr>
            <w:tcW w:w="4110" w:type="dxa"/>
          </w:tcPr>
          <w:p w:rsidR="00454C89" w:rsidRPr="00454C89" w:rsidRDefault="00454C89" w:rsidP="009304B7">
            <w:r w:rsidRPr="00454C89">
              <w:t>Accumulated Depreciation- Building</w:t>
            </w:r>
          </w:p>
        </w:tc>
        <w:tc>
          <w:tcPr>
            <w:tcW w:w="2410" w:type="dxa"/>
          </w:tcPr>
          <w:p w:rsidR="00454C89" w:rsidRPr="00454C89" w:rsidRDefault="00454C89" w:rsidP="009304B7"/>
        </w:tc>
      </w:tr>
      <w:tr w:rsidR="00454C89" w:rsidRPr="00454C89" w:rsidTr="00E30B5B">
        <w:tc>
          <w:tcPr>
            <w:tcW w:w="4110" w:type="dxa"/>
          </w:tcPr>
          <w:p w:rsidR="00454C89" w:rsidRPr="00454C89" w:rsidRDefault="00454C89" w:rsidP="009304B7">
            <w:r w:rsidRPr="00454C89">
              <w:t>Land</w:t>
            </w:r>
          </w:p>
        </w:tc>
        <w:tc>
          <w:tcPr>
            <w:tcW w:w="2410" w:type="dxa"/>
          </w:tcPr>
          <w:p w:rsidR="00454C89" w:rsidRPr="00454C89" w:rsidRDefault="00454C89" w:rsidP="009304B7"/>
        </w:tc>
      </w:tr>
      <w:tr w:rsidR="00454C89" w:rsidRPr="00454C89" w:rsidTr="00E30B5B">
        <w:tc>
          <w:tcPr>
            <w:tcW w:w="4110" w:type="dxa"/>
          </w:tcPr>
          <w:p w:rsidR="00454C89" w:rsidRPr="00454C89" w:rsidRDefault="00454C89" w:rsidP="009304B7">
            <w:r w:rsidRPr="00454C89">
              <w:t>Notes Receivable (due in 24 months)</w:t>
            </w:r>
          </w:p>
        </w:tc>
        <w:tc>
          <w:tcPr>
            <w:tcW w:w="2410" w:type="dxa"/>
          </w:tcPr>
          <w:p w:rsidR="00454C89" w:rsidRPr="00454C89" w:rsidRDefault="00454C89" w:rsidP="009304B7"/>
        </w:tc>
      </w:tr>
      <w:tr w:rsidR="00454C89" w:rsidRPr="00454C89" w:rsidTr="00E30B5B">
        <w:tc>
          <w:tcPr>
            <w:tcW w:w="4110" w:type="dxa"/>
          </w:tcPr>
          <w:p w:rsidR="00454C89" w:rsidRPr="00454C89" w:rsidRDefault="00454C89" w:rsidP="009304B7">
            <w:pPr>
              <w:contextualSpacing/>
            </w:pPr>
          </w:p>
        </w:tc>
        <w:tc>
          <w:tcPr>
            <w:tcW w:w="2410" w:type="dxa"/>
          </w:tcPr>
          <w:p w:rsidR="00454C89" w:rsidRPr="00454C89" w:rsidRDefault="00454C89" w:rsidP="009304B7">
            <w:pPr>
              <w:contextualSpacing/>
            </w:pPr>
          </w:p>
        </w:tc>
      </w:tr>
    </w:tbl>
    <w:p w:rsidR="00E30B5B" w:rsidRDefault="00E30B5B"/>
    <w:p w:rsidR="009304B7" w:rsidRPr="00E30B5B" w:rsidRDefault="00454C89" w:rsidP="00E30B5B">
      <w:pPr>
        <w:widowControl/>
        <w:rPr>
          <w:b/>
          <w:bCs/>
        </w:rPr>
      </w:pPr>
      <w:r w:rsidRPr="00E30B5B">
        <w:rPr>
          <w:b/>
          <w:bCs/>
        </w:rPr>
        <w:t>Instructions</w:t>
      </w:r>
    </w:p>
    <w:p w:rsidR="009304B7" w:rsidRDefault="00454C89" w:rsidP="00E30B5B">
      <w:pPr>
        <w:widowControl/>
      </w:pPr>
      <w:r>
        <w:t>Classify each of the above accounts as current assets (CA), non-current assets (NCA), current liabilities (CL), non- current liabilities (NCL), or shareholders’ equity (SE).</w:t>
      </w:r>
    </w:p>
    <w:p w:rsidR="009304B7" w:rsidRDefault="009304B7">
      <w:pPr>
        <w:widowControl/>
      </w:pPr>
    </w:p>
    <w:p w:rsidR="009304B7" w:rsidRPr="00E30B5B" w:rsidRDefault="00454C89" w:rsidP="00E30B5B">
      <w:pPr>
        <w:widowControl/>
        <w:rPr>
          <w:b/>
          <w:bCs/>
        </w:rPr>
      </w:pPr>
      <w:r w:rsidRPr="00E30B5B">
        <w:rPr>
          <w:b/>
          <w:bCs/>
        </w:rPr>
        <w:t>Solution 153</w:t>
      </w:r>
    </w:p>
    <w:p w:rsidR="00454C89" w:rsidRDefault="00E30B5B" w:rsidP="00E30B5B">
      <w:pPr>
        <w:tabs>
          <w:tab w:val="left" w:pos="4820"/>
        </w:tabs>
        <w:ind w:left="567" w:hanging="567"/>
        <w:contextualSpacing/>
      </w:pPr>
      <w:r>
        <w:tab/>
      </w:r>
      <w:r w:rsidR="00454C89">
        <w:t>Account</w:t>
      </w:r>
      <w:r w:rsidR="00454C89">
        <w:tab/>
        <w:t>Classification</w:t>
      </w:r>
    </w:p>
    <w:tbl>
      <w:tblPr>
        <w:tblStyle w:val="TableGrid"/>
        <w:tblW w:w="0" w:type="auto"/>
        <w:tblInd w:w="534" w:type="dxa"/>
        <w:tblLook w:val="04A0"/>
      </w:tblPr>
      <w:tblGrid>
        <w:gridCol w:w="4110"/>
        <w:gridCol w:w="2410"/>
      </w:tblGrid>
      <w:tr w:rsidR="00454C89" w:rsidRPr="00454C89" w:rsidTr="00E30B5B">
        <w:tc>
          <w:tcPr>
            <w:tcW w:w="4110" w:type="dxa"/>
          </w:tcPr>
          <w:p w:rsidR="00454C89" w:rsidRPr="00454C89" w:rsidRDefault="00454C89" w:rsidP="009304B7">
            <w:pPr>
              <w:contextualSpacing/>
            </w:pPr>
            <w:r w:rsidRPr="00454C89">
              <w:t>Cash</w:t>
            </w:r>
          </w:p>
        </w:tc>
        <w:tc>
          <w:tcPr>
            <w:tcW w:w="2410" w:type="dxa"/>
          </w:tcPr>
          <w:p w:rsidR="00454C89" w:rsidRPr="00454C89" w:rsidRDefault="00454C89" w:rsidP="009304B7">
            <w:pPr>
              <w:contextualSpacing/>
            </w:pPr>
            <w:r>
              <w:t>CA</w:t>
            </w:r>
          </w:p>
        </w:tc>
      </w:tr>
      <w:tr w:rsidR="00454C89" w:rsidRPr="00454C89" w:rsidTr="00E30B5B">
        <w:tc>
          <w:tcPr>
            <w:tcW w:w="4110" w:type="dxa"/>
          </w:tcPr>
          <w:p w:rsidR="00454C89" w:rsidRPr="00454C89" w:rsidRDefault="00454C89" w:rsidP="009304B7">
            <w:pPr>
              <w:contextualSpacing/>
            </w:pPr>
            <w:r w:rsidRPr="00454C89">
              <w:t>Inventory</w:t>
            </w:r>
          </w:p>
        </w:tc>
        <w:tc>
          <w:tcPr>
            <w:tcW w:w="2410" w:type="dxa"/>
          </w:tcPr>
          <w:p w:rsidR="00454C89" w:rsidRPr="00454C89" w:rsidRDefault="00454C89" w:rsidP="009304B7">
            <w:pPr>
              <w:contextualSpacing/>
            </w:pPr>
            <w:r>
              <w:t>CA</w:t>
            </w:r>
          </w:p>
        </w:tc>
      </w:tr>
      <w:tr w:rsidR="00454C89" w:rsidRPr="00454C89" w:rsidTr="00E30B5B">
        <w:tc>
          <w:tcPr>
            <w:tcW w:w="4110" w:type="dxa"/>
          </w:tcPr>
          <w:p w:rsidR="00454C89" w:rsidRPr="00454C89" w:rsidRDefault="00454C89" w:rsidP="009304B7">
            <w:pPr>
              <w:contextualSpacing/>
            </w:pPr>
            <w:r w:rsidRPr="00454C89">
              <w:t>Trading Investments</w:t>
            </w:r>
          </w:p>
        </w:tc>
        <w:tc>
          <w:tcPr>
            <w:tcW w:w="2410" w:type="dxa"/>
          </w:tcPr>
          <w:p w:rsidR="00454C89" w:rsidRPr="00454C89" w:rsidRDefault="00454C89" w:rsidP="009304B7">
            <w:pPr>
              <w:contextualSpacing/>
            </w:pPr>
            <w:r>
              <w:t>CA</w:t>
            </w:r>
          </w:p>
        </w:tc>
      </w:tr>
      <w:tr w:rsidR="00454C89" w:rsidRPr="00454C89" w:rsidTr="00E30B5B">
        <w:tc>
          <w:tcPr>
            <w:tcW w:w="4110" w:type="dxa"/>
          </w:tcPr>
          <w:p w:rsidR="00454C89" w:rsidRPr="00454C89" w:rsidRDefault="00454C89" w:rsidP="009304B7">
            <w:pPr>
              <w:contextualSpacing/>
            </w:pPr>
            <w:r w:rsidRPr="00454C89">
              <w:t>Building</w:t>
            </w:r>
          </w:p>
        </w:tc>
        <w:tc>
          <w:tcPr>
            <w:tcW w:w="2410" w:type="dxa"/>
          </w:tcPr>
          <w:p w:rsidR="00454C89" w:rsidRPr="00454C89" w:rsidRDefault="00454C89" w:rsidP="009304B7">
            <w:pPr>
              <w:contextualSpacing/>
            </w:pPr>
            <w:r>
              <w:t>NCA</w:t>
            </w:r>
          </w:p>
        </w:tc>
      </w:tr>
      <w:tr w:rsidR="00454C89" w:rsidRPr="00454C89" w:rsidTr="00E30B5B">
        <w:tc>
          <w:tcPr>
            <w:tcW w:w="4110" w:type="dxa"/>
          </w:tcPr>
          <w:p w:rsidR="00454C89" w:rsidRPr="00454C89" w:rsidRDefault="00454C89" w:rsidP="009304B7">
            <w:pPr>
              <w:contextualSpacing/>
            </w:pPr>
            <w:r w:rsidRPr="00454C89">
              <w:t xml:space="preserve">Accounts payable </w:t>
            </w:r>
          </w:p>
        </w:tc>
        <w:tc>
          <w:tcPr>
            <w:tcW w:w="2410" w:type="dxa"/>
          </w:tcPr>
          <w:p w:rsidR="00454C89" w:rsidRPr="00454C89" w:rsidRDefault="00454C89" w:rsidP="009304B7">
            <w:pPr>
              <w:contextualSpacing/>
            </w:pPr>
            <w:r>
              <w:t>CL</w:t>
            </w:r>
          </w:p>
        </w:tc>
      </w:tr>
      <w:tr w:rsidR="00454C89" w:rsidRPr="00454C89" w:rsidTr="00E30B5B">
        <w:tc>
          <w:tcPr>
            <w:tcW w:w="4110" w:type="dxa"/>
          </w:tcPr>
          <w:p w:rsidR="00454C89" w:rsidRPr="00454C89" w:rsidRDefault="00454C89" w:rsidP="009304B7">
            <w:pPr>
              <w:contextualSpacing/>
            </w:pPr>
            <w:r w:rsidRPr="00454C89">
              <w:t>Trademarks</w:t>
            </w:r>
          </w:p>
        </w:tc>
        <w:tc>
          <w:tcPr>
            <w:tcW w:w="2410" w:type="dxa"/>
          </w:tcPr>
          <w:p w:rsidR="00454C89" w:rsidRPr="00454C89" w:rsidRDefault="00454C89" w:rsidP="009304B7">
            <w:pPr>
              <w:contextualSpacing/>
            </w:pPr>
            <w:r>
              <w:t>NCA</w:t>
            </w:r>
          </w:p>
        </w:tc>
      </w:tr>
      <w:tr w:rsidR="00454C89" w:rsidRPr="00454C89" w:rsidTr="00E30B5B">
        <w:tc>
          <w:tcPr>
            <w:tcW w:w="4110" w:type="dxa"/>
          </w:tcPr>
          <w:p w:rsidR="00454C89" w:rsidRPr="00454C89" w:rsidRDefault="00454C89" w:rsidP="009304B7">
            <w:pPr>
              <w:contextualSpacing/>
            </w:pPr>
            <w:r w:rsidRPr="00454C89">
              <w:t>Equipment</w:t>
            </w:r>
          </w:p>
        </w:tc>
        <w:tc>
          <w:tcPr>
            <w:tcW w:w="2410" w:type="dxa"/>
          </w:tcPr>
          <w:p w:rsidR="00454C89" w:rsidRPr="00454C89" w:rsidRDefault="00454C89" w:rsidP="009304B7">
            <w:pPr>
              <w:contextualSpacing/>
            </w:pPr>
            <w:r>
              <w:t>NCA</w:t>
            </w:r>
          </w:p>
        </w:tc>
      </w:tr>
      <w:tr w:rsidR="00454C89" w:rsidRPr="00454C89" w:rsidTr="00E30B5B">
        <w:tc>
          <w:tcPr>
            <w:tcW w:w="4110" w:type="dxa"/>
          </w:tcPr>
          <w:p w:rsidR="00454C89" w:rsidRPr="00454C89" w:rsidRDefault="00454C89" w:rsidP="009304B7">
            <w:pPr>
              <w:contextualSpacing/>
            </w:pPr>
            <w:r w:rsidRPr="00454C89">
              <w:t>Prepaid Insurance</w:t>
            </w:r>
          </w:p>
        </w:tc>
        <w:tc>
          <w:tcPr>
            <w:tcW w:w="2410" w:type="dxa"/>
          </w:tcPr>
          <w:p w:rsidR="00454C89" w:rsidRPr="00454C89" w:rsidRDefault="00454C89" w:rsidP="009304B7">
            <w:pPr>
              <w:contextualSpacing/>
            </w:pPr>
            <w:r>
              <w:t>CA</w:t>
            </w:r>
          </w:p>
        </w:tc>
      </w:tr>
      <w:tr w:rsidR="00454C89" w:rsidRPr="00454C89" w:rsidTr="00E30B5B">
        <w:tc>
          <w:tcPr>
            <w:tcW w:w="4110" w:type="dxa"/>
          </w:tcPr>
          <w:p w:rsidR="00454C89" w:rsidRPr="00454C89" w:rsidRDefault="00454C89" w:rsidP="009304B7">
            <w:pPr>
              <w:contextualSpacing/>
            </w:pPr>
            <w:r w:rsidRPr="00454C89">
              <w:t>Long term debt</w:t>
            </w:r>
          </w:p>
        </w:tc>
        <w:tc>
          <w:tcPr>
            <w:tcW w:w="2410" w:type="dxa"/>
          </w:tcPr>
          <w:p w:rsidR="00454C89" w:rsidRPr="00454C89" w:rsidRDefault="00454C89" w:rsidP="009304B7">
            <w:pPr>
              <w:contextualSpacing/>
            </w:pPr>
            <w:r>
              <w:t>NCL</w:t>
            </w:r>
          </w:p>
        </w:tc>
      </w:tr>
      <w:tr w:rsidR="00454C89" w:rsidRPr="00454C89" w:rsidTr="00E30B5B">
        <w:tc>
          <w:tcPr>
            <w:tcW w:w="4110" w:type="dxa"/>
          </w:tcPr>
          <w:p w:rsidR="00454C89" w:rsidRPr="00454C89" w:rsidRDefault="00454C89" w:rsidP="009304B7">
            <w:pPr>
              <w:contextualSpacing/>
            </w:pPr>
            <w:r w:rsidRPr="00454C89">
              <w:t>Unearned Revenue</w:t>
            </w:r>
          </w:p>
        </w:tc>
        <w:tc>
          <w:tcPr>
            <w:tcW w:w="2410" w:type="dxa"/>
          </w:tcPr>
          <w:p w:rsidR="00454C89" w:rsidRPr="00454C89" w:rsidRDefault="00454C89" w:rsidP="009304B7">
            <w:pPr>
              <w:contextualSpacing/>
            </w:pPr>
            <w:r>
              <w:t>CL</w:t>
            </w:r>
          </w:p>
        </w:tc>
      </w:tr>
      <w:tr w:rsidR="00454C89" w:rsidRPr="00454C89" w:rsidTr="00E30B5B">
        <w:tc>
          <w:tcPr>
            <w:tcW w:w="4110" w:type="dxa"/>
          </w:tcPr>
          <w:p w:rsidR="00454C89" w:rsidRPr="00454C89" w:rsidRDefault="00454C89" w:rsidP="009304B7">
            <w:pPr>
              <w:contextualSpacing/>
            </w:pPr>
            <w:r w:rsidRPr="00454C89">
              <w:t>Mortgage Payable</w:t>
            </w:r>
          </w:p>
        </w:tc>
        <w:tc>
          <w:tcPr>
            <w:tcW w:w="2410" w:type="dxa"/>
          </w:tcPr>
          <w:p w:rsidR="00454C89" w:rsidRPr="00454C89" w:rsidRDefault="00454C89" w:rsidP="009304B7">
            <w:pPr>
              <w:contextualSpacing/>
            </w:pPr>
            <w:r>
              <w:t>NCL</w:t>
            </w:r>
          </w:p>
        </w:tc>
      </w:tr>
      <w:tr w:rsidR="00454C89" w:rsidRPr="00454C89" w:rsidTr="00E30B5B">
        <w:tc>
          <w:tcPr>
            <w:tcW w:w="4110" w:type="dxa"/>
          </w:tcPr>
          <w:p w:rsidR="00454C89" w:rsidRPr="00454C89" w:rsidRDefault="00454C89" w:rsidP="009304B7">
            <w:pPr>
              <w:contextualSpacing/>
            </w:pPr>
            <w:r w:rsidRPr="00454C89">
              <w:t>Accounts Receivable</w:t>
            </w:r>
          </w:p>
        </w:tc>
        <w:tc>
          <w:tcPr>
            <w:tcW w:w="2410" w:type="dxa"/>
          </w:tcPr>
          <w:p w:rsidR="00454C89" w:rsidRPr="00454C89" w:rsidRDefault="00454C89" w:rsidP="009304B7">
            <w:pPr>
              <w:contextualSpacing/>
            </w:pPr>
            <w:r>
              <w:t>CA</w:t>
            </w:r>
          </w:p>
        </w:tc>
      </w:tr>
      <w:tr w:rsidR="00454C89" w:rsidRPr="00454C89" w:rsidTr="00E30B5B">
        <w:tc>
          <w:tcPr>
            <w:tcW w:w="4110" w:type="dxa"/>
          </w:tcPr>
          <w:p w:rsidR="00454C89" w:rsidRPr="00454C89" w:rsidRDefault="00454C89" w:rsidP="009304B7">
            <w:r w:rsidRPr="00454C89">
              <w:t>Accumulated Depreciation- Building</w:t>
            </w:r>
          </w:p>
        </w:tc>
        <w:tc>
          <w:tcPr>
            <w:tcW w:w="2410" w:type="dxa"/>
          </w:tcPr>
          <w:p w:rsidR="00454C89" w:rsidRPr="00454C89" w:rsidRDefault="00454C89" w:rsidP="009304B7">
            <w:r>
              <w:t>NCA</w:t>
            </w:r>
          </w:p>
        </w:tc>
      </w:tr>
      <w:tr w:rsidR="00454C89" w:rsidRPr="00454C89" w:rsidTr="00E30B5B">
        <w:tc>
          <w:tcPr>
            <w:tcW w:w="4110" w:type="dxa"/>
          </w:tcPr>
          <w:p w:rsidR="00454C89" w:rsidRPr="00454C89" w:rsidRDefault="00454C89" w:rsidP="009304B7">
            <w:r w:rsidRPr="00454C89">
              <w:t>Land</w:t>
            </w:r>
          </w:p>
        </w:tc>
        <w:tc>
          <w:tcPr>
            <w:tcW w:w="2410" w:type="dxa"/>
          </w:tcPr>
          <w:p w:rsidR="00454C89" w:rsidRPr="00454C89" w:rsidRDefault="00454C89" w:rsidP="009304B7">
            <w:r>
              <w:t>NCA</w:t>
            </w:r>
          </w:p>
        </w:tc>
      </w:tr>
      <w:tr w:rsidR="00454C89" w:rsidRPr="00454C89" w:rsidTr="00E30B5B">
        <w:tc>
          <w:tcPr>
            <w:tcW w:w="4110" w:type="dxa"/>
          </w:tcPr>
          <w:p w:rsidR="00454C89" w:rsidRPr="00454C89" w:rsidRDefault="00454C89" w:rsidP="009304B7">
            <w:r w:rsidRPr="00454C89">
              <w:t>Notes Receivable (due in 24 months)</w:t>
            </w:r>
          </w:p>
        </w:tc>
        <w:tc>
          <w:tcPr>
            <w:tcW w:w="2410" w:type="dxa"/>
          </w:tcPr>
          <w:p w:rsidR="00454C89" w:rsidRPr="00454C89" w:rsidRDefault="00454C89" w:rsidP="009304B7">
            <w:r>
              <w:t>NCA</w:t>
            </w:r>
          </w:p>
        </w:tc>
      </w:tr>
    </w:tbl>
    <w:p w:rsidR="009304B7" w:rsidRDefault="009304B7"/>
    <w:p w:rsidR="00E30B5B" w:rsidRDefault="00E30B5B">
      <w:pPr>
        <w:widowControl/>
      </w:pPr>
    </w:p>
    <w:p w:rsidR="00063714" w:rsidRDefault="00063714" w:rsidP="00C61E2F">
      <w:pPr>
        <w:pStyle w:val="Heading5"/>
        <w:keepNext w:val="0"/>
        <w:tabs>
          <w:tab w:val="left" w:pos="2691"/>
        </w:tabs>
        <w:spacing w:after="0"/>
        <w:contextualSpacing/>
      </w:pPr>
      <w:r w:rsidRPr="00421342">
        <w:t>Ex. 1</w:t>
      </w:r>
      <w:r>
        <w:t>54</w:t>
      </w:r>
    </w:p>
    <w:p w:rsidR="009304B7" w:rsidRDefault="00454C89" w:rsidP="00E30B5B">
      <w:pPr>
        <w:contextualSpacing/>
      </w:pPr>
      <w:r>
        <w:t>Accounting standards do not prescribe the order in which items are presented in the statement of financial position. Below are various categories to the statement of financial position</w:t>
      </w:r>
      <w:r w:rsidR="00E30B5B">
        <w:t>:</w:t>
      </w:r>
    </w:p>
    <w:p w:rsidR="009304B7" w:rsidRDefault="00E30B5B" w:rsidP="00E30B5B">
      <w:pPr>
        <w:ind w:left="426" w:hanging="426"/>
        <w:contextualSpacing/>
      </w:pPr>
      <w:r>
        <w:tab/>
      </w:r>
      <w:r w:rsidR="00454C89">
        <w:t>Non-current assets</w:t>
      </w:r>
    </w:p>
    <w:p w:rsidR="009304B7" w:rsidRDefault="00E30B5B" w:rsidP="00E30B5B">
      <w:pPr>
        <w:ind w:left="426" w:hanging="426"/>
        <w:contextualSpacing/>
      </w:pPr>
      <w:r>
        <w:tab/>
      </w:r>
      <w:r w:rsidR="00454C89">
        <w:t>Shareholders’ equity</w:t>
      </w:r>
    </w:p>
    <w:p w:rsidR="009304B7" w:rsidRDefault="00E30B5B" w:rsidP="00E30B5B">
      <w:pPr>
        <w:ind w:left="426" w:hanging="426"/>
        <w:contextualSpacing/>
      </w:pPr>
      <w:r>
        <w:tab/>
      </w:r>
      <w:r w:rsidR="00454C89">
        <w:t>Current liabilities</w:t>
      </w:r>
    </w:p>
    <w:p w:rsidR="009304B7" w:rsidRDefault="00E30B5B" w:rsidP="00E30B5B">
      <w:pPr>
        <w:ind w:left="426" w:hanging="426"/>
        <w:contextualSpacing/>
      </w:pPr>
      <w:r>
        <w:tab/>
      </w:r>
      <w:r w:rsidR="00454C89">
        <w:t>Current assets</w:t>
      </w:r>
    </w:p>
    <w:p w:rsidR="009304B7" w:rsidRDefault="00E30B5B" w:rsidP="00E30B5B">
      <w:pPr>
        <w:ind w:left="426" w:hanging="426"/>
        <w:contextualSpacing/>
      </w:pPr>
      <w:r>
        <w:tab/>
      </w:r>
      <w:r w:rsidR="00454C89">
        <w:t>Non-current liabilities</w:t>
      </w:r>
    </w:p>
    <w:p w:rsidR="009304B7" w:rsidRDefault="009304B7">
      <w:pPr>
        <w:contextualSpacing/>
      </w:pPr>
    </w:p>
    <w:p w:rsidR="009304B7" w:rsidRPr="00E30B5B" w:rsidRDefault="00454C89">
      <w:pPr>
        <w:contextualSpacing/>
        <w:rPr>
          <w:b/>
          <w:bCs/>
        </w:rPr>
      </w:pPr>
      <w:r w:rsidRPr="00E30B5B">
        <w:rPr>
          <w:b/>
          <w:bCs/>
        </w:rPr>
        <w:t>Instructions</w:t>
      </w:r>
    </w:p>
    <w:p w:rsidR="009304B7" w:rsidRDefault="00E30B5B" w:rsidP="00E30B5B">
      <w:pPr>
        <w:spacing w:before="40"/>
        <w:ind w:left="426" w:hanging="426"/>
        <w:contextualSpacing/>
      </w:pPr>
      <w:r>
        <w:t>(a)</w:t>
      </w:r>
      <w:r>
        <w:tab/>
      </w:r>
      <w:r w:rsidR="00454C89">
        <w:t xml:space="preserve">Present each </w:t>
      </w:r>
      <w:r w:rsidR="00836A9A">
        <w:t>category</w:t>
      </w:r>
      <w:r w:rsidR="00454C89">
        <w:t xml:space="preserve"> in “Order of Liquidity”.</w:t>
      </w:r>
    </w:p>
    <w:p w:rsidR="009304B7" w:rsidRDefault="00E30B5B" w:rsidP="00E30B5B">
      <w:pPr>
        <w:spacing w:before="40"/>
        <w:ind w:left="426" w:hanging="426"/>
        <w:contextualSpacing/>
      </w:pPr>
      <w:r>
        <w:t>(b)</w:t>
      </w:r>
      <w:r>
        <w:tab/>
      </w:r>
      <w:r w:rsidR="00454C89">
        <w:t xml:space="preserve">Present each </w:t>
      </w:r>
      <w:r w:rsidR="00836A9A">
        <w:t>category</w:t>
      </w:r>
      <w:r w:rsidR="00454C89">
        <w:t xml:space="preserve"> in “Order of Reverse Liquidity”.</w:t>
      </w:r>
    </w:p>
    <w:p w:rsidR="009304B7" w:rsidRDefault="009304B7">
      <w:pPr>
        <w:contextualSpacing/>
      </w:pPr>
    </w:p>
    <w:p w:rsidR="009304B7" w:rsidRPr="00E30B5B" w:rsidRDefault="00454C89" w:rsidP="00E30B5B">
      <w:pPr>
        <w:contextualSpacing/>
        <w:rPr>
          <w:b/>
          <w:bCs/>
        </w:rPr>
      </w:pPr>
      <w:r w:rsidRPr="00E30B5B">
        <w:rPr>
          <w:b/>
          <w:bCs/>
        </w:rPr>
        <w:t>Solution 154</w:t>
      </w:r>
    </w:p>
    <w:p w:rsidR="009304B7" w:rsidRDefault="00E30B5B" w:rsidP="00E30B5B">
      <w:pPr>
        <w:ind w:left="426" w:hanging="426"/>
        <w:contextualSpacing/>
      </w:pPr>
      <w:r>
        <w:t>(a)</w:t>
      </w:r>
      <w:r>
        <w:tab/>
      </w:r>
      <w:r w:rsidR="00454C89">
        <w:t>Order of Liquidit</w:t>
      </w:r>
      <w:r w:rsidR="00836A9A">
        <w:t>y</w:t>
      </w:r>
    </w:p>
    <w:p w:rsidR="009304B7" w:rsidRDefault="00E30B5B" w:rsidP="00E30B5B">
      <w:pPr>
        <w:ind w:left="426" w:hanging="426"/>
        <w:contextualSpacing/>
      </w:pPr>
      <w:r>
        <w:tab/>
      </w:r>
      <w:r w:rsidR="00454C89">
        <w:t>Current assets</w:t>
      </w:r>
    </w:p>
    <w:p w:rsidR="009304B7" w:rsidRDefault="00E30B5B" w:rsidP="00E30B5B">
      <w:pPr>
        <w:ind w:left="426" w:hanging="426"/>
        <w:contextualSpacing/>
      </w:pPr>
      <w:r>
        <w:lastRenderedPageBreak/>
        <w:tab/>
      </w:r>
      <w:r w:rsidR="00454C89">
        <w:t>Non-current assets</w:t>
      </w:r>
    </w:p>
    <w:p w:rsidR="009304B7" w:rsidRDefault="00E30B5B" w:rsidP="00E30B5B">
      <w:pPr>
        <w:ind w:left="426" w:hanging="426"/>
        <w:contextualSpacing/>
      </w:pPr>
      <w:r>
        <w:tab/>
      </w:r>
      <w:r w:rsidR="00454C89">
        <w:t>Current liabilities</w:t>
      </w:r>
    </w:p>
    <w:p w:rsidR="009304B7" w:rsidRDefault="00E30B5B" w:rsidP="00E30B5B">
      <w:pPr>
        <w:ind w:left="426" w:hanging="426"/>
        <w:contextualSpacing/>
      </w:pPr>
      <w:r>
        <w:tab/>
      </w:r>
      <w:r w:rsidR="00454C89">
        <w:t>Non-current liabilities</w:t>
      </w:r>
    </w:p>
    <w:p w:rsidR="009304B7" w:rsidRDefault="00E30B5B" w:rsidP="00E30B5B">
      <w:pPr>
        <w:ind w:left="426" w:hanging="426"/>
        <w:contextualSpacing/>
      </w:pPr>
      <w:r>
        <w:tab/>
      </w:r>
      <w:r w:rsidR="00454C89">
        <w:t>Shareholders’ equity</w:t>
      </w:r>
    </w:p>
    <w:p w:rsidR="009304B7" w:rsidRDefault="009304B7" w:rsidP="00E30B5B">
      <w:pPr>
        <w:ind w:left="426" w:hanging="426"/>
        <w:contextualSpacing/>
      </w:pPr>
    </w:p>
    <w:p w:rsidR="009304B7" w:rsidRDefault="00E30B5B" w:rsidP="00E30B5B">
      <w:pPr>
        <w:ind w:left="426" w:hanging="426"/>
        <w:contextualSpacing/>
      </w:pPr>
      <w:r>
        <w:t>(b)</w:t>
      </w:r>
      <w:r>
        <w:tab/>
      </w:r>
      <w:r w:rsidR="00454C89">
        <w:t>Order of Reverse Liquidity</w:t>
      </w:r>
    </w:p>
    <w:p w:rsidR="009304B7" w:rsidRDefault="00E30B5B" w:rsidP="00E30B5B">
      <w:pPr>
        <w:ind w:left="426" w:hanging="426"/>
        <w:contextualSpacing/>
      </w:pPr>
      <w:r>
        <w:tab/>
      </w:r>
      <w:r w:rsidR="00454C89">
        <w:t>Non-current assets</w:t>
      </w:r>
    </w:p>
    <w:p w:rsidR="009304B7" w:rsidRDefault="00E30B5B" w:rsidP="00E30B5B">
      <w:pPr>
        <w:ind w:left="426" w:hanging="426"/>
        <w:contextualSpacing/>
      </w:pPr>
      <w:r>
        <w:tab/>
      </w:r>
      <w:r w:rsidR="00454C89">
        <w:t>Current assets</w:t>
      </w:r>
    </w:p>
    <w:p w:rsidR="009304B7" w:rsidRDefault="00E30B5B" w:rsidP="00E30B5B">
      <w:pPr>
        <w:ind w:left="426" w:hanging="426"/>
        <w:contextualSpacing/>
      </w:pPr>
      <w:r>
        <w:tab/>
      </w:r>
      <w:r w:rsidR="00454C89">
        <w:t>Shareholders’ equity</w:t>
      </w:r>
    </w:p>
    <w:p w:rsidR="009304B7" w:rsidRDefault="00E30B5B" w:rsidP="00E30B5B">
      <w:pPr>
        <w:ind w:left="426" w:hanging="426"/>
        <w:contextualSpacing/>
      </w:pPr>
      <w:r>
        <w:tab/>
      </w:r>
      <w:r w:rsidR="00454C89">
        <w:t>Non-current liabilities</w:t>
      </w:r>
    </w:p>
    <w:p w:rsidR="009304B7" w:rsidRDefault="00E30B5B" w:rsidP="00E30B5B">
      <w:pPr>
        <w:ind w:left="426" w:hanging="426"/>
        <w:contextualSpacing/>
      </w:pPr>
      <w:r>
        <w:tab/>
      </w:r>
      <w:r w:rsidR="00454C89">
        <w:t>Current liabilities</w:t>
      </w:r>
    </w:p>
    <w:p w:rsidR="009304B7" w:rsidRDefault="009304B7">
      <w:pPr>
        <w:contextualSpacing/>
        <w:rPr>
          <w:lang w:val="en-US"/>
        </w:rPr>
      </w:pPr>
    </w:p>
    <w:p w:rsidR="00063714" w:rsidRDefault="00063714" w:rsidP="00C61E2F">
      <w:pPr>
        <w:pStyle w:val="Heading5"/>
        <w:keepNext w:val="0"/>
        <w:spacing w:after="0"/>
        <w:contextualSpacing/>
      </w:pPr>
    </w:p>
    <w:p w:rsidR="00664288" w:rsidRPr="00421342" w:rsidRDefault="00664288" w:rsidP="00B61A12">
      <w:pPr>
        <w:pStyle w:val="Heading5"/>
        <w:keepNext w:val="0"/>
        <w:spacing w:after="0"/>
        <w:contextualSpacing/>
      </w:pPr>
      <w:r w:rsidRPr="00421342">
        <w:t xml:space="preserve">Ex. </w:t>
      </w:r>
      <w:r w:rsidR="002E52F8" w:rsidRPr="00421342">
        <w:t>1</w:t>
      </w:r>
      <w:r w:rsidR="00951904">
        <w:t>5</w:t>
      </w:r>
      <w:r w:rsidR="00B61A12">
        <w:t>5</w:t>
      </w:r>
    </w:p>
    <w:p w:rsidR="00664288" w:rsidRPr="00421342" w:rsidRDefault="00664288" w:rsidP="00C61E2F">
      <w:pPr>
        <w:contextualSpacing/>
        <w:jc w:val="both"/>
      </w:pPr>
      <w:r w:rsidRPr="00421342">
        <w:t xml:space="preserve">The following items are taken from the financial statements of </w:t>
      </w:r>
      <w:r w:rsidR="00063714">
        <w:t>La Brea</w:t>
      </w:r>
      <w:r w:rsidRPr="00421342">
        <w:t xml:space="preserve"> </w:t>
      </w:r>
      <w:r>
        <w:t>Ltd.</w:t>
      </w:r>
      <w:r w:rsidRPr="00421342">
        <w:t xml:space="preserve"> </w:t>
      </w:r>
      <w:r w:rsidR="00D12D74">
        <w:t>f</w:t>
      </w:r>
      <w:r w:rsidRPr="00421342">
        <w:t>or</w:t>
      </w:r>
      <w:r w:rsidR="00D12D74">
        <w:t xml:space="preserve"> </w:t>
      </w:r>
      <w:r w:rsidR="009D3322">
        <w:t>the fiscal year ended December 31,</w:t>
      </w:r>
      <w:r w:rsidRPr="00421342">
        <w:t xml:space="preserve"> </w:t>
      </w:r>
      <w:r w:rsidR="00C62C89">
        <w:t>2015</w:t>
      </w:r>
      <w:r w:rsidR="003F0D90">
        <w:t xml:space="preserve">. </w:t>
      </w:r>
      <w:r w:rsidR="00063714">
        <w:t>Note they are in alphabetical order.</w:t>
      </w:r>
    </w:p>
    <w:p w:rsidR="00664288" w:rsidRDefault="00664288" w:rsidP="00C61E2F">
      <w:pPr>
        <w:tabs>
          <w:tab w:val="left" w:pos="720"/>
          <w:tab w:val="right" w:pos="7200"/>
        </w:tabs>
        <w:contextualSpacing/>
      </w:pPr>
    </w:p>
    <w:p w:rsidR="00664288" w:rsidRPr="00421342" w:rsidRDefault="00664288" w:rsidP="00F833CD">
      <w:pPr>
        <w:tabs>
          <w:tab w:val="left" w:pos="426"/>
          <w:tab w:val="left" w:leader="dot" w:pos="5670"/>
          <w:tab w:val="right" w:pos="6804"/>
        </w:tabs>
        <w:spacing w:before="40"/>
        <w:contextualSpacing/>
      </w:pPr>
      <w:r w:rsidRPr="00421342">
        <w:tab/>
      </w:r>
      <w:r w:rsidR="00043292" w:rsidRPr="00421342">
        <w:t>Accounts payable</w:t>
      </w:r>
      <w:r w:rsidR="00043292" w:rsidRPr="00421342">
        <w:tab/>
      </w:r>
      <w:r w:rsidR="0029579E">
        <w:tab/>
      </w:r>
      <w:r w:rsidR="00043292" w:rsidRPr="00421342">
        <w:t xml:space="preserve">$ </w:t>
      </w:r>
      <w:r w:rsidR="00AB4158">
        <w:t>15,500</w:t>
      </w:r>
    </w:p>
    <w:p w:rsidR="00664288" w:rsidRPr="00421342" w:rsidRDefault="00043292" w:rsidP="00F833CD">
      <w:pPr>
        <w:tabs>
          <w:tab w:val="left" w:pos="426"/>
          <w:tab w:val="left" w:leader="dot" w:pos="5670"/>
          <w:tab w:val="right" w:pos="6804"/>
        </w:tabs>
        <w:spacing w:before="40"/>
        <w:contextualSpacing/>
      </w:pPr>
      <w:r w:rsidRPr="00421342">
        <w:tab/>
        <w:t>Accounts receivable</w:t>
      </w:r>
      <w:r w:rsidRPr="00421342">
        <w:tab/>
      </w:r>
      <w:r w:rsidR="0029579E">
        <w:tab/>
      </w:r>
      <w:r w:rsidR="001D3C3E">
        <w:t>18,000</w:t>
      </w:r>
    </w:p>
    <w:p w:rsidR="00664288" w:rsidRPr="00421342" w:rsidRDefault="00043292" w:rsidP="00F833CD">
      <w:pPr>
        <w:tabs>
          <w:tab w:val="left" w:pos="426"/>
          <w:tab w:val="left" w:leader="dot" w:pos="5670"/>
          <w:tab w:val="right" w:pos="6804"/>
        </w:tabs>
        <w:spacing w:before="40"/>
        <w:contextualSpacing/>
      </w:pPr>
      <w:r w:rsidRPr="00421342">
        <w:tab/>
      </w:r>
      <w:r>
        <w:t>A</w:t>
      </w:r>
      <w:r w:rsidRPr="00421342">
        <w:t xml:space="preserve">ccumulated </w:t>
      </w:r>
      <w:r w:rsidR="00B563DA">
        <w:t>depreciation</w:t>
      </w:r>
      <w:r w:rsidRPr="00421342">
        <w:t>—video equipment</w:t>
      </w:r>
      <w:r w:rsidRPr="00421342">
        <w:tab/>
      </w:r>
      <w:r w:rsidR="0029579E">
        <w:tab/>
      </w:r>
      <w:r w:rsidR="00AB4158">
        <w:t>30,500</w:t>
      </w:r>
    </w:p>
    <w:p w:rsidR="00664288" w:rsidRPr="00421342" w:rsidRDefault="00043292" w:rsidP="00F833CD">
      <w:pPr>
        <w:tabs>
          <w:tab w:val="left" w:pos="426"/>
          <w:tab w:val="left" w:leader="dot" w:pos="5670"/>
          <w:tab w:val="right" w:pos="6804"/>
        </w:tabs>
        <w:spacing w:before="40"/>
        <w:contextualSpacing/>
      </w:pPr>
      <w:r w:rsidRPr="00421342">
        <w:tab/>
      </w:r>
      <w:r>
        <w:t>A</w:t>
      </w:r>
      <w:r w:rsidRPr="00421342">
        <w:t>dvertising expense</w:t>
      </w:r>
      <w:r w:rsidRPr="00421342">
        <w:tab/>
      </w:r>
      <w:r w:rsidR="0029579E">
        <w:tab/>
      </w:r>
      <w:r w:rsidRPr="00421342">
        <w:t>21,000</w:t>
      </w:r>
    </w:p>
    <w:p w:rsidR="00664288" w:rsidRPr="00421342" w:rsidRDefault="00043292" w:rsidP="00F833CD">
      <w:pPr>
        <w:tabs>
          <w:tab w:val="left" w:pos="426"/>
          <w:tab w:val="left" w:leader="dot" w:pos="5670"/>
          <w:tab w:val="right" w:pos="6804"/>
        </w:tabs>
        <w:spacing w:before="40"/>
        <w:contextualSpacing/>
      </w:pPr>
      <w:r w:rsidRPr="00421342">
        <w:tab/>
      </w:r>
      <w:r>
        <w:t>C</w:t>
      </w:r>
      <w:r w:rsidRPr="00421342">
        <w:t>ash</w:t>
      </w:r>
      <w:r w:rsidRPr="00421342">
        <w:tab/>
      </w:r>
      <w:r w:rsidR="0029579E">
        <w:tab/>
      </w:r>
      <w:r w:rsidR="00AB4158">
        <w:t>15,000</w:t>
      </w:r>
    </w:p>
    <w:p w:rsidR="00664288" w:rsidRPr="00421342" w:rsidRDefault="00043292" w:rsidP="00F833CD">
      <w:pPr>
        <w:tabs>
          <w:tab w:val="left" w:pos="426"/>
          <w:tab w:val="left" w:leader="dot" w:pos="5670"/>
          <w:tab w:val="right" w:pos="6804"/>
        </w:tabs>
        <w:spacing w:before="40"/>
        <w:contextualSpacing/>
      </w:pPr>
      <w:r w:rsidRPr="00421342">
        <w:tab/>
      </w:r>
      <w:r>
        <w:t>C</w:t>
      </w:r>
      <w:r w:rsidRPr="00421342">
        <w:t>ommon shares</w:t>
      </w:r>
      <w:r>
        <w:t xml:space="preserve"> (10,000 shares)</w:t>
      </w:r>
      <w:r w:rsidRPr="00421342">
        <w:tab/>
      </w:r>
      <w:r w:rsidR="0029579E">
        <w:tab/>
      </w:r>
      <w:r w:rsidRPr="00421342">
        <w:t>90,000</w:t>
      </w:r>
    </w:p>
    <w:p w:rsidR="00664288" w:rsidRPr="00421342" w:rsidRDefault="00043292" w:rsidP="00F833CD">
      <w:pPr>
        <w:tabs>
          <w:tab w:val="left" w:pos="426"/>
          <w:tab w:val="left" w:leader="dot" w:pos="5670"/>
          <w:tab w:val="right" w:pos="6804"/>
        </w:tabs>
        <w:spacing w:before="40"/>
        <w:contextualSpacing/>
      </w:pPr>
      <w:r w:rsidRPr="00421342">
        <w:tab/>
      </w:r>
      <w:r w:rsidR="00B563DA">
        <w:t>Depreciation</w:t>
      </w:r>
      <w:r w:rsidRPr="00421342">
        <w:t xml:space="preserve"> expense</w:t>
      </w:r>
      <w:r w:rsidRPr="00421342">
        <w:tab/>
      </w:r>
      <w:r w:rsidR="0029579E">
        <w:tab/>
      </w:r>
      <w:r w:rsidRPr="00421342">
        <w:t>12,000</w:t>
      </w:r>
    </w:p>
    <w:p w:rsidR="00664288" w:rsidRPr="00421342" w:rsidRDefault="00043292" w:rsidP="00F833CD">
      <w:pPr>
        <w:tabs>
          <w:tab w:val="left" w:pos="426"/>
          <w:tab w:val="left" w:leader="dot" w:pos="5670"/>
          <w:tab w:val="right" w:pos="6804"/>
        </w:tabs>
        <w:spacing w:before="40"/>
        <w:contextualSpacing/>
      </w:pPr>
      <w:r w:rsidRPr="00421342">
        <w:tab/>
      </w:r>
      <w:r>
        <w:t>D</w:t>
      </w:r>
      <w:r w:rsidRPr="00421342">
        <w:t>ividends</w:t>
      </w:r>
      <w:r w:rsidRPr="00421342">
        <w:tab/>
      </w:r>
      <w:r w:rsidR="0029579E">
        <w:tab/>
      </w:r>
      <w:r w:rsidR="001D3C3E">
        <w:t>5,000</w:t>
      </w:r>
    </w:p>
    <w:p w:rsidR="0029579E" w:rsidRDefault="0029579E" w:rsidP="00F833CD">
      <w:pPr>
        <w:tabs>
          <w:tab w:val="left" w:pos="426"/>
          <w:tab w:val="left" w:leader="dot" w:pos="5670"/>
          <w:tab w:val="right" w:pos="6804"/>
        </w:tabs>
        <w:spacing w:before="40"/>
        <w:contextualSpacing/>
      </w:pPr>
      <w:r w:rsidRPr="00421342">
        <w:tab/>
      </w:r>
      <w:r>
        <w:t>I</w:t>
      </w:r>
      <w:r w:rsidRPr="00421342">
        <w:t>ncome tax expense</w:t>
      </w:r>
      <w:r w:rsidRPr="00421342">
        <w:tab/>
      </w:r>
      <w:r>
        <w:tab/>
      </w:r>
      <w:r w:rsidRPr="00421342">
        <w:t>10,000</w:t>
      </w:r>
    </w:p>
    <w:p w:rsidR="00664288" w:rsidRPr="00421342" w:rsidRDefault="00043292" w:rsidP="00F833CD">
      <w:pPr>
        <w:tabs>
          <w:tab w:val="left" w:pos="426"/>
          <w:tab w:val="left" w:leader="dot" w:pos="5670"/>
          <w:tab w:val="right" w:pos="6804"/>
        </w:tabs>
        <w:spacing w:before="40"/>
        <w:contextualSpacing/>
      </w:pPr>
      <w:r w:rsidRPr="00421342">
        <w:tab/>
      </w:r>
      <w:r>
        <w:t>I</w:t>
      </w:r>
      <w:r w:rsidRPr="00421342">
        <w:t>nsurance expense</w:t>
      </w:r>
      <w:r w:rsidRPr="00421342">
        <w:tab/>
      </w:r>
      <w:r w:rsidR="0029579E">
        <w:tab/>
      </w:r>
      <w:r w:rsidRPr="00421342">
        <w:t>3,000</w:t>
      </w:r>
    </w:p>
    <w:p w:rsidR="00664288" w:rsidRPr="00421342" w:rsidRDefault="00043292" w:rsidP="00F833CD">
      <w:pPr>
        <w:tabs>
          <w:tab w:val="left" w:pos="426"/>
          <w:tab w:val="left" w:leader="dot" w:pos="5670"/>
          <w:tab w:val="right" w:pos="6804"/>
        </w:tabs>
        <w:spacing w:before="40"/>
        <w:contextualSpacing/>
      </w:pPr>
      <w:r w:rsidRPr="00421342">
        <w:tab/>
      </w:r>
      <w:r w:rsidR="002A3969">
        <w:t>Bank loan</w:t>
      </w:r>
      <w:r w:rsidR="002A3969" w:rsidRPr="00421342">
        <w:t xml:space="preserve"> </w:t>
      </w:r>
      <w:r w:rsidRPr="00421342">
        <w:t>payable</w:t>
      </w:r>
      <w:r w:rsidRPr="00421342">
        <w:tab/>
      </w:r>
      <w:r w:rsidR="0029579E">
        <w:tab/>
      </w:r>
      <w:r w:rsidRPr="00421342">
        <w:t>70,000</w:t>
      </w:r>
    </w:p>
    <w:p w:rsidR="00664288" w:rsidRPr="00421342" w:rsidRDefault="00043292" w:rsidP="00F833CD">
      <w:pPr>
        <w:tabs>
          <w:tab w:val="left" w:pos="426"/>
          <w:tab w:val="left" w:leader="dot" w:pos="5670"/>
          <w:tab w:val="right" w:pos="6804"/>
        </w:tabs>
        <w:spacing w:before="40"/>
        <w:contextualSpacing/>
      </w:pPr>
      <w:r w:rsidRPr="00421342">
        <w:tab/>
      </w:r>
      <w:r>
        <w:t>P</w:t>
      </w:r>
      <w:r w:rsidRPr="00421342">
        <w:t>repaid insurance</w:t>
      </w:r>
      <w:r w:rsidRPr="00421342">
        <w:tab/>
      </w:r>
      <w:r w:rsidR="0029579E">
        <w:tab/>
      </w:r>
      <w:r w:rsidRPr="00421342">
        <w:t>6,000</w:t>
      </w:r>
    </w:p>
    <w:p w:rsidR="00664288" w:rsidRPr="00421342" w:rsidRDefault="00043292" w:rsidP="00F833CD">
      <w:pPr>
        <w:tabs>
          <w:tab w:val="left" w:pos="426"/>
          <w:tab w:val="left" w:leader="dot" w:pos="5670"/>
          <w:tab w:val="right" w:pos="6804"/>
        </w:tabs>
        <w:spacing w:before="40"/>
        <w:contextualSpacing/>
      </w:pPr>
      <w:r w:rsidRPr="00421342">
        <w:tab/>
      </w:r>
      <w:r>
        <w:t>R</w:t>
      </w:r>
      <w:r w:rsidRPr="00421342">
        <w:t>ent expense</w:t>
      </w:r>
      <w:r w:rsidRPr="00421342">
        <w:tab/>
      </w:r>
      <w:r w:rsidR="0029579E">
        <w:tab/>
      </w:r>
      <w:r w:rsidR="00AB4158">
        <w:t>22,000</w:t>
      </w:r>
    </w:p>
    <w:p w:rsidR="00664288" w:rsidRPr="00421342" w:rsidRDefault="00043292" w:rsidP="00F833CD">
      <w:pPr>
        <w:tabs>
          <w:tab w:val="left" w:pos="426"/>
          <w:tab w:val="left" w:leader="dot" w:pos="5670"/>
          <w:tab w:val="right" w:pos="6804"/>
        </w:tabs>
        <w:spacing w:before="40"/>
        <w:contextualSpacing/>
      </w:pPr>
      <w:r w:rsidRPr="00421342">
        <w:tab/>
      </w:r>
      <w:r>
        <w:t>R</w:t>
      </w:r>
      <w:r w:rsidRPr="00421342">
        <w:t>etained earnings</w:t>
      </w:r>
      <w:r w:rsidR="009D3322">
        <w:t xml:space="preserve">, January 1, </w:t>
      </w:r>
      <w:r w:rsidR="00C62C89">
        <w:t>2015</w:t>
      </w:r>
      <w:r w:rsidRPr="00421342">
        <w:t xml:space="preserve"> </w:t>
      </w:r>
      <w:r w:rsidRPr="00421342">
        <w:tab/>
      </w:r>
      <w:r w:rsidR="0029579E">
        <w:tab/>
      </w:r>
      <w:r w:rsidRPr="00421342">
        <w:t>12,000</w:t>
      </w:r>
    </w:p>
    <w:p w:rsidR="00664288" w:rsidRPr="00D57B19" w:rsidRDefault="00043292" w:rsidP="00F833CD">
      <w:pPr>
        <w:tabs>
          <w:tab w:val="left" w:pos="426"/>
          <w:tab w:val="left" w:leader="dot" w:pos="5670"/>
          <w:tab w:val="right" w:pos="6804"/>
        </w:tabs>
        <w:spacing w:before="40"/>
        <w:contextualSpacing/>
        <w:rPr>
          <w:lang w:val="fr-FR"/>
        </w:rPr>
      </w:pPr>
      <w:r w:rsidRPr="00421342">
        <w:tab/>
      </w:r>
      <w:r w:rsidRPr="00D57B19">
        <w:rPr>
          <w:lang w:val="fr-FR"/>
        </w:rPr>
        <w:t xml:space="preserve">Salaries </w:t>
      </w:r>
      <w:proofErr w:type="spellStart"/>
      <w:r w:rsidRPr="00D57B19">
        <w:rPr>
          <w:lang w:val="fr-FR"/>
        </w:rPr>
        <w:t>expense</w:t>
      </w:r>
      <w:proofErr w:type="spellEnd"/>
      <w:r w:rsidRPr="00D57B19">
        <w:rPr>
          <w:lang w:val="fr-FR"/>
        </w:rPr>
        <w:tab/>
      </w:r>
      <w:r w:rsidR="0029579E">
        <w:rPr>
          <w:lang w:val="fr-FR"/>
        </w:rPr>
        <w:tab/>
      </w:r>
      <w:r w:rsidRPr="00D57B19">
        <w:rPr>
          <w:lang w:val="fr-FR"/>
        </w:rPr>
        <w:t>32,000</w:t>
      </w:r>
    </w:p>
    <w:p w:rsidR="00664288" w:rsidRPr="00D57B19" w:rsidRDefault="00043292" w:rsidP="00F833CD">
      <w:pPr>
        <w:tabs>
          <w:tab w:val="left" w:pos="426"/>
          <w:tab w:val="left" w:leader="dot" w:pos="5670"/>
          <w:tab w:val="right" w:pos="6804"/>
        </w:tabs>
        <w:spacing w:before="40"/>
        <w:contextualSpacing/>
        <w:rPr>
          <w:lang w:val="fr-FR"/>
        </w:rPr>
      </w:pPr>
      <w:r w:rsidRPr="00D57B19">
        <w:rPr>
          <w:lang w:val="fr-FR"/>
        </w:rPr>
        <w:tab/>
        <w:t>Salaries payable</w:t>
      </w:r>
      <w:r w:rsidRPr="00D57B19">
        <w:rPr>
          <w:lang w:val="fr-FR"/>
        </w:rPr>
        <w:tab/>
      </w:r>
      <w:r w:rsidR="0029579E">
        <w:rPr>
          <w:lang w:val="fr-FR"/>
        </w:rPr>
        <w:tab/>
      </w:r>
      <w:r w:rsidRPr="00D57B19">
        <w:rPr>
          <w:lang w:val="fr-FR"/>
        </w:rPr>
        <w:t>3,000</w:t>
      </w:r>
    </w:p>
    <w:p w:rsidR="00664288" w:rsidRPr="00D57B19" w:rsidRDefault="00043292" w:rsidP="00F833CD">
      <w:pPr>
        <w:tabs>
          <w:tab w:val="left" w:pos="426"/>
          <w:tab w:val="left" w:leader="dot" w:pos="5670"/>
          <w:tab w:val="right" w:pos="6804"/>
        </w:tabs>
        <w:spacing w:before="40"/>
        <w:contextualSpacing/>
        <w:rPr>
          <w:lang w:val="fr-FR"/>
        </w:rPr>
      </w:pPr>
      <w:r w:rsidRPr="00D57B19">
        <w:rPr>
          <w:lang w:val="fr-FR"/>
        </w:rPr>
        <w:tab/>
        <w:t>Service revenue</w:t>
      </w:r>
      <w:r w:rsidRPr="00D57B19">
        <w:rPr>
          <w:lang w:val="fr-FR"/>
        </w:rPr>
        <w:tab/>
      </w:r>
      <w:r w:rsidR="0029579E">
        <w:rPr>
          <w:lang w:val="fr-FR"/>
        </w:rPr>
        <w:tab/>
      </w:r>
      <w:r w:rsidRPr="00D57B19">
        <w:rPr>
          <w:lang w:val="fr-FR"/>
        </w:rPr>
        <w:t>143,000</w:t>
      </w:r>
      <w:bookmarkStart w:id="0" w:name="_GoBack"/>
      <w:bookmarkEnd w:id="0"/>
    </w:p>
    <w:p w:rsidR="00664288" w:rsidRPr="00421342" w:rsidRDefault="00043292" w:rsidP="00F833CD">
      <w:pPr>
        <w:tabs>
          <w:tab w:val="left" w:pos="426"/>
          <w:tab w:val="left" w:leader="dot" w:pos="5670"/>
          <w:tab w:val="right" w:pos="6804"/>
        </w:tabs>
        <w:spacing w:before="40"/>
        <w:contextualSpacing/>
      </w:pPr>
      <w:r w:rsidRPr="00D57B19">
        <w:rPr>
          <w:lang w:val="fr-FR"/>
        </w:rPr>
        <w:tab/>
      </w:r>
      <w:r w:rsidRPr="00A54A6F">
        <w:t>S</w:t>
      </w:r>
      <w:r w:rsidRPr="00421342">
        <w:t>upplies</w:t>
      </w:r>
      <w:r w:rsidRPr="00421342">
        <w:tab/>
      </w:r>
      <w:r w:rsidR="0029579E">
        <w:tab/>
      </w:r>
      <w:r w:rsidRPr="00421342">
        <w:t>4,000</w:t>
      </w:r>
    </w:p>
    <w:p w:rsidR="00664288" w:rsidRPr="00421342" w:rsidRDefault="00043292" w:rsidP="00F833CD">
      <w:pPr>
        <w:tabs>
          <w:tab w:val="left" w:pos="426"/>
          <w:tab w:val="left" w:leader="dot" w:pos="5670"/>
          <w:tab w:val="right" w:pos="6804"/>
        </w:tabs>
        <w:spacing w:before="40"/>
        <w:contextualSpacing/>
      </w:pPr>
      <w:r w:rsidRPr="00421342">
        <w:tab/>
      </w:r>
      <w:r>
        <w:t>S</w:t>
      </w:r>
      <w:r w:rsidRPr="00421342">
        <w:t>upplies expense</w:t>
      </w:r>
      <w:r w:rsidRPr="00421342">
        <w:tab/>
      </w:r>
      <w:r w:rsidR="0029579E">
        <w:tab/>
      </w:r>
      <w:r w:rsidRPr="00421342">
        <w:t>6,000</w:t>
      </w:r>
    </w:p>
    <w:p w:rsidR="00664288" w:rsidRPr="00421342" w:rsidRDefault="00043292" w:rsidP="00F833CD">
      <w:pPr>
        <w:tabs>
          <w:tab w:val="left" w:pos="426"/>
          <w:tab w:val="left" w:leader="dot" w:pos="5670"/>
          <w:tab w:val="right" w:pos="6804"/>
        </w:tabs>
        <w:spacing w:before="40"/>
        <w:contextualSpacing/>
      </w:pPr>
      <w:r w:rsidRPr="00421342">
        <w:tab/>
      </w:r>
      <w:r>
        <w:t>V</w:t>
      </w:r>
      <w:r w:rsidRPr="00421342">
        <w:t>ideo equipment</w:t>
      </w:r>
      <w:r w:rsidRPr="00421342">
        <w:tab/>
      </w:r>
      <w:r w:rsidR="0029579E">
        <w:tab/>
      </w:r>
      <w:r w:rsidRPr="00421342">
        <w:t>210,000</w:t>
      </w:r>
    </w:p>
    <w:p w:rsidR="00063714" w:rsidRPr="00421342" w:rsidRDefault="00063714" w:rsidP="00C61E2F">
      <w:pPr>
        <w:tabs>
          <w:tab w:val="left" w:pos="720"/>
          <w:tab w:val="right" w:pos="7200"/>
        </w:tabs>
        <w:contextualSpacing/>
      </w:pPr>
    </w:p>
    <w:p w:rsidR="00664288" w:rsidRDefault="00664288" w:rsidP="00C61E2F">
      <w:pPr>
        <w:contextualSpacing/>
        <w:rPr>
          <w:b/>
        </w:rPr>
      </w:pPr>
      <w:r w:rsidRPr="00421342">
        <w:rPr>
          <w:b/>
        </w:rPr>
        <w:t>Instructions</w:t>
      </w:r>
    </w:p>
    <w:p w:rsidR="00B0668B" w:rsidRDefault="00664288" w:rsidP="0029579E">
      <w:pPr>
        <w:tabs>
          <w:tab w:val="left" w:pos="540"/>
        </w:tabs>
        <w:spacing w:before="40"/>
        <w:ind w:left="547" w:hanging="547"/>
        <w:contextualSpacing/>
        <w:jc w:val="both"/>
      </w:pPr>
      <w:r w:rsidRPr="00421342">
        <w:t>(a)</w:t>
      </w:r>
      <w:r w:rsidRPr="00421342">
        <w:tab/>
        <w:t xml:space="preserve">Calculate the </w:t>
      </w:r>
      <w:r w:rsidR="00CC191B">
        <w:t>profit for the year</w:t>
      </w:r>
      <w:r w:rsidRPr="00421342">
        <w:t>.</w:t>
      </w:r>
    </w:p>
    <w:p w:rsidR="00B0668B" w:rsidRDefault="00664288" w:rsidP="0029579E">
      <w:pPr>
        <w:tabs>
          <w:tab w:val="left" w:pos="540"/>
        </w:tabs>
        <w:spacing w:before="40"/>
        <w:ind w:left="547" w:hanging="547"/>
        <w:contextualSpacing/>
        <w:jc w:val="both"/>
      </w:pPr>
      <w:r w:rsidRPr="00421342">
        <w:t>(b)</w:t>
      </w:r>
      <w:r w:rsidRPr="00421342">
        <w:tab/>
        <w:t>Calculate the balance of Retained Earnings that would appear on</w:t>
      </w:r>
      <w:r w:rsidR="001E30A0">
        <w:t xml:space="preserve"> the</w:t>
      </w:r>
      <w:r w:rsidRPr="00421342">
        <w:t xml:space="preserve"> </w:t>
      </w:r>
      <w:r w:rsidR="00C1399B">
        <w:t>statement of financial position</w:t>
      </w:r>
      <w:r w:rsidRPr="00421342">
        <w:t xml:space="preserve"> at December 31, </w:t>
      </w:r>
      <w:r w:rsidR="00C62C89">
        <w:t>2015</w:t>
      </w:r>
      <w:r w:rsidRPr="00421342">
        <w:t>.</w:t>
      </w:r>
    </w:p>
    <w:p w:rsidR="00B0668B" w:rsidRDefault="00664288" w:rsidP="0029579E">
      <w:pPr>
        <w:tabs>
          <w:tab w:val="left" w:pos="540"/>
        </w:tabs>
        <w:spacing w:before="40"/>
        <w:ind w:left="547" w:hanging="547"/>
        <w:contextualSpacing/>
        <w:jc w:val="both"/>
      </w:pPr>
      <w:r w:rsidRPr="00421342">
        <w:t>(c)</w:t>
      </w:r>
      <w:r w:rsidRPr="00421342">
        <w:tab/>
        <w:t xml:space="preserve">Prepare a classified </w:t>
      </w:r>
      <w:r w:rsidR="00C1399B">
        <w:t>statement of financial position</w:t>
      </w:r>
      <w:r w:rsidRPr="00421342">
        <w:t xml:space="preserve"> for </w:t>
      </w:r>
      <w:r w:rsidR="00063714">
        <w:t>La Brea</w:t>
      </w:r>
      <w:r w:rsidRPr="00421342">
        <w:t xml:space="preserve"> </w:t>
      </w:r>
      <w:r>
        <w:t>Ltd.</w:t>
      </w:r>
      <w:r w:rsidRPr="00421342">
        <w:t xml:space="preserve"> at December 31, </w:t>
      </w:r>
      <w:r w:rsidR="00C62C89">
        <w:t>2015</w:t>
      </w:r>
      <w:r w:rsidR="00814ABA">
        <w:t>,</w:t>
      </w:r>
      <w:r w:rsidRPr="00421342">
        <w:t xml:space="preserve"> assuming the </w:t>
      </w:r>
      <w:r w:rsidR="00366E65">
        <w:t>bank loan</w:t>
      </w:r>
      <w:r w:rsidR="00366E65" w:rsidRPr="00421342">
        <w:t xml:space="preserve"> </w:t>
      </w:r>
      <w:r w:rsidRPr="00421342">
        <w:t xml:space="preserve">payable is a </w:t>
      </w:r>
      <w:r w:rsidR="00704F86">
        <w:t>non-current</w:t>
      </w:r>
      <w:r w:rsidRPr="00421342">
        <w:t xml:space="preserve"> liability.</w:t>
      </w:r>
    </w:p>
    <w:p w:rsidR="00664288" w:rsidRPr="00421342" w:rsidRDefault="00B0668B" w:rsidP="0029579E">
      <w:pPr>
        <w:tabs>
          <w:tab w:val="left" w:pos="540"/>
        </w:tabs>
        <w:spacing w:before="40"/>
        <w:ind w:left="547" w:hanging="547"/>
        <w:contextualSpacing/>
        <w:jc w:val="both"/>
      </w:pPr>
      <w:r>
        <w:t>(d)</w:t>
      </w:r>
      <w:r>
        <w:tab/>
      </w:r>
      <w:r w:rsidR="00664288" w:rsidRPr="00421342">
        <w:t xml:space="preserve">Calculate the current ratio, debt to total assets, and </w:t>
      </w:r>
      <w:r w:rsidR="00664288">
        <w:t>earnings per share</w:t>
      </w:r>
      <w:r w:rsidR="00664288" w:rsidRPr="00421342">
        <w:t xml:space="preserve">. Assets at the beginning of </w:t>
      </w:r>
      <w:r w:rsidR="00C62C89">
        <w:t>2015</w:t>
      </w:r>
      <w:r w:rsidR="00664288" w:rsidRPr="00421342">
        <w:t xml:space="preserve"> totalled $183,000.</w:t>
      </w:r>
      <w:r w:rsidR="00664288">
        <w:t xml:space="preserve"> No </w:t>
      </w:r>
      <w:r w:rsidR="0016185B">
        <w:t xml:space="preserve">additional </w:t>
      </w:r>
      <w:r w:rsidR="00664288">
        <w:t>shares were issued or redeemed during the year.</w:t>
      </w:r>
    </w:p>
    <w:p w:rsidR="00664288" w:rsidRPr="00421342" w:rsidRDefault="00664288" w:rsidP="00C61E2F">
      <w:pPr>
        <w:tabs>
          <w:tab w:val="left" w:pos="540"/>
        </w:tabs>
        <w:contextualSpacing/>
        <w:jc w:val="both"/>
      </w:pPr>
    </w:p>
    <w:p w:rsidR="00664288" w:rsidRPr="003D551D" w:rsidRDefault="00664288" w:rsidP="00B61A12">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 xml:space="preserve">Solution </w:t>
      </w:r>
      <w:r w:rsidR="002E52F8" w:rsidRPr="00421342">
        <w:t>1</w:t>
      </w:r>
      <w:r w:rsidR="00814ABA">
        <w:t>5</w:t>
      </w:r>
      <w:r w:rsidR="00B61A12">
        <w:t>5</w:t>
      </w:r>
      <w:r w:rsidR="00C61E2F">
        <w:t xml:space="preserve"> </w:t>
      </w:r>
      <w:r w:rsidRPr="003D551D">
        <w:rPr>
          <w:b w:val="0"/>
        </w:rPr>
        <w:t>(20 min.)</w:t>
      </w:r>
      <w:proofErr w:type="gramEnd"/>
    </w:p>
    <w:p w:rsidR="00664288" w:rsidRPr="00421342" w:rsidRDefault="00664288" w:rsidP="0029579E">
      <w:pPr>
        <w:ind w:left="540" w:hanging="540"/>
        <w:contextualSpacing/>
      </w:pPr>
      <w:r w:rsidRPr="00421342">
        <w:t>(a)</w:t>
      </w:r>
      <w:r w:rsidRPr="00421342">
        <w:tab/>
      </w:r>
      <w:r w:rsidR="00CC191B">
        <w:t>Profit</w:t>
      </w:r>
      <w:r w:rsidRPr="00421342">
        <w:t xml:space="preserve"> </w:t>
      </w:r>
      <w:r w:rsidR="00814ABA">
        <w:t xml:space="preserve">is </w:t>
      </w:r>
      <w:r w:rsidRPr="00421342">
        <w:t>$143,000 – $21,000 – $12,000 – $3,000 – $</w:t>
      </w:r>
      <w:r w:rsidR="00BD2BF7">
        <w:t>22,000</w:t>
      </w:r>
      <w:r w:rsidRPr="00421342">
        <w:t xml:space="preserve"> – 32,000</w:t>
      </w:r>
      <w:r w:rsidR="009E5BE7">
        <w:t xml:space="preserve"> </w:t>
      </w:r>
      <w:r w:rsidR="0029579E">
        <w:t>–</w:t>
      </w:r>
      <w:r w:rsidRPr="00421342">
        <w:t xml:space="preserve"> $6,000 – $10,000</w:t>
      </w:r>
      <w:r w:rsidR="00814ABA">
        <w:t xml:space="preserve"> = $37,000</w:t>
      </w:r>
    </w:p>
    <w:p w:rsidR="00814ABA" w:rsidRDefault="00814ABA" w:rsidP="00C61E2F">
      <w:pPr>
        <w:tabs>
          <w:tab w:val="left" w:pos="540"/>
          <w:tab w:val="right" w:pos="6480"/>
        </w:tabs>
        <w:contextualSpacing/>
      </w:pPr>
    </w:p>
    <w:p w:rsidR="00664288" w:rsidRPr="00421342" w:rsidRDefault="00664288" w:rsidP="0029579E">
      <w:pPr>
        <w:tabs>
          <w:tab w:val="left" w:pos="540"/>
          <w:tab w:val="left" w:leader="dot" w:pos="5670"/>
          <w:tab w:val="right" w:pos="6804"/>
        </w:tabs>
        <w:contextualSpacing/>
      </w:pPr>
      <w:r w:rsidRPr="00421342">
        <w:t>(</w:t>
      </w:r>
      <w:proofErr w:type="gramStart"/>
      <w:r w:rsidRPr="00421342">
        <w:t>b</w:t>
      </w:r>
      <w:proofErr w:type="gramEnd"/>
      <w:r w:rsidRPr="00421342">
        <w:t>)</w:t>
      </w:r>
      <w:r w:rsidRPr="00421342">
        <w:tab/>
        <w:t xml:space="preserve">Retained </w:t>
      </w:r>
      <w:r w:rsidR="00650DAE">
        <w:t>e</w:t>
      </w:r>
      <w:r w:rsidRPr="00421342">
        <w:t>arnings, January 1</w:t>
      </w:r>
      <w:r w:rsidRPr="00421342">
        <w:tab/>
      </w:r>
      <w:r w:rsidR="0029579E">
        <w:tab/>
      </w:r>
      <w:r w:rsidRPr="00421342">
        <w:t>$12,000</w:t>
      </w:r>
    </w:p>
    <w:p w:rsidR="00664288" w:rsidRPr="00421342" w:rsidRDefault="00664288" w:rsidP="0029579E">
      <w:pPr>
        <w:tabs>
          <w:tab w:val="left" w:pos="540"/>
          <w:tab w:val="left" w:leader="dot" w:pos="5670"/>
          <w:tab w:val="right" w:pos="6804"/>
        </w:tabs>
        <w:contextualSpacing/>
      </w:pPr>
      <w:r w:rsidRPr="00421342">
        <w:tab/>
        <w:t xml:space="preserve">Add: </w:t>
      </w:r>
      <w:r w:rsidR="00CC191B">
        <w:t>Profit</w:t>
      </w:r>
      <w:r w:rsidR="00CC191B">
        <w:tab/>
      </w:r>
      <w:r w:rsidR="0029579E">
        <w:tab/>
      </w:r>
      <w:r w:rsidRPr="00421342">
        <w:rPr>
          <w:u w:val="single"/>
        </w:rPr>
        <w:t xml:space="preserve">  </w:t>
      </w:r>
      <w:r w:rsidR="00BD2BF7">
        <w:rPr>
          <w:u w:val="single"/>
        </w:rPr>
        <w:t>37,000</w:t>
      </w:r>
    </w:p>
    <w:p w:rsidR="00664288" w:rsidRPr="00421342" w:rsidRDefault="00664288" w:rsidP="0029579E">
      <w:pPr>
        <w:tabs>
          <w:tab w:val="left" w:pos="540"/>
          <w:tab w:val="right" w:pos="6804"/>
        </w:tabs>
        <w:contextualSpacing/>
      </w:pPr>
      <w:r w:rsidRPr="00421342">
        <w:tab/>
      </w:r>
      <w:r w:rsidRPr="00421342">
        <w:tab/>
        <w:t xml:space="preserve"> </w:t>
      </w:r>
      <w:r w:rsidR="00BD2BF7">
        <w:t xml:space="preserve"> 49,000</w:t>
      </w:r>
    </w:p>
    <w:p w:rsidR="00664288" w:rsidRPr="00421342" w:rsidRDefault="00664288" w:rsidP="0029579E">
      <w:pPr>
        <w:tabs>
          <w:tab w:val="left" w:pos="540"/>
          <w:tab w:val="left" w:leader="dot" w:pos="5670"/>
          <w:tab w:val="right" w:pos="6804"/>
        </w:tabs>
        <w:contextualSpacing/>
      </w:pPr>
      <w:r w:rsidRPr="00421342">
        <w:tab/>
        <w:t>Less: Dividends</w:t>
      </w:r>
      <w:r w:rsidRPr="00421342">
        <w:tab/>
      </w:r>
      <w:r w:rsidR="0029579E">
        <w:tab/>
      </w:r>
      <w:r w:rsidRPr="00421342">
        <w:rPr>
          <w:u w:val="single"/>
        </w:rPr>
        <w:t xml:space="preserve"> </w:t>
      </w:r>
      <w:r w:rsidR="00400BA0">
        <w:rPr>
          <w:u w:val="single"/>
        </w:rPr>
        <w:t xml:space="preserve"> </w:t>
      </w:r>
      <w:r w:rsidRPr="00421342">
        <w:rPr>
          <w:u w:val="single"/>
        </w:rPr>
        <w:t xml:space="preserve"> </w:t>
      </w:r>
      <w:r w:rsidR="00BD2BF7">
        <w:rPr>
          <w:u w:val="single"/>
        </w:rPr>
        <w:t xml:space="preserve"> 5,000</w:t>
      </w:r>
    </w:p>
    <w:p w:rsidR="00664288" w:rsidRPr="00421342" w:rsidRDefault="00664288" w:rsidP="0029579E">
      <w:pPr>
        <w:tabs>
          <w:tab w:val="left" w:pos="540"/>
          <w:tab w:val="left" w:leader="dot" w:pos="5670"/>
          <w:tab w:val="right" w:pos="6804"/>
        </w:tabs>
        <w:contextualSpacing/>
      </w:pPr>
      <w:r w:rsidRPr="00421342">
        <w:tab/>
        <w:t xml:space="preserve">Retained </w:t>
      </w:r>
      <w:r w:rsidR="00650DAE">
        <w:t>e</w:t>
      </w:r>
      <w:r w:rsidRPr="00421342">
        <w:t>arnings, December 31</w:t>
      </w:r>
      <w:r w:rsidRPr="00421342">
        <w:tab/>
      </w:r>
      <w:r w:rsidR="0029579E">
        <w:tab/>
      </w:r>
      <w:r w:rsidR="00BD2BF7">
        <w:rPr>
          <w:u w:val="double"/>
        </w:rPr>
        <w:t>$44,000</w:t>
      </w:r>
    </w:p>
    <w:p w:rsidR="00664288" w:rsidRPr="00421342" w:rsidRDefault="00664288" w:rsidP="00C61E2F">
      <w:pPr>
        <w:tabs>
          <w:tab w:val="center" w:pos="4770"/>
        </w:tabs>
        <w:contextualSpacing/>
      </w:pPr>
    </w:p>
    <w:p w:rsidR="004F62A8" w:rsidRDefault="00664288" w:rsidP="004F62A8">
      <w:pPr>
        <w:contextualSpacing/>
      </w:pPr>
      <w:r>
        <w:t>(c)</w:t>
      </w:r>
    </w:p>
    <w:p w:rsidR="00664288" w:rsidRPr="00421342" w:rsidRDefault="00063714" w:rsidP="004F62A8">
      <w:pPr>
        <w:contextualSpacing/>
        <w:jc w:val="center"/>
      </w:pPr>
      <w:r>
        <w:t>LA BREA</w:t>
      </w:r>
      <w:r w:rsidR="00664288" w:rsidRPr="00421342">
        <w:t xml:space="preserve"> </w:t>
      </w:r>
      <w:r w:rsidR="00664288">
        <w:t>LTD.</w:t>
      </w:r>
    </w:p>
    <w:p w:rsidR="00664288" w:rsidRPr="00421342" w:rsidRDefault="00C1399B" w:rsidP="004F62A8">
      <w:pPr>
        <w:contextualSpacing/>
        <w:jc w:val="center"/>
      </w:pPr>
      <w:r>
        <w:t xml:space="preserve">Statement of </w:t>
      </w:r>
      <w:r w:rsidR="00CC191B">
        <w:t>F</w:t>
      </w:r>
      <w:r>
        <w:t xml:space="preserve">inancial </w:t>
      </w:r>
      <w:r w:rsidR="00CC191B">
        <w:t>P</w:t>
      </w:r>
      <w:r>
        <w:t>osition</w:t>
      </w:r>
    </w:p>
    <w:p w:rsidR="00664288" w:rsidRPr="00421342" w:rsidRDefault="00664288" w:rsidP="004F62A8">
      <w:pPr>
        <w:contextualSpacing/>
        <w:jc w:val="center"/>
      </w:pPr>
      <w:r w:rsidRPr="00421342">
        <w:t xml:space="preserve">December 31, </w:t>
      </w:r>
      <w:r w:rsidR="00C62C89">
        <w:t>2015</w:t>
      </w:r>
    </w:p>
    <w:p w:rsidR="00664288" w:rsidRPr="00421342" w:rsidRDefault="00664288" w:rsidP="0029579E">
      <w:pPr>
        <w:tabs>
          <w:tab w:val="left" w:pos="360"/>
          <w:tab w:val="left" w:leader="underscore" w:pos="9072"/>
        </w:tabs>
        <w:contextualSpacing/>
      </w:pPr>
      <w:r w:rsidRPr="00421342">
        <w:t>———————————————————————————————————</w:t>
      </w:r>
      <w:r w:rsidR="004F62A8">
        <w:t>–––––––</w:t>
      </w:r>
      <w:r w:rsidRPr="00421342">
        <w:t>——</w:t>
      </w:r>
    </w:p>
    <w:p w:rsidR="00664288" w:rsidRPr="00540069" w:rsidRDefault="00664288" w:rsidP="00C61E2F">
      <w:pPr>
        <w:contextualSpacing/>
        <w:jc w:val="center"/>
        <w:rPr>
          <w:u w:val="single"/>
        </w:rPr>
      </w:pPr>
      <w:r w:rsidRPr="00540069">
        <w:rPr>
          <w:u w:val="single"/>
        </w:rPr>
        <w:t>Assets</w:t>
      </w:r>
    </w:p>
    <w:p w:rsidR="00664288" w:rsidRPr="00421342" w:rsidRDefault="00664288" w:rsidP="0029579E">
      <w:pPr>
        <w:tabs>
          <w:tab w:val="left" w:pos="426"/>
          <w:tab w:val="left" w:pos="851"/>
          <w:tab w:val="left" w:pos="1276"/>
          <w:tab w:val="left" w:leader="dot" w:pos="6804"/>
          <w:tab w:val="right" w:pos="7938"/>
          <w:tab w:val="right" w:pos="9072"/>
        </w:tabs>
        <w:contextualSpacing/>
      </w:pPr>
      <w:r w:rsidRPr="00421342">
        <w:t>Current assets</w:t>
      </w:r>
    </w:p>
    <w:p w:rsidR="00664288" w:rsidRPr="00421342" w:rsidRDefault="0029579E" w:rsidP="0029579E">
      <w:pPr>
        <w:tabs>
          <w:tab w:val="left" w:pos="426"/>
          <w:tab w:val="left" w:pos="851"/>
          <w:tab w:val="left" w:leader="dot" w:pos="6804"/>
          <w:tab w:val="right" w:pos="7938"/>
          <w:tab w:val="right" w:pos="9072"/>
        </w:tabs>
        <w:contextualSpacing/>
      </w:pPr>
      <w:r>
        <w:tab/>
        <w:t>Cash</w:t>
      </w:r>
      <w:r w:rsidR="00664288" w:rsidRPr="00421342">
        <w:tab/>
      </w:r>
      <w:r w:rsidR="00664288" w:rsidRPr="00421342">
        <w:tab/>
      </w:r>
      <w:r w:rsidR="00664288" w:rsidRPr="00421342">
        <w:tab/>
      </w:r>
      <w:proofErr w:type="gramStart"/>
      <w:r w:rsidR="00664288" w:rsidRPr="00421342">
        <w:t xml:space="preserve">$  </w:t>
      </w:r>
      <w:r w:rsidR="006E78CF">
        <w:t>15,000</w:t>
      </w:r>
      <w:proofErr w:type="gramEnd"/>
    </w:p>
    <w:p w:rsidR="00664288" w:rsidRPr="00421342" w:rsidRDefault="0029579E" w:rsidP="0029579E">
      <w:pPr>
        <w:tabs>
          <w:tab w:val="left" w:pos="426"/>
          <w:tab w:val="left" w:pos="851"/>
          <w:tab w:val="left" w:pos="1276"/>
          <w:tab w:val="left" w:leader="dot" w:pos="6804"/>
          <w:tab w:val="right" w:pos="7938"/>
          <w:tab w:val="right" w:pos="9072"/>
        </w:tabs>
        <w:contextualSpacing/>
      </w:pPr>
      <w:r>
        <w:tab/>
        <w:t>Accounts receivable</w:t>
      </w:r>
      <w:r w:rsidR="00664288" w:rsidRPr="00421342">
        <w:tab/>
      </w:r>
      <w:r w:rsidR="00664288" w:rsidRPr="00421342">
        <w:tab/>
      </w:r>
      <w:r w:rsidR="00664288" w:rsidRPr="00421342">
        <w:tab/>
      </w:r>
      <w:r w:rsidR="006E78CF">
        <w:t xml:space="preserve"> 18,000</w:t>
      </w:r>
    </w:p>
    <w:p w:rsidR="00664288" w:rsidRPr="00421342" w:rsidRDefault="0029579E" w:rsidP="0029579E">
      <w:pPr>
        <w:tabs>
          <w:tab w:val="left" w:pos="426"/>
          <w:tab w:val="left" w:pos="851"/>
          <w:tab w:val="left" w:pos="1276"/>
          <w:tab w:val="left" w:leader="dot" w:pos="6804"/>
          <w:tab w:val="right" w:pos="7938"/>
          <w:tab w:val="right" w:pos="9072"/>
        </w:tabs>
        <w:contextualSpacing/>
      </w:pPr>
      <w:r>
        <w:tab/>
        <w:t>Supplies</w:t>
      </w:r>
      <w:r w:rsidR="00664288" w:rsidRPr="00421342">
        <w:tab/>
      </w:r>
      <w:r w:rsidR="00664288" w:rsidRPr="00421342">
        <w:tab/>
      </w:r>
      <w:r>
        <w:tab/>
      </w:r>
      <w:r w:rsidR="00664288" w:rsidRPr="00421342">
        <w:tab/>
        <w:t>4,000</w:t>
      </w:r>
    </w:p>
    <w:p w:rsidR="00664288" w:rsidRPr="00421342" w:rsidRDefault="0029579E" w:rsidP="0029579E">
      <w:pPr>
        <w:tabs>
          <w:tab w:val="left" w:pos="426"/>
          <w:tab w:val="left" w:pos="851"/>
          <w:tab w:val="left" w:pos="1276"/>
          <w:tab w:val="left" w:leader="dot" w:pos="6804"/>
          <w:tab w:val="right" w:pos="7938"/>
          <w:tab w:val="right" w:pos="9072"/>
        </w:tabs>
        <w:contextualSpacing/>
      </w:pPr>
      <w:r>
        <w:tab/>
        <w:t>Prepaid insurance</w:t>
      </w:r>
      <w:r w:rsidR="00664288" w:rsidRPr="00421342">
        <w:tab/>
      </w:r>
      <w:r w:rsidR="00664288" w:rsidRPr="00421342">
        <w:tab/>
      </w:r>
      <w:r w:rsidR="00664288" w:rsidRPr="00421342">
        <w:tab/>
      </w:r>
      <w:r w:rsidR="00664288" w:rsidRPr="00421342">
        <w:rPr>
          <w:u w:val="single"/>
        </w:rPr>
        <w:t xml:space="preserve">  </w:t>
      </w:r>
      <w:r w:rsidR="00400BA0">
        <w:rPr>
          <w:u w:val="single"/>
        </w:rPr>
        <w:t xml:space="preserve"> </w:t>
      </w:r>
      <w:r w:rsidR="004F62A8">
        <w:rPr>
          <w:u w:val="single"/>
        </w:rPr>
        <w:t xml:space="preserve"> </w:t>
      </w:r>
      <w:r w:rsidR="00664288" w:rsidRPr="00421342">
        <w:rPr>
          <w:u w:val="single"/>
        </w:rPr>
        <w:t xml:space="preserve">  6,000</w:t>
      </w:r>
    </w:p>
    <w:p w:rsidR="00664288" w:rsidRPr="00421342" w:rsidRDefault="0029579E" w:rsidP="0029579E">
      <w:pPr>
        <w:tabs>
          <w:tab w:val="left" w:pos="426"/>
          <w:tab w:val="left" w:pos="851"/>
          <w:tab w:val="left" w:pos="1276"/>
          <w:tab w:val="left" w:leader="dot" w:pos="6804"/>
          <w:tab w:val="right" w:pos="7938"/>
          <w:tab w:val="right" w:pos="9072"/>
        </w:tabs>
        <w:contextualSpacing/>
      </w:pPr>
      <w:r>
        <w:tab/>
      </w:r>
      <w:r>
        <w:tab/>
        <w:t>Total current assets</w:t>
      </w:r>
      <w:r w:rsidR="00664288" w:rsidRPr="00421342">
        <w:tab/>
      </w:r>
      <w:r w:rsidR="00664288" w:rsidRPr="00421342">
        <w:tab/>
      </w:r>
      <w:r w:rsidR="00664288" w:rsidRPr="00421342">
        <w:tab/>
      </w:r>
      <w:r w:rsidR="006E78CF">
        <w:t>43,000</w:t>
      </w:r>
    </w:p>
    <w:p w:rsidR="00664288" w:rsidRPr="00421342" w:rsidRDefault="00664288" w:rsidP="0029579E">
      <w:pPr>
        <w:tabs>
          <w:tab w:val="left" w:pos="426"/>
          <w:tab w:val="left" w:pos="851"/>
          <w:tab w:val="left" w:pos="1276"/>
          <w:tab w:val="left" w:leader="dot" w:pos="6804"/>
          <w:tab w:val="right" w:pos="7938"/>
          <w:tab w:val="right" w:pos="9072"/>
        </w:tabs>
        <w:contextualSpacing/>
      </w:pPr>
      <w:r>
        <w:t xml:space="preserve">Property, </w:t>
      </w:r>
      <w:proofErr w:type="gramStart"/>
      <w:r>
        <w:t>plant</w:t>
      </w:r>
      <w:proofErr w:type="gramEnd"/>
      <w:r>
        <w:t xml:space="preserve"> and equipment</w:t>
      </w:r>
    </w:p>
    <w:p w:rsidR="00664288" w:rsidRPr="00421342" w:rsidRDefault="0029579E" w:rsidP="0029579E">
      <w:pPr>
        <w:tabs>
          <w:tab w:val="left" w:pos="426"/>
          <w:tab w:val="left" w:pos="851"/>
          <w:tab w:val="left" w:pos="1276"/>
          <w:tab w:val="left" w:leader="dot" w:pos="6804"/>
          <w:tab w:val="right" w:pos="7938"/>
          <w:tab w:val="right" w:pos="9072"/>
        </w:tabs>
        <w:contextualSpacing/>
      </w:pPr>
      <w:r>
        <w:tab/>
        <w:t>Video equipment</w:t>
      </w:r>
      <w:r w:rsidR="00664288" w:rsidRPr="00421342">
        <w:tab/>
      </w:r>
      <w:r w:rsidR="00664288" w:rsidRPr="00421342">
        <w:tab/>
        <w:t>$210,000</w:t>
      </w:r>
    </w:p>
    <w:p w:rsidR="00664288" w:rsidRPr="00421342" w:rsidRDefault="00664288" w:rsidP="0029579E">
      <w:pPr>
        <w:tabs>
          <w:tab w:val="left" w:pos="426"/>
          <w:tab w:val="left" w:pos="851"/>
          <w:tab w:val="left" w:pos="1276"/>
          <w:tab w:val="left" w:leader="dot" w:pos="6804"/>
          <w:tab w:val="right" w:pos="7938"/>
          <w:tab w:val="right" w:pos="9072"/>
        </w:tabs>
        <w:contextualSpacing/>
      </w:pPr>
      <w:r w:rsidRPr="00421342">
        <w:tab/>
        <w:t xml:space="preserve">Less: Accumulated </w:t>
      </w:r>
      <w:r w:rsidR="00B563DA">
        <w:t>depreciation</w:t>
      </w:r>
      <w:r w:rsidR="0029579E">
        <w:t>—video equipment</w:t>
      </w:r>
      <w:r w:rsidRPr="00421342">
        <w:tab/>
      </w:r>
      <w:r w:rsidR="00400BA0">
        <w:tab/>
      </w:r>
      <w:r w:rsidRPr="00421342">
        <w:rPr>
          <w:u w:val="single"/>
        </w:rPr>
        <w:t xml:space="preserve">   </w:t>
      </w:r>
      <w:r w:rsidR="006E78CF">
        <w:rPr>
          <w:u w:val="single"/>
        </w:rPr>
        <w:t xml:space="preserve"> 30,500</w:t>
      </w:r>
      <w:r w:rsidRPr="00421342">
        <w:tab/>
      </w:r>
      <w:r w:rsidRPr="00421342">
        <w:rPr>
          <w:u w:val="single"/>
        </w:rPr>
        <w:t xml:space="preserve"> </w:t>
      </w:r>
      <w:r w:rsidR="006E78CF">
        <w:rPr>
          <w:u w:val="single"/>
        </w:rPr>
        <w:t xml:space="preserve"> 179,500</w:t>
      </w:r>
    </w:p>
    <w:p w:rsidR="00664288" w:rsidRPr="00421342" w:rsidRDefault="0029579E" w:rsidP="0029579E">
      <w:pPr>
        <w:tabs>
          <w:tab w:val="left" w:pos="426"/>
          <w:tab w:val="left" w:pos="851"/>
          <w:tab w:val="left" w:pos="1276"/>
          <w:tab w:val="left" w:leader="dot" w:pos="6804"/>
          <w:tab w:val="right" w:pos="7938"/>
          <w:tab w:val="right" w:pos="9072"/>
        </w:tabs>
        <w:contextualSpacing/>
      </w:pPr>
      <w:r>
        <w:tab/>
      </w:r>
      <w:r>
        <w:tab/>
        <w:t>Total assets</w:t>
      </w:r>
      <w:r w:rsidR="00664288" w:rsidRPr="00421342">
        <w:tab/>
      </w:r>
      <w:r w:rsidR="00664288" w:rsidRPr="00421342">
        <w:tab/>
      </w:r>
      <w:r w:rsidR="00664288" w:rsidRPr="00421342">
        <w:tab/>
      </w:r>
      <w:r w:rsidR="006E78CF">
        <w:rPr>
          <w:u w:val="double"/>
        </w:rPr>
        <w:t>$222,500</w:t>
      </w:r>
    </w:p>
    <w:p w:rsidR="00664288" w:rsidRPr="00421342" w:rsidRDefault="00664288" w:rsidP="0029579E">
      <w:pPr>
        <w:tabs>
          <w:tab w:val="left" w:pos="426"/>
          <w:tab w:val="left" w:pos="851"/>
          <w:tab w:val="left" w:pos="1276"/>
          <w:tab w:val="left" w:leader="dot" w:pos="6804"/>
          <w:tab w:val="right" w:pos="7938"/>
          <w:tab w:val="right" w:pos="9072"/>
        </w:tabs>
        <w:contextualSpacing/>
        <w:jc w:val="center"/>
      </w:pPr>
    </w:p>
    <w:p w:rsidR="00664288" w:rsidRPr="00540069" w:rsidRDefault="00664288" w:rsidP="0029579E">
      <w:pPr>
        <w:tabs>
          <w:tab w:val="left" w:pos="426"/>
          <w:tab w:val="left" w:pos="851"/>
          <w:tab w:val="left" w:pos="1276"/>
          <w:tab w:val="left" w:leader="dot" w:pos="6804"/>
          <w:tab w:val="right" w:pos="7938"/>
          <w:tab w:val="right" w:pos="9072"/>
        </w:tabs>
        <w:contextualSpacing/>
        <w:jc w:val="center"/>
        <w:rPr>
          <w:u w:val="single"/>
        </w:rPr>
      </w:pPr>
      <w:r w:rsidRPr="00540069">
        <w:rPr>
          <w:u w:val="single"/>
        </w:rPr>
        <w:t>Liabilities and Shareholders’ Equity</w:t>
      </w:r>
    </w:p>
    <w:p w:rsidR="00664288" w:rsidRPr="00882189" w:rsidRDefault="00664288" w:rsidP="0029579E">
      <w:pPr>
        <w:tabs>
          <w:tab w:val="left" w:pos="426"/>
          <w:tab w:val="left" w:pos="851"/>
          <w:tab w:val="left" w:pos="1276"/>
          <w:tab w:val="left" w:leader="dot" w:pos="6804"/>
          <w:tab w:val="right" w:pos="7938"/>
          <w:tab w:val="right" w:pos="9072"/>
        </w:tabs>
        <w:contextualSpacing/>
        <w:rPr>
          <w:lang w:val="fr-FR"/>
        </w:rPr>
      </w:pPr>
      <w:proofErr w:type="spellStart"/>
      <w:r w:rsidRPr="00882189">
        <w:rPr>
          <w:lang w:val="fr-FR"/>
        </w:rPr>
        <w:t>Current</w:t>
      </w:r>
      <w:proofErr w:type="spellEnd"/>
      <w:r w:rsidRPr="00882189">
        <w:rPr>
          <w:lang w:val="fr-FR"/>
        </w:rPr>
        <w:t xml:space="preserve"> </w:t>
      </w:r>
      <w:proofErr w:type="spellStart"/>
      <w:r w:rsidRPr="00882189">
        <w:rPr>
          <w:lang w:val="fr-FR"/>
        </w:rPr>
        <w:t>liabilities</w:t>
      </w:r>
      <w:proofErr w:type="spellEnd"/>
    </w:p>
    <w:p w:rsidR="00664288" w:rsidRPr="00882189" w:rsidRDefault="0029579E" w:rsidP="004F62A8">
      <w:pPr>
        <w:tabs>
          <w:tab w:val="left" w:pos="426"/>
          <w:tab w:val="left" w:pos="851"/>
          <w:tab w:val="left" w:pos="1276"/>
          <w:tab w:val="left" w:leader="dot" w:pos="6804"/>
          <w:tab w:val="right" w:pos="7938"/>
          <w:tab w:val="right" w:pos="9072"/>
        </w:tabs>
        <w:contextualSpacing/>
        <w:rPr>
          <w:lang w:val="fr-FR"/>
        </w:rPr>
      </w:pPr>
      <w:r>
        <w:rPr>
          <w:lang w:val="fr-FR"/>
        </w:rPr>
        <w:tab/>
      </w:r>
      <w:proofErr w:type="spellStart"/>
      <w:r>
        <w:rPr>
          <w:lang w:val="fr-FR"/>
        </w:rPr>
        <w:t>Accounts</w:t>
      </w:r>
      <w:proofErr w:type="spellEnd"/>
      <w:r>
        <w:rPr>
          <w:lang w:val="fr-FR"/>
        </w:rPr>
        <w:t xml:space="preserve"> payable</w:t>
      </w:r>
      <w:r w:rsidR="00664288" w:rsidRPr="00882189">
        <w:rPr>
          <w:lang w:val="fr-FR"/>
        </w:rPr>
        <w:tab/>
      </w:r>
      <w:r w:rsidR="00664288" w:rsidRPr="00882189">
        <w:rPr>
          <w:lang w:val="fr-FR"/>
        </w:rPr>
        <w:tab/>
      </w:r>
      <w:r w:rsidR="00664288" w:rsidRPr="00882189">
        <w:rPr>
          <w:lang w:val="fr-FR"/>
        </w:rPr>
        <w:tab/>
      </w:r>
      <w:r w:rsidR="006E78CF">
        <w:rPr>
          <w:lang w:val="fr-FR"/>
        </w:rPr>
        <w:t>$</w:t>
      </w:r>
      <w:r w:rsidR="004F62A8">
        <w:rPr>
          <w:lang w:val="fr-FR"/>
        </w:rPr>
        <w:t xml:space="preserve"> </w:t>
      </w:r>
      <w:r w:rsidR="00556151">
        <w:rPr>
          <w:lang w:val="fr-FR"/>
        </w:rPr>
        <w:t xml:space="preserve"> </w:t>
      </w:r>
      <w:r w:rsidR="006E78CF">
        <w:rPr>
          <w:lang w:val="fr-FR"/>
        </w:rPr>
        <w:t>15,500</w:t>
      </w:r>
    </w:p>
    <w:p w:rsidR="00664288" w:rsidRPr="00882189" w:rsidRDefault="0029579E" w:rsidP="0029579E">
      <w:pPr>
        <w:tabs>
          <w:tab w:val="left" w:pos="426"/>
          <w:tab w:val="left" w:pos="851"/>
          <w:tab w:val="left" w:pos="1276"/>
          <w:tab w:val="left" w:leader="dot" w:pos="6804"/>
          <w:tab w:val="right" w:pos="7938"/>
          <w:tab w:val="right" w:pos="9072"/>
        </w:tabs>
        <w:contextualSpacing/>
        <w:rPr>
          <w:lang w:val="fr-FR"/>
        </w:rPr>
      </w:pPr>
      <w:r>
        <w:rPr>
          <w:lang w:val="fr-FR"/>
        </w:rPr>
        <w:tab/>
        <w:t>Salaries payable</w:t>
      </w:r>
      <w:r w:rsidR="00664288" w:rsidRPr="00882189">
        <w:rPr>
          <w:lang w:val="fr-FR"/>
        </w:rPr>
        <w:tab/>
      </w:r>
      <w:r w:rsidR="00664288" w:rsidRPr="00882189">
        <w:rPr>
          <w:lang w:val="fr-FR"/>
        </w:rPr>
        <w:tab/>
      </w:r>
      <w:r w:rsidR="00664288" w:rsidRPr="00882189">
        <w:rPr>
          <w:lang w:val="fr-FR"/>
        </w:rPr>
        <w:tab/>
      </w:r>
      <w:r w:rsidR="00664288" w:rsidRPr="00882189">
        <w:rPr>
          <w:u w:val="single"/>
          <w:lang w:val="fr-FR"/>
        </w:rPr>
        <w:t xml:space="preserve">  </w:t>
      </w:r>
      <w:r w:rsidR="004F62A8">
        <w:rPr>
          <w:u w:val="single"/>
          <w:lang w:val="fr-FR"/>
        </w:rPr>
        <w:t xml:space="preserve">  </w:t>
      </w:r>
      <w:r w:rsidR="00664288" w:rsidRPr="00882189">
        <w:rPr>
          <w:u w:val="single"/>
          <w:lang w:val="fr-FR"/>
        </w:rPr>
        <w:t xml:space="preserve">  3,000</w:t>
      </w:r>
    </w:p>
    <w:p w:rsidR="00664288" w:rsidRPr="00421342" w:rsidRDefault="00664288" w:rsidP="0029579E">
      <w:pPr>
        <w:tabs>
          <w:tab w:val="left" w:pos="426"/>
          <w:tab w:val="left" w:pos="851"/>
          <w:tab w:val="left" w:pos="1276"/>
          <w:tab w:val="left" w:leader="dot" w:pos="6804"/>
          <w:tab w:val="right" w:pos="7938"/>
          <w:tab w:val="right" w:pos="9072"/>
        </w:tabs>
        <w:contextualSpacing/>
      </w:pPr>
      <w:r w:rsidRPr="00882189">
        <w:rPr>
          <w:lang w:val="fr-FR"/>
        </w:rPr>
        <w:tab/>
      </w:r>
      <w:r w:rsidRPr="00882189">
        <w:rPr>
          <w:lang w:val="fr-FR"/>
        </w:rPr>
        <w:tab/>
      </w:r>
      <w:r w:rsidR="0029579E">
        <w:t>Total current liabilities</w:t>
      </w:r>
      <w:r w:rsidRPr="00421342">
        <w:tab/>
      </w:r>
      <w:r w:rsidRPr="00421342">
        <w:tab/>
      </w:r>
      <w:r w:rsidRPr="00421342">
        <w:tab/>
      </w:r>
      <w:r w:rsidR="006E78CF">
        <w:t xml:space="preserve"> 18,500</w:t>
      </w:r>
    </w:p>
    <w:p w:rsidR="00664288" w:rsidRPr="00421342" w:rsidRDefault="00704F86" w:rsidP="0029579E">
      <w:pPr>
        <w:tabs>
          <w:tab w:val="left" w:pos="426"/>
          <w:tab w:val="left" w:pos="851"/>
          <w:tab w:val="left" w:pos="1276"/>
          <w:tab w:val="left" w:leader="dot" w:pos="6804"/>
          <w:tab w:val="right" w:pos="7938"/>
          <w:tab w:val="right" w:pos="9072"/>
        </w:tabs>
        <w:contextualSpacing/>
      </w:pPr>
      <w:r>
        <w:t>Non-current</w:t>
      </w:r>
      <w:r w:rsidR="00664288" w:rsidRPr="00421342">
        <w:t xml:space="preserve"> liabilities</w:t>
      </w:r>
    </w:p>
    <w:p w:rsidR="00664288" w:rsidRPr="00421342" w:rsidRDefault="0029579E" w:rsidP="0029579E">
      <w:pPr>
        <w:tabs>
          <w:tab w:val="left" w:pos="426"/>
          <w:tab w:val="left" w:pos="851"/>
          <w:tab w:val="left" w:pos="1276"/>
          <w:tab w:val="left" w:leader="dot" w:pos="6804"/>
          <w:tab w:val="right" w:pos="7938"/>
          <w:tab w:val="right" w:pos="9072"/>
        </w:tabs>
        <w:contextualSpacing/>
      </w:pPr>
      <w:r>
        <w:tab/>
      </w:r>
      <w:r w:rsidR="002A3969">
        <w:t xml:space="preserve">Bank loan </w:t>
      </w:r>
      <w:r>
        <w:t>payable</w:t>
      </w:r>
      <w:r w:rsidR="00664288" w:rsidRPr="00421342">
        <w:tab/>
      </w:r>
      <w:r w:rsidR="00664288" w:rsidRPr="00421342">
        <w:tab/>
      </w:r>
      <w:r w:rsidR="00664288" w:rsidRPr="00421342">
        <w:tab/>
      </w:r>
      <w:r w:rsidR="00664288" w:rsidRPr="00421342">
        <w:rPr>
          <w:u w:val="single"/>
        </w:rPr>
        <w:t xml:space="preserve"> </w:t>
      </w:r>
      <w:r w:rsidR="004F62A8">
        <w:rPr>
          <w:u w:val="single"/>
        </w:rPr>
        <w:t xml:space="preserve">  </w:t>
      </w:r>
      <w:r w:rsidR="00664288" w:rsidRPr="00421342">
        <w:rPr>
          <w:u w:val="single"/>
        </w:rPr>
        <w:t xml:space="preserve"> 70,000</w:t>
      </w:r>
    </w:p>
    <w:p w:rsidR="00664288" w:rsidRPr="00421342" w:rsidRDefault="0029579E" w:rsidP="0029579E">
      <w:pPr>
        <w:tabs>
          <w:tab w:val="left" w:pos="426"/>
          <w:tab w:val="left" w:pos="851"/>
          <w:tab w:val="left" w:pos="1276"/>
          <w:tab w:val="left" w:leader="dot" w:pos="6804"/>
          <w:tab w:val="right" w:pos="7938"/>
          <w:tab w:val="right" w:pos="9072"/>
        </w:tabs>
        <w:contextualSpacing/>
      </w:pPr>
      <w:r>
        <w:tab/>
      </w:r>
      <w:r>
        <w:tab/>
        <w:t>Total liabilities</w:t>
      </w:r>
      <w:r w:rsidR="00664288" w:rsidRPr="00421342">
        <w:tab/>
      </w:r>
      <w:r w:rsidR="00664288" w:rsidRPr="00421342">
        <w:tab/>
      </w:r>
      <w:r w:rsidR="00664288" w:rsidRPr="00421342">
        <w:tab/>
      </w:r>
      <w:r w:rsidR="006E78CF">
        <w:t xml:space="preserve"> 88,500</w:t>
      </w:r>
    </w:p>
    <w:p w:rsidR="00664288" w:rsidRPr="00421342" w:rsidRDefault="00664288" w:rsidP="0029579E">
      <w:pPr>
        <w:tabs>
          <w:tab w:val="left" w:pos="426"/>
          <w:tab w:val="left" w:pos="851"/>
          <w:tab w:val="left" w:pos="1276"/>
          <w:tab w:val="left" w:leader="dot" w:pos="6804"/>
          <w:tab w:val="right" w:pos="7938"/>
          <w:tab w:val="right" w:pos="9072"/>
        </w:tabs>
        <w:contextualSpacing/>
      </w:pPr>
      <w:r w:rsidRPr="00421342">
        <w:t>Shareholders’ equity</w:t>
      </w:r>
    </w:p>
    <w:p w:rsidR="00664288" w:rsidRPr="00421342" w:rsidRDefault="00664288" w:rsidP="0029579E">
      <w:pPr>
        <w:tabs>
          <w:tab w:val="left" w:pos="426"/>
          <w:tab w:val="left" w:pos="851"/>
          <w:tab w:val="left" w:pos="1276"/>
          <w:tab w:val="left" w:leader="dot" w:pos="6804"/>
          <w:tab w:val="right" w:pos="7938"/>
          <w:tab w:val="right" w:pos="9072"/>
        </w:tabs>
        <w:contextualSpacing/>
      </w:pPr>
      <w:r w:rsidRPr="00421342">
        <w:tab/>
        <w:t>Common shares</w:t>
      </w:r>
      <w:r w:rsidRPr="00421342">
        <w:tab/>
      </w:r>
      <w:r w:rsidRPr="00421342">
        <w:tab/>
        <w:t>$90,000</w:t>
      </w:r>
    </w:p>
    <w:p w:rsidR="00664288" w:rsidRPr="00421342" w:rsidRDefault="0029579E" w:rsidP="0029579E">
      <w:pPr>
        <w:tabs>
          <w:tab w:val="left" w:pos="426"/>
          <w:tab w:val="left" w:pos="851"/>
          <w:tab w:val="left" w:pos="1276"/>
          <w:tab w:val="left" w:leader="dot" w:pos="6804"/>
          <w:tab w:val="right" w:pos="7938"/>
          <w:tab w:val="right" w:pos="9072"/>
        </w:tabs>
        <w:contextualSpacing/>
      </w:pPr>
      <w:r>
        <w:tab/>
        <w:t>Retained earnings</w:t>
      </w:r>
      <w:r w:rsidR="00664288" w:rsidRPr="00421342">
        <w:tab/>
      </w:r>
      <w:r w:rsidR="00664288" w:rsidRPr="00421342">
        <w:tab/>
      </w:r>
      <w:r w:rsidR="00664288" w:rsidRPr="00421342">
        <w:rPr>
          <w:u w:val="single"/>
        </w:rPr>
        <w:t xml:space="preserve"> </w:t>
      </w:r>
      <w:r w:rsidR="006E78CF">
        <w:rPr>
          <w:u w:val="single"/>
        </w:rPr>
        <w:t>44,000</w:t>
      </w:r>
      <w:r w:rsidR="00664288" w:rsidRPr="00421342">
        <w:tab/>
      </w:r>
      <w:r w:rsidR="00664288" w:rsidRPr="00421342">
        <w:rPr>
          <w:u w:val="single"/>
        </w:rPr>
        <w:t xml:space="preserve">  </w:t>
      </w:r>
      <w:r w:rsidR="006E78CF">
        <w:rPr>
          <w:u w:val="single"/>
        </w:rPr>
        <w:t>134,000</w:t>
      </w:r>
    </w:p>
    <w:p w:rsidR="00664288" w:rsidRPr="00421342" w:rsidRDefault="00664288" w:rsidP="0029579E">
      <w:pPr>
        <w:tabs>
          <w:tab w:val="left" w:pos="426"/>
          <w:tab w:val="left" w:pos="851"/>
          <w:tab w:val="left" w:pos="1276"/>
          <w:tab w:val="left" w:leader="dot" w:pos="6804"/>
          <w:tab w:val="right" w:pos="7938"/>
          <w:tab w:val="right" w:pos="9072"/>
        </w:tabs>
        <w:contextualSpacing/>
      </w:pPr>
      <w:r w:rsidRPr="00421342">
        <w:tab/>
      </w:r>
      <w:r w:rsidRPr="00421342">
        <w:tab/>
        <w:t>Total liabilities and sharehold</w:t>
      </w:r>
      <w:r w:rsidR="0029579E">
        <w:t>ers’ equity</w:t>
      </w:r>
      <w:r w:rsidRPr="00421342">
        <w:tab/>
      </w:r>
      <w:r w:rsidRPr="00421342">
        <w:tab/>
      </w:r>
      <w:r w:rsidRPr="00421342">
        <w:tab/>
      </w:r>
      <w:r w:rsidR="006E78CF">
        <w:rPr>
          <w:u w:val="double"/>
        </w:rPr>
        <w:t>$222,500</w:t>
      </w:r>
    </w:p>
    <w:p w:rsidR="003A42A1" w:rsidRDefault="003A42A1" w:rsidP="00C61E2F">
      <w:pPr>
        <w:ind w:left="540" w:hanging="540"/>
        <w:contextualSpacing/>
      </w:pPr>
    </w:p>
    <w:p w:rsidR="00664288" w:rsidRPr="00421342" w:rsidRDefault="00664288" w:rsidP="00C61E2F">
      <w:pPr>
        <w:ind w:left="540" w:hanging="540"/>
        <w:contextualSpacing/>
      </w:pPr>
      <w:r w:rsidRPr="00421342">
        <w:t>(d)</w:t>
      </w:r>
      <w:r w:rsidRPr="00421342">
        <w:tab/>
        <w:t>Current ratio:</w:t>
      </w:r>
      <w:r w:rsidR="004F62A8">
        <w:t xml:space="preserve"> </w:t>
      </w:r>
      <w:r w:rsidR="006E78CF">
        <w:t>$43,000</w:t>
      </w:r>
      <w:r w:rsidRPr="00421342">
        <w:t xml:space="preserve"> ÷ </w:t>
      </w:r>
      <w:r w:rsidR="006E78CF">
        <w:t>$18,500</w:t>
      </w:r>
      <w:r w:rsidRPr="00421342">
        <w:t xml:space="preserve"> = </w:t>
      </w:r>
      <w:r w:rsidR="006E78CF">
        <w:t>2.3:1</w:t>
      </w:r>
    </w:p>
    <w:p w:rsidR="00664288" w:rsidRPr="00421342" w:rsidRDefault="00664288" w:rsidP="00C61E2F">
      <w:pPr>
        <w:ind w:left="540" w:hanging="540"/>
        <w:contextualSpacing/>
      </w:pPr>
      <w:r w:rsidRPr="00421342">
        <w:tab/>
        <w:t>Debt to total assets:</w:t>
      </w:r>
      <w:r w:rsidR="004F62A8">
        <w:t xml:space="preserve"> </w:t>
      </w:r>
      <w:r w:rsidR="006E78CF">
        <w:t>$88,500</w:t>
      </w:r>
      <w:r w:rsidRPr="00421342">
        <w:t xml:space="preserve"> ÷ </w:t>
      </w:r>
      <w:r w:rsidR="006E78CF">
        <w:t>$222,500</w:t>
      </w:r>
      <w:r w:rsidRPr="00421342">
        <w:t xml:space="preserve"> = </w:t>
      </w:r>
      <w:r w:rsidR="006E78CF">
        <w:t>39.8%</w:t>
      </w:r>
    </w:p>
    <w:p w:rsidR="00DF12EA" w:rsidRDefault="00664288" w:rsidP="00C61E2F">
      <w:pPr>
        <w:ind w:left="540" w:hanging="540"/>
        <w:contextualSpacing/>
      </w:pPr>
      <w:r w:rsidRPr="00421342">
        <w:tab/>
      </w:r>
      <w:r>
        <w:t xml:space="preserve">Earnings per </w:t>
      </w:r>
      <w:r w:rsidRPr="00421342">
        <w:t>s</w:t>
      </w:r>
      <w:r>
        <w:t>hare</w:t>
      </w:r>
      <w:r w:rsidRPr="00421342">
        <w:t>:</w:t>
      </w:r>
      <w:r w:rsidR="004F62A8">
        <w:t xml:space="preserve"> </w:t>
      </w:r>
      <w:r w:rsidR="006E78CF">
        <w:t>$37,000</w:t>
      </w:r>
      <w:r w:rsidRPr="00421342">
        <w:t xml:space="preserve"> ÷ 1</w:t>
      </w:r>
      <w:r>
        <w:t>0</w:t>
      </w:r>
      <w:r w:rsidRPr="00421342">
        <w:t xml:space="preserve">,000 = </w:t>
      </w:r>
      <w:r w:rsidR="006E78CF">
        <w:t>$3.70</w:t>
      </w:r>
    </w:p>
    <w:p w:rsidR="00C24702" w:rsidRDefault="00C24702" w:rsidP="00C61E2F">
      <w:pPr>
        <w:ind w:left="540" w:hanging="540"/>
        <w:contextualSpacing/>
      </w:pPr>
    </w:p>
    <w:p w:rsidR="00C24702" w:rsidRPr="00C24702" w:rsidRDefault="00C24702" w:rsidP="00C61E2F">
      <w:pPr>
        <w:contextualSpacing/>
      </w:pPr>
    </w:p>
    <w:p w:rsidR="00664288" w:rsidRDefault="00664288" w:rsidP="00B61A12">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421342">
        <w:t xml:space="preserve">Ex. </w:t>
      </w:r>
      <w:r w:rsidR="002E52F8" w:rsidRPr="00421342">
        <w:t>1</w:t>
      </w:r>
      <w:r w:rsidR="004F79D9">
        <w:t>5</w:t>
      </w:r>
      <w:r w:rsidR="00B61A12">
        <w:t>6</w:t>
      </w:r>
    </w:p>
    <w:p w:rsidR="00664288" w:rsidRPr="00421342" w:rsidRDefault="00664288" w:rsidP="00C61E2F">
      <w:pPr>
        <w:contextualSpacing/>
      </w:pPr>
      <w:r w:rsidRPr="00421342">
        <w:t xml:space="preserve">The following items are taken from the financial statements of </w:t>
      </w:r>
      <w:r w:rsidR="007D3019">
        <w:t>Columbia</w:t>
      </w:r>
      <w:r>
        <w:t xml:space="preserve"> Ltd.</w:t>
      </w:r>
      <w:r w:rsidRPr="00421342">
        <w:t xml:space="preserve"> for </w:t>
      </w:r>
      <w:r w:rsidR="00972BD6">
        <w:t xml:space="preserve">the year ended December 31, </w:t>
      </w:r>
      <w:r w:rsidR="00C62C89">
        <w:t>2015</w:t>
      </w:r>
      <w:r w:rsidRPr="00421342">
        <w:t>:</w:t>
      </w:r>
    </w:p>
    <w:p w:rsidR="00664288" w:rsidRDefault="00664288" w:rsidP="00A879B2">
      <w:pPr>
        <w:tabs>
          <w:tab w:val="right" w:pos="7200"/>
        </w:tabs>
        <w:ind w:left="720" w:hanging="720"/>
        <w:contextualSpacing/>
      </w:pPr>
    </w:p>
    <w:p w:rsidR="00664288" w:rsidRPr="00421342" w:rsidRDefault="004F62A8" w:rsidP="00F833CD">
      <w:pPr>
        <w:tabs>
          <w:tab w:val="left" w:leader="dot" w:pos="5670"/>
          <w:tab w:val="right" w:pos="6804"/>
        </w:tabs>
        <w:spacing w:before="40"/>
        <w:ind w:left="426" w:hanging="426"/>
        <w:contextualSpacing/>
      </w:pPr>
      <w:r>
        <w:tab/>
      </w:r>
      <w:r w:rsidR="007F5CBB">
        <w:t>Accounts payable</w:t>
      </w:r>
      <w:r w:rsidR="007F5CBB">
        <w:tab/>
      </w:r>
      <w:r>
        <w:tab/>
        <w:t>$</w:t>
      </w:r>
      <w:r w:rsidR="00664288" w:rsidRPr="00421342">
        <w:t>19,500</w:t>
      </w:r>
    </w:p>
    <w:p w:rsidR="00664288" w:rsidRPr="00421342" w:rsidRDefault="004F62A8" w:rsidP="00F833CD">
      <w:pPr>
        <w:tabs>
          <w:tab w:val="left" w:leader="dot" w:pos="5670"/>
          <w:tab w:val="right" w:pos="6804"/>
        </w:tabs>
        <w:spacing w:before="40"/>
        <w:ind w:left="426" w:hanging="426"/>
        <w:contextualSpacing/>
      </w:pPr>
      <w:r>
        <w:tab/>
      </w:r>
      <w:r w:rsidR="007F5CBB" w:rsidRPr="00421342">
        <w:t>Accounts receivable</w:t>
      </w:r>
      <w:r w:rsidR="007F5CBB" w:rsidRPr="00421342">
        <w:tab/>
      </w:r>
      <w:r>
        <w:tab/>
      </w:r>
      <w:r w:rsidR="007F5CBB" w:rsidRPr="00421342">
        <w:t>4,000</w:t>
      </w:r>
    </w:p>
    <w:p w:rsidR="00664288" w:rsidRPr="00421342" w:rsidRDefault="004F62A8" w:rsidP="00F833CD">
      <w:pPr>
        <w:tabs>
          <w:tab w:val="left" w:leader="dot" w:pos="5670"/>
          <w:tab w:val="right" w:pos="6804"/>
        </w:tabs>
        <w:spacing w:before="40"/>
        <w:ind w:left="426" w:hanging="426"/>
        <w:contextualSpacing/>
      </w:pPr>
      <w:r>
        <w:tab/>
      </w:r>
      <w:r w:rsidR="007F5CBB" w:rsidRPr="00421342">
        <w:t xml:space="preserve">Accumulated </w:t>
      </w:r>
      <w:r w:rsidR="00B563DA">
        <w:t>depreciation</w:t>
      </w:r>
      <w:r w:rsidR="007F5CBB" w:rsidRPr="00421342">
        <w:t xml:space="preserve"> – eq</w:t>
      </w:r>
      <w:r w:rsidR="00664288" w:rsidRPr="00421342">
        <w:t>uipment</w:t>
      </w:r>
      <w:r w:rsidR="00664288" w:rsidRPr="00421342">
        <w:tab/>
      </w:r>
      <w:r>
        <w:tab/>
      </w:r>
      <w:r w:rsidR="00664288" w:rsidRPr="00421342">
        <w:t>4,800</w:t>
      </w:r>
    </w:p>
    <w:p w:rsidR="00664288" w:rsidRPr="00421342" w:rsidRDefault="004F62A8" w:rsidP="00F833CD">
      <w:pPr>
        <w:tabs>
          <w:tab w:val="left" w:leader="dot" w:pos="5670"/>
          <w:tab w:val="right" w:pos="6804"/>
        </w:tabs>
        <w:spacing w:before="40"/>
        <w:ind w:left="426" w:hanging="426"/>
        <w:contextualSpacing/>
      </w:pPr>
      <w:r>
        <w:tab/>
      </w:r>
      <w:r w:rsidR="007F5CBB" w:rsidRPr="00421342">
        <w:t>Bonds payable</w:t>
      </w:r>
      <w:r w:rsidR="007F5CBB" w:rsidRPr="00421342">
        <w:tab/>
      </w:r>
      <w:r>
        <w:tab/>
      </w:r>
      <w:r w:rsidR="007F5CBB" w:rsidRPr="00421342">
        <w:t>18,000</w:t>
      </w:r>
    </w:p>
    <w:p w:rsidR="00664288" w:rsidRPr="00421342" w:rsidRDefault="004F62A8" w:rsidP="00F833CD">
      <w:pPr>
        <w:tabs>
          <w:tab w:val="left" w:leader="dot" w:pos="5670"/>
          <w:tab w:val="right" w:pos="6804"/>
        </w:tabs>
        <w:spacing w:before="40"/>
        <w:ind w:left="426" w:hanging="426"/>
        <w:contextualSpacing/>
      </w:pPr>
      <w:r>
        <w:tab/>
      </w:r>
      <w:r w:rsidR="00664288" w:rsidRPr="00421342">
        <w:t>Cash</w:t>
      </w:r>
      <w:r w:rsidR="00664288" w:rsidRPr="00421342">
        <w:tab/>
      </w:r>
      <w:r>
        <w:tab/>
      </w:r>
      <w:r w:rsidR="00EF4387">
        <w:t>22</w:t>
      </w:r>
      <w:r w:rsidR="00664288" w:rsidRPr="00421342">
        <w:t>,000</w:t>
      </w:r>
    </w:p>
    <w:p w:rsidR="00664288" w:rsidRPr="00421342" w:rsidRDefault="004F62A8" w:rsidP="00F833CD">
      <w:pPr>
        <w:tabs>
          <w:tab w:val="left" w:leader="dot" w:pos="5670"/>
          <w:tab w:val="right" w:pos="6804"/>
        </w:tabs>
        <w:spacing w:before="40"/>
        <w:ind w:left="426" w:hanging="426"/>
        <w:contextualSpacing/>
      </w:pPr>
      <w:r>
        <w:lastRenderedPageBreak/>
        <w:tab/>
      </w:r>
      <w:r w:rsidR="007F5CBB" w:rsidRPr="00421342">
        <w:t>Common shares</w:t>
      </w:r>
      <w:r w:rsidR="00664288">
        <w:t xml:space="preserve"> (</w:t>
      </w:r>
      <w:r w:rsidR="0016185B">
        <w:t>1</w:t>
      </w:r>
      <w:r w:rsidR="00664288">
        <w:t>,500 shares issued)</w:t>
      </w:r>
      <w:r w:rsidR="00664288" w:rsidRPr="00421342">
        <w:tab/>
      </w:r>
      <w:r>
        <w:tab/>
      </w:r>
      <w:r w:rsidR="00664288" w:rsidRPr="00421342">
        <w:t>25,000</w:t>
      </w:r>
    </w:p>
    <w:p w:rsidR="00664288" w:rsidRPr="00421342" w:rsidRDefault="004F62A8" w:rsidP="00F833CD">
      <w:pPr>
        <w:tabs>
          <w:tab w:val="left" w:leader="dot" w:pos="5670"/>
          <w:tab w:val="right" w:pos="6804"/>
        </w:tabs>
        <w:spacing w:before="40"/>
        <w:ind w:left="426" w:hanging="426"/>
        <w:contextualSpacing/>
      </w:pPr>
      <w:r>
        <w:tab/>
      </w:r>
      <w:r w:rsidR="007F5CBB" w:rsidRPr="00421342">
        <w:t>Cost of goods sold</w:t>
      </w:r>
      <w:r w:rsidR="007F5CBB" w:rsidRPr="00421342">
        <w:tab/>
      </w:r>
      <w:r>
        <w:tab/>
      </w:r>
      <w:r w:rsidR="007F5CBB" w:rsidRPr="00421342">
        <w:t>12,000</w:t>
      </w:r>
    </w:p>
    <w:p w:rsidR="00664288" w:rsidRPr="00421342" w:rsidRDefault="004F62A8" w:rsidP="00F833CD">
      <w:pPr>
        <w:tabs>
          <w:tab w:val="left" w:leader="dot" w:pos="5670"/>
          <w:tab w:val="right" w:pos="6804"/>
        </w:tabs>
        <w:spacing w:before="40"/>
        <w:ind w:left="426" w:hanging="426"/>
        <w:contextualSpacing/>
      </w:pPr>
      <w:r>
        <w:tab/>
      </w:r>
      <w:r w:rsidR="00B563DA">
        <w:t>Depreciation</w:t>
      </w:r>
      <w:r w:rsidR="007F5CBB" w:rsidRPr="00421342">
        <w:t xml:space="preserve"> expense</w:t>
      </w:r>
      <w:r w:rsidR="007F5CBB" w:rsidRPr="00421342">
        <w:tab/>
      </w:r>
      <w:r>
        <w:tab/>
      </w:r>
      <w:r w:rsidR="007F5CBB" w:rsidRPr="00421342">
        <w:t>4,800</w:t>
      </w:r>
    </w:p>
    <w:p w:rsidR="00664288" w:rsidRPr="00421342" w:rsidRDefault="004F62A8" w:rsidP="00F833CD">
      <w:pPr>
        <w:tabs>
          <w:tab w:val="left" w:leader="dot" w:pos="5670"/>
          <w:tab w:val="right" w:pos="6804"/>
        </w:tabs>
        <w:spacing w:before="40"/>
        <w:ind w:left="426" w:hanging="426"/>
        <w:contextualSpacing/>
      </w:pPr>
      <w:r>
        <w:tab/>
      </w:r>
      <w:r w:rsidR="00664288" w:rsidRPr="00421342">
        <w:t>Dividends</w:t>
      </w:r>
      <w:r w:rsidR="00664288" w:rsidRPr="00421342">
        <w:tab/>
      </w:r>
      <w:r>
        <w:tab/>
      </w:r>
      <w:r w:rsidR="00664288" w:rsidRPr="00421342">
        <w:t>300</w:t>
      </w:r>
    </w:p>
    <w:p w:rsidR="00664288" w:rsidRDefault="004F62A8" w:rsidP="00F833CD">
      <w:pPr>
        <w:tabs>
          <w:tab w:val="left" w:leader="dot" w:pos="5670"/>
          <w:tab w:val="right" w:pos="6804"/>
        </w:tabs>
        <w:spacing w:before="40"/>
        <w:ind w:left="426" w:hanging="426"/>
        <w:contextualSpacing/>
      </w:pPr>
      <w:r>
        <w:tab/>
      </w:r>
      <w:r w:rsidR="00664288" w:rsidRPr="00421342">
        <w:t>Equipment</w:t>
      </w:r>
      <w:r w:rsidR="00664288" w:rsidRPr="00421342">
        <w:tab/>
      </w:r>
      <w:r>
        <w:tab/>
      </w:r>
      <w:r w:rsidR="00664288" w:rsidRPr="00421342">
        <w:t>48,000</w:t>
      </w:r>
    </w:p>
    <w:p w:rsidR="008B155A" w:rsidRPr="00421342" w:rsidRDefault="004F62A8" w:rsidP="00F833CD">
      <w:pPr>
        <w:tabs>
          <w:tab w:val="left" w:leader="dot" w:pos="5670"/>
          <w:tab w:val="right" w:pos="6804"/>
        </w:tabs>
        <w:spacing w:before="40"/>
        <w:ind w:left="426" w:hanging="426"/>
        <w:contextualSpacing/>
      </w:pPr>
      <w:r>
        <w:tab/>
      </w:r>
      <w:r w:rsidR="008B155A">
        <w:t>Goodwill</w:t>
      </w:r>
      <w:r w:rsidR="008B155A">
        <w:tab/>
      </w:r>
      <w:r>
        <w:tab/>
      </w:r>
      <w:r w:rsidR="008B155A">
        <w:t>7,500</w:t>
      </w:r>
    </w:p>
    <w:p w:rsidR="004F62A8" w:rsidRPr="00421342" w:rsidRDefault="004F62A8" w:rsidP="00F833CD">
      <w:pPr>
        <w:tabs>
          <w:tab w:val="left" w:leader="dot" w:pos="5670"/>
          <w:tab w:val="right" w:pos="6804"/>
        </w:tabs>
        <w:spacing w:before="40"/>
        <w:ind w:left="426" w:hanging="426"/>
        <w:contextualSpacing/>
      </w:pPr>
      <w:r>
        <w:tab/>
      </w:r>
      <w:r w:rsidRPr="00421342">
        <w:t>Income tax expense</w:t>
      </w:r>
      <w:r w:rsidRPr="00421342">
        <w:tab/>
      </w:r>
      <w:r>
        <w:tab/>
      </w:r>
      <w:r w:rsidRPr="00421342">
        <w:t xml:space="preserve">  </w:t>
      </w:r>
      <w:r>
        <w:t>1</w:t>
      </w:r>
      <w:r w:rsidRPr="00421342">
        <w:t>,000</w:t>
      </w:r>
    </w:p>
    <w:p w:rsidR="00664288" w:rsidRPr="00421342" w:rsidRDefault="004F62A8" w:rsidP="00F833CD">
      <w:pPr>
        <w:pStyle w:val="BodyText"/>
        <w:tabs>
          <w:tab w:val="left" w:leader="dot" w:pos="5670"/>
          <w:tab w:val="right" w:pos="6804"/>
        </w:tabs>
        <w:spacing w:before="40"/>
        <w:ind w:left="426" w:hanging="426"/>
        <w:contextualSpacing/>
      </w:pPr>
      <w:r>
        <w:tab/>
      </w:r>
      <w:r w:rsidR="007F5CBB" w:rsidRPr="00421342">
        <w:t>Interest expense</w:t>
      </w:r>
      <w:r w:rsidR="007F5CBB" w:rsidRPr="00421342">
        <w:tab/>
      </w:r>
      <w:r>
        <w:tab/>
      </w:r>
      <w:r w:rsidR="007F5CBB" w:rsidRPr="00421342">
        <w:t>3,500</w:t>
      </w:r>
    </w:p>
    <w:p w:rsidR="004F62A8" w:rsidRDefault="004F62A8" w:rsidP="00F833CD">
      <w:pPr>
        <w:tabs>
          <w:tab w:val="left" w:leader="dot" w:pos="5670"/>
          <w:tab w:val="right" w:pos="6804"/>
        </w:tabs>
        <w:spacing w:before="40"/>
        <w:ind w:left="426" w:hanging="426"/>
        <w:contextualSpacing/>
      </w:pPr>
      <w:r>
        <w:tab/>
        <w:t>Market price per common share</w:t>
      </w:r>
      <w:r>
        <w:tab/>
      </w:r>
      <w:r>
        <w:tab/>
        <w:t>$4.50</w:t>
      </w:r>
    </w:p>
    <w:p w:rsidR="00664288" w:rsidRPr="00421342" w:rsidRDefault="004F62A8" w:rsidP="00F833CD">
      <w:pPr>
        <w:tabs>
          <w:tab w:val="left" w:leader="dot" w:pos="5670"/>
          <w:tab w:val="right" w:pos="6804"/>
        </w:tabs>
        <w:spacing w:before="40"/>
        <w:ind w:left="426" w:hanging="426"/>
        <w:contextualSpacing/>
      </w:pPr>
      <w:r>
        <w:tab/>
      </w:r>
      <w:r w:rsidR="007F5CBB" w:rsidRPr="00421342">
        <w:t>Retained earnings</w:t>
      </w:r>
      <w:r w:rsidR="00CA32F1">
        <w:t>, beginning</w:t>
      </w:r>
      <w:r w:rsidR="007F5CBB" w:rsidRPr="00421342">
        <w:tab/>
      </w:r>
      <w:r>
        <w:tab/>
      </w:r>
      <w:r w:rsidR="007F5CBB" w:rsidRPr="00421342">
        <w:t>16</w:t>
      </w:r>
      <w:r w:rsidR="00664288" w:rsidRPr="00421342">
        <w:t>,000</w:t>
      </w:r>
    </w:p>
    <w:p w:rsidR="00664288" w:rsidRPr="00421342" w:rsidRDefault="004F62A8" w:rsidP="00F833CD">
      <w:pPr>
        <w:tabs>
          <w:tab w:val="left" w:leader="dot" w:pos="5670"/>
          <w:tab w:val="right" w:pos="6804"/>
        </w:tabs>
        <w:spacing w:before="40"/>
        <w:ind w:left="426" w:hanging="426"/>
        <w:contextualSpacing/>
      </w:pPr>
      <w:r>
        <w:tab/>
      </w:r>
      <w:r w:rsidR="007F5CBB" w:rsidRPr="00421342">
        <w:t>Salaries expense</w:t>
      </w:r>
      <w:r w:rsidR="007F5CBB" w:rsidRPr="00421342">
        <w:tab/>
      </w:r>
      <w:r>
        <w:tab/>
      </w:r>
      <w:r w:rsidR="00B1348D">
        <w:t>8</w:t>
      </w:r>
      <w:r w:rsidR="00664288" w:rsidRPr="00421342">
        <w:t>,200</w:t>
      </w:r>
    </w:p>
    <w:p w:rsidR="00664288" w:rsidRPr="00421342" w:rsidRDefault="004F62A8" w:rsidP="00F833CD">
      <w:pPr>
        <w:tabs>
          <w:tab w:val="left" w:leader="dot" w:pos="5670"/>
          <w:tab w:val="right" w:pos="6804"/>
        </w:tabs>
        <w:spacing w:before="40"/>
        <w:ind w:left="426" w:hanging="426"/>
        <w:contextualSpacing/>
      </w:pPr>
      <w:r>
        <w:tab/>
      </w:r>
      <w:r w:rsidR="007F5CBB" w:rsidRPr="00421342">
        <w:t>Sales revenue</w:t>
      </w:r>
      <w:r w:rsidR="007F5CBB" w:rsidRPr="00421342">
        <w:tab/>
      </w:r>
      <w:r>
        <w:tab/>
      </w:r>
      <w:r w:rsidR="007F5CBB" w:rsidRPr="00421342">
        <w:t>32,500</w:t>
      </w:r>
    </w:p>
    <w:p w:rsidR="00664288" w:rsidRDefault="004F62A8" w:rsidP="00F833CD">
      <w:pPr>
        <w:tabs>
          <w:tab w:val="left" w:leader="dot" w:pos="5670"/>
          <w:tab w:val="right" w:pos="6804"/>
        </w:tabs>
        <w:spacing w:before="40"/>
        <w:ind w:left="426" w:hanging="426"/>
        <w:contextualSpacing/>
      </w:pPr>
      <w:r>
        <w:tab/>
      </w:r>
      <w:r w:rsidR="00664288" w:rsidRPr="00421342">
        <w:t>Supplies</w:t>
      </w:r>
      <w:r w:rsidR="00664288" w:rsidRPr="00421342">
        <w:tab/>
      </w:r>
      <w:r>
        <w:tab/>
      </w:r>
      <w:r w:rsidR="00664288" w:rsidRPr="00421342">
        <w:t>4,500</w:t>
      </w:r>
    </w:p>
    <w:p w:rsidR="00664288" w:rsidRPr="00421342" w:rsidRDefault="00664288" w:rsidP="00C61E2F">
      <w:pPr>
        <w:tabs>
          <w:tab w:val="right" w:pos="7200"/>
        </w:tabs>
        <w:contextualSpacing/>
      </w:pPr>
    </w:p>
    <w:p w:rsidR="00664288" w:rsidRPr="00421342" w:rsidRDefault="00664288" w:rsidP="00C61E2F">
      <w:pPr>
        <w:contextualSpacing/>
        <w:rPr>
          <w:b/>
        </w:rPr>
      </w:pPr>
      <w:r w:rsidRPr="00421342">
        <w:rPr>
          <w:b/>
        </w:rPr>
        <w:t>Instructions</w:t>
      </w:r>
    </w:p>
    <w:p w:rsidR="00664288" w:rsidRPr="00421342" w:rsidRDefault="00664288" w:rsidP="004F62A8">
      <w:pPr>
        <w:pStyle w:val="BodyText"/>
        <w:tabs>
          <w:tab w:val="left" w:pos="851"/>
        </w:tabs>
        <w:spacing w:before="40"/>
        <w:ind w:left="426" w:hanging="426"/>
        <w:contextualSpacing/>
      </w:pPr>
      <w:r w:rsidRPr="00421342">
        <w:t>(a)</w:t>
      </w:r>
      <w:r w:rsidRPr="00421342">
        <w:tab/>
        <w:t>Prepare a</w:t>
      </w:r>
      <w:r w:rsidR="00C704FB">
        <w:t>n</w:t>
      </w:r>
      <w:r w:rsidRPr="00421342">
        <w:t xml:space="preserve"> </w:t>
      </w:r>
      <w:r w:rsidR="00C1399B">
        <w:t>income statement</w:t>
      </w:r>
      <w:r w:rsidRPr="00421342">
        <w:t xml:space="preserve"> and a classified </w:t>
      </w:r>
      <w:r w:rsidR="00C1399B">
        <w:t>statement of financial position</w:t>
      </w:r>
      <w:r w:rsidRPr="00421342">
        <w:t xml:space="preserve"> for </w:t>
      </w:r>
      <w:r w:rsidR="007D3019">
        <w:t>Columbia</w:t>
      </w:r>
      <w:r>
        <w:t xml:space="preserve"> </w:t>
      </w:r>
      <w:r w:rsidR="007D3019">
        <w:t xml:space="preserve">for </w:t>
      </w:r>
      <w:r w:rsidR="00C62C89">
        <w:t>2015</w:t>
      </w:r>
      <w:r w:rsidR="007D3019">
        <w:t>.</w:t>
      </w:r>
    </w:p>
    <w:p w:rsidR="00664288" w:rsidRPr="00421342" w:rsidRDefault="00664288" w:rsidP="004F62A8">
      <w:pPr>
        <w:tabs>
          <w:tab w:val="left" w:pos="851"/>
        </w:tabs>
        <w:spacing w:before="40"/>
        <w:ind w:left="426" w:hanging="426"/>
        <w:contextualSpacing/>
      </w:pPr>
      <w:r w:rsidRPr="00421342">
        <w:t>(b)</w:t>
      </w:r>
      <w:r w:rsidRPr="00421342">
        <w:tab/>
        <w:t>Calculate the following ratios:</w:t>
      </w:r>
    </w:p>
    <w:p w:rsidR="00664288" w:rsidRPr="00421342" w:rsidRDefault="00664288" w:rsidP="004F62A8">
      <w:pPr>
        <w:tabs>
          <w:tab w:val="left" w:pos="851"/>
        </w:tabs>
        <w:spacing w:before="40"/>
        <w:ind w:left="426" w:hanging="426"/>
        <w:contextualSpacing/>
      </w:pPr>
      <w:r w:rsidRPr="00421342">
        <w:tab/>
        <w:t>1.</w:t>
      </w:r>
      <w:r w:rsidRPr="00421342">
        <w:tab/>
        <w:t>Current ratio</w:t>
      </w:r>
    </w:p>
    <w:p w:rsidR="00664288" w:rsidRPr="00421342" w:rsidRDefault="00664288" w:rsidP="004F62A8">
      <w:pPr>
        <w:tabs>
          <w:tab w:val="left" w:pos="851"/>
        </w:tabs>
        <w:spacing w:before="40"/>
        <w:ind w:left="426" w:hanging="426"/>
        <w:contextualSpacing/>
      </w:pPr>
      <w:r w:rsidRPr="00421342">
        <w:tab/>
        <w:t>2.</w:t>
      </w:r>
      <w:r w:rsidRPr="00421342">
        <w:tab/>
        <w:t>Debt to total assets</w:t>
      </w:r>
    </w:p>
    <w:p w:rsidR="00664288" w:rsidRPr="00421342" w:rsidRDefault="00664288" w:rsidP="004F62A8">
      <w:pPr>
        <w:tabs>
          <w:tab w:val="left" w:pos="851"/>
        </w:tabs>
        <w:spacing w:before="40"/>
        <w:ind w:left="426" w:hanging="426"/>
        <w:contextualSpacing/>
      </w:pPr>
      <w:r w:rsidRPr="00421342">
        <w:tab/>
        <w:t>3.</w:t>
      </w:r>
      <w:r w:rsidRPr="00421342">
        <w:tab/>
      </w:r>
      <w:r>
        <w:t>Earnings per share</w:t>
      </w:r>
    </w:p>
    <w:p w:rsidR="00664288" w:rsidRPr="00421342" w:rsidRDefault="00664288" w:rsidP="004F62A8">
      <w:pPr>
        <w:tabs>
          <w:tab w:val="left" w:pos="851"/>
        </w:tabs>
        <w:spacing w:before="40"/>
        <w:ind w:left="426" w:hanging="426"/>
        <w:contextualSpacing/>
      </w:pPr>
      <w:r w:rsidRPr="00421342">
        <w:tab/>
        <w:t>4.</w:t>
      </w:r>
      <w:r w:rsidRPr="00421342">
        <w:tab/>
      </w:r>
      <w:r>
        <w:t>Price-earnings</w:t>
      </w:r>
      <w:r w:rsidRPr="00421342">
        <w:t xml:space="preserve"> ratio</w:t>
      </w:r>
    </w:p>
    <w:p w:rsidR="00664288" w:rsidRPr="00AB48BD" w:rsidRDefault="00664288" w:rsidP="00C61E2F">
      <w:pPr>
        <w:tabs>
          <w:tab w:val="left" w:pos="360"/>
        </w:tabs>
        <w:contextualSpacing/>
      </w:pPr>
    </w:p>
    <w:p w:rsidR="00664288" w:rsidRPr="00AB48BD" w:rsidRDefault="00664288" w:rsidP="00B61A12">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 xml:space="preserve">Solution </w:t>
      </w:r>
      <w:r w:rsidR="002E52F8" w:rsidRPr="00421342">
        <w:t>1</w:t>
      </w:r>
      <w:r w:rsidR="004F79D9">
        <w:t>5</w:t>
      </w:r>
      <w:r w:rsidR="00B61A12">
        <w:t xml:space="preserve">6 </w:t>
      </w:r>
      <w:r w:rsidRPr="00AB48BD">
        <w:rPr>
          <w:b w:val="0"/>
        </w:rPr>
        <w:t>(25 min.)</w:t>
      </w:r>
      <w:proofErr w:type="gramEnd"/>
    </w:p>
    <w:p w:rsidR="004F62A8" w:rsidRDefault="00664288" w:rsidP="004F62A8">
      <w:pPr>
        <w:contextualSpacing/>
      </w:pPr>
      <w:r w:rsidRPr="00421342">
        <w:t>(a)</w:t>
      </w:r>
    </w:p>
    <w:p w:rsidR="00664288" w:rsidRPr="00421342" w:rsidRDefault="007D3019" w:rsidP="004F62A8">
      <w:pPr>
        <w:contextualSpacing/>
        <w:jc w:val="center"/>
      </w:pPr>
      <w:r>
        <w:t xml:space="preserve">COLUMBIA </w:t>
      </w:r>
      <w:r w:rsidR="00664288">
        <w:t>LTD.</w:t>
      </w:r>
    </w:p>
    <w:p w:rsidR="00664288" w:rsidRPr="00421342" w:rsidRDefault="00C1399B" w:rsidP="004F62A8">
      <w:pPr>
        <w:contextualSpacing/>
        <w:jc w:val="center"/>
      </w:pPr>
      <w:r>
        <w:t xml:space="preserve">Income </w:t>
      </w:r>
      <w:r w:rsidR="004A36D1">
        <w:t>S</w:t>
      </w:r>
      <w:r>
        <w:t>tatement</w:t>
      </w:r>
    </w:p>
    <w:p w:rsidR="00664288" w:rsidRPr="00421342" w:rsidRDefault="00664288" w:rsidP="004F62A8">
      <w:pPr>
        <w:contextualSpacing/>
        <w:jc w:val="center"/>
      </w:pPr>
      <w:r w:rsidRPr="00421342">
        <w:t xml:space="preserve">Year Ended December 31, </w:t>
      </w:r>
      <w:r w:rsidR="00C62C89">
        <w:t>2015</w:t>
      </w:r>
    </w:p>
    <w:p w:rsidR="00A879B2" w:rsidRPr="00421342" w:rsidRDefault="00A879B2" w:rsidP="00A879B2">
      <w:pPr>
        <w:tabs>
          <w:tab w:val="left" w:pos="360"/>
          <w:tab w:val="left" w:leader="underscore" w:pos="9072"/>
        </w:tabs>
        <w:contextualSpacing/>
      </w:pPr>
      <w:r w:rsidRPr="00421342">
        <w:t>———————————————————————————————————</w:t>
      </w:r>
      <w:r>
        <w:t>–––––––</w:t>
      </w:r>
      <w:r w:rsidRPr="00421342">
        <w:t>——</w:t>
      </w:r>
    </w:p>
    <w:p w:rsidR="00664288" w:rsidRPr="00421342" w:rsidRDefault="00664288" w:rsidP="00A879B2">
      <w:pPr>
        <w:tabs>
          <w:tab w:val="left" w:pos="426"/>
          <w:tab w:val="left" w:leader="dot" w:pos="6804"/>
          <w:tab w:val="right" w:pos="7938"/>
          <w:tab w:val="right" w:pos="9072"/>
        </w:tabs>
        <w:contextualSpacing/>
      </w:pPr>
      <w:r w:rsidRPr="00421342">
        <w:t>Sales revenue</w:t>
      </w:r>
      <w:r w:rsidRPr="00421342">
        <w:tab/>
      </w:r>
      <w:r w:rsidR="00A879B2">
        <w:tab/>
      </w:r>
      <w:r w:rsidRPr="00421342">
        <w:tab/>
        <w:t>$3</w:t>
      </w:r>
      <w:r>
        <w:t>2</w:t>
      </w:r>
      <w:r w:rsidRPr="00421342">
        <w:t>,500</w:t>
      </w:r>
    </w:p>
    <w:p w:rsidR="00664288" w:rsidRDefault="00664288" w:rsidP="00A879B2">
      <w:pPr>
        <w:tabs>
          <w:tab w:val="left" w:pos="426"/>
          <w:tab w:val="left" w:leader="dot" w:pos="6804"/>
          <w:tab w:val="right" w:pos="7938"/>
          <w:tab w:val="right" w:pos="9072"/>
        </w:tabs>
        <w:contextualSpacing/>
      </w:pPr>
      <w:r w:rsidRPr="00421342">
        <w:t>Operating expenses</w:t>
      </w:r>
    </w:p>
    <w:p w:rsidR="00664288" w:rsidRPr="00421342" w:rsidRDefault="00664288" w:rsidP="00A879B2">
      <w:pPr>
        <w:tabs>
          <w:tab w:val="left" w:pos="426"/>
          <w:tab w:val="left" w:leader="dot" w:pos="6804"/>
          <w:tab w:val="right" w:pos="7938"/>
          <w:tab w:val="right" w:pos="9072"/>
        </w:tabs>
        <w:contextualSpacing/>
      </w:pPr>
      <w:r>
        <w:tab/>
        <w:t>Cost of goods sold</w:t>
      </w:r>
      <w:r>
        <w:tab/>
      </w:r>
      <w:r w:rsidR="00A879B2">
        <w:tab/>
      </w:r>
      <w:r>
        <w:t>$12,000</w:t>
      </w:r>
    </w:p>
    <w:p w:rsidR="004A36D1" w:rsidRPr="00421342" w:rsidRDefault="00664288" w:rsidP="00A879B2">
      <w:pPr>
        <w:tabs>
          <w:tab w:val="left" w:pos="426"/>
          <w:tab w:val="left" w:leader="dot" w:pos="6804"/>
          <w:tab w:val="right" w:pos="7938"/>
          <w:tab w:val="right" w:pos="9072"/>
        </w:tabs>
        <w:contextualSpacing/>
      </w:pPr>
      <w:r>
        <w:tab/>
      </w:r>
      <w:r w:rsidR="004A36D1" w:rsidRPr="00421342">
        <w:t>Salaries expense</w:t>
      </w:r>
      <w:r w:rsidR="004A36D1" w:rsidRPr="00421342">
        <w:tab/>
      </w:r>
      <w:r w:rsidR="00A879B2">
        <w:tab/>
      </w:r>
      <w:r w:rsidR="004A36D1">
        <w:t>8</w:t>
      </w:r>
      <w:r w:rsidR="004A36D1" w:rsidRPr="00540069">
        <w:t>,200</w:t>
      </w:r>
    </w:p>
    <w:p w:rsidR="00664288" w:rsidRPr="00421342" w:rsidRDefault="004A36D1" w:rsidP="00A879B2">
      <w:pPr>
        <w:tabs>
          <w:tab w:val="left" w:pos="426"/>
          <w:tab w:val="left" w:leader="dot" w:pos="6804"/>
          <w:tab w:val="right" w:pos="7938"/>
          <w:tab w:val="right" w:pos="9072"/>
        </w:tabs>
        <w:contextualSpacing/>
      </w:pPr>
      <w:r>
        <w:tab/>
      </w:r>
      <w:r w:rsidR="00B563DA">
        <w:t xml:space="preserve">Depreciation </w:t>
      </w:r>
      <w:r w:rsidR="00664288">
        <w:t>expense</w:t>
      </w:r>
      <w:r w:rsidR="00664288">
        <w:tab/>
      </w:r>
      <w:r w:rsidR="00A879B2">
        <w:tab/>
      </w:r>
      <w:r w:rsidR="00664288" w:rsidRPr="00421342">
        <w:t>4,800</w:t>
      </w:r>
    </w:p>
    <w:p w:rsidR="00664288" w:rsidRPr="00421342" w:rsidRDefault="00664288" w:rsidP="00A879B2">
      <w:pPr>
        <w:tabs>
          <w:tab w:val="left" w:pos="426"/>
          <w:tab w:val="left" w:leader="dot" w:pos="6804"/>
          <w:tab w:val="right" w:pos="7938"/>
          <w:tab w:val="right" w:pos="9072"/>
        </w:tabs>
        <w:contextualSpacing/>
      </w:pPr>
      <w:r w:rsidRPr="00421342">
        <w:tab/>
        <w:t>Interest expense</w:t>
      </w:r>
      <w:r w:rsidRPr="00421342">
        <w:tab/>
      </w:r>
      <w:r w:rsidR="00A879B2">
        <w:tab/>
      </w:r>
      <w:r w:rsidRPr="00421342">
        <w:rPr>
          <w:u w:val="single"/>
        </w:rPr>
        <w:t xml:space="preserve">   3,500</w:t>
      </w:r>
      <w:r w:rsidRPr="00540069">
        <w:tab/>
      </w:r>
      <w:r>
        <w:rPr>
          <w:u w:val="single"/>
        </w:rPr>
        <w:t xml:space="preserve">  </w:t>
      </w:r>
      <w:r w:rsidR="00B1348D">
        <w:rPr>
          <w:u w:val="single"/>
        </w:rPr>
        <w:t>28</w:t>
      </w:r>
      <w:r>
        <w:rPr>
          <w:u w:val="single"/>
        </w:rPr>
        <w:t>,500</w:t>
      </w:r>
    </w:p>
    <w:p w:rsidR="00664288" w:rsidRPr="00421342" w:rsidRDefault="00C704FB" w:rsidP="00A879B2">
      <w:pPr>
        <w:tabs>
          <w:tab w:val="left" w:pos="426"/>
          <w:tab w:val="left" w:leader="dot" w:pos="6804"/>
          <w:tab w:val="right" w:pos="7938"/>
          <w:tab w:val="right" w:pos="9072"/>
        </w:tabs>
        <w:contextualSpacing/>
      </w:pPr>
      <w:r>
        <w:t>Profit</w:t>
      </w:r>
      <w:r w:rsidR="00664288" w:rsidRPr="00421342">
        <w:t xml:space="preserve"> before income tax</w:t>
      </w:r>
      <w:r w:rsidR="00664288" w:rsidRPr="00421342">
        <w:tab/>
      </w:r>
      <w:r w:rsidR="00A879B2">
        <w:tab/>
      </w:r>
      <w:r w:rsidR="00664288" w:rsidRPr="00421342">
        <w:tab/>
        <w:t xml:space="preserve">  </w:t>
      </w:r>
      <w:r w:rsidR="00080431">
        <w:t>4</w:t>
      </w:r>
      <w:r w:rsidR="00664288" w:rsidRPr="00421342">
        <w:t>,000</w:t>
      </w:r>
    </w:p>
    <w:p w:rsidR="00664288" w:rsidRPr="00421342" w:rsidRDefault="00664288" w:rsidP="00A879B2">
      <w:pPr>
        <w:tabs>
          <w:tab w:val="left" w:pos="426"/>
          <w:tab w:val="left" w:leader="dot" w:pos="6804"/>
          <w:tab w:val="right" w:pos="7938"/>
          <w:tab w:val="right" w:pos="9072"/>
        </w:tabs>
        <w:contextualSpacing/>
        <w:rPr>
          <w:u w:val="single"/>
        </w:rPr>
      </w:pPr>
      <w:r w:rsidRPr="00421342">
        <w:t>Income tax expense</w:t>
      </w:r>
      <w:r w:rsidRPr="00421342">
        <w:tab/>
      </w:r>
      <w:r w:rsidR="00A879B2">
        <w:tab/>
      </w:r>
      <w:r w:rsidRPr="00421342">
        <w:tab/>
      </w:r>
      <w:r w:rsidRPr="00421342">
        <w:rPr>
          <w:u w:val="single"/>
        </w:rPr>
        <w:t xml:space="preserve">    </w:t>
      </w:r>
      <w:r w:rsidR="00EF4387">
        <w:rPr>
          <w:u w:val="single"/>
        </w:rPr>
        <w:t>1</w:t>
      </w:r>
      <w:r w:rsidRPr="00421342">
        <w:rPr>
          <w:u w:val="single"/>
        </w:rPr>
        <w:t>,000</w:t>
      </w:r>
    </w:p>
    <w:p w:rsidR="00876B38" w:rsidRPr="00DF12EA" w:rsidRDefault="00C704FB" w:rsidP="00A879B2">
      <w:pPr>
        <w:tabs>
          <w:tab w:val="left" w:pos="426"/>
          <w:tab w:val="left" w:leader="dot" w:pos="6804"/>
          <w:tab w:val="right" w:pos="7938"/>
          <w:tab w:val="right" w:pos="9072"/>
        </w:tabs>
        <w:contextualSpacing/>
        <w:rPr>
          <w:u w:val="double"/>
        </w:rPr>
      </w:pPr>
      <w:r>
        <w:t>Profit</w:t>
      </w:r>
      <w:r w:rsidR="00664288" w:rsidRPr="00421342">
        <w:tab/>
      </w:r>
      <w:r w:rsidR="00A879B2">
        <w:tab/>
      </w:r>
      <w:r w:rsidR="00664288" w:rsidRPr="00421342">
        <w:tab/>
      </w:r>
      <w:proofErr w:type="gramStart"/>
      <w:r w:rsidR="00664288" w:rsidRPr="00421342">
        <w:rPr>
          <w:u w:val="double"/>
        </w:rPr>
        <w:t xml:space="preserve">$  </w:t>
      </w:r>
      <w:r w:rsidR="00EF4387">
        <w:rPr>
          <w:u w:val="double"/>
        </w:rPr>
        <w:t>3</w:t>
      </w:r>
      <w:r w:rsidR="00664288" w:rsidRPr="00421342">
        <w:rPr>
          <w:u w:val="double"/>
        </w:rPr>
        <w:t>,000</w:t>
      </w:r>
      <w:proofErr w:type="gramEnd"/>
    </w:p>
    <w:p w:rsidR="00514780" w:rsidRDefault="00514780" w:rsidP="00C61E2F">
      <w:pPr>
        <w:contextualSpacing/>
      </w:pPr>
    </w:p>
    <w:p w:rsidR="00664288" w:rsidRPr="00421342" w:rsidRDefault="007D3019" w:rsidP="00C61E2F">
      <w:pPr>
        <w:contextualSpacing/>
        <w:jc w:val="center"/>
      </w:pPr>
      <w:r>
        <w:t>COLUMBIA</w:t>
      </w:r>
      <w:r w:rsidR="00664288">
        <w:t xml:space="preserve"> LTD.</w:t>
      </w:r>
    </w:p>
    <w:p w:rsidR="00664288" w:rsidRPr="00421342" w:rsidRDefault="00C1399B" w:rsidP="00C61E2F">
      <w:pPr>
        <w:contextualSpacing/>
        <w:jc w:val="center"/>
      </w:pPr>
      <w:r>
        <w:t xml:space="preserve">Statement of </w:t>
      </w:r>
      <w:r w:rsidR="007D3019">
        <w:t>F</w:t>
      </w:r>
      <w:r>
        <w:t xml:space="preserve">inancial </w:t>
      </w:r>
      <w:r w:rsidR="007D3019">
        <w:t>P</w:t>
      </w:r>
      <w:r>
        <w:t>osition</w:t>
      </w:r>
    </w:p>
    <w:p w:rsidR="00664288" w:rsidRDefault="00664288" w:rsidP="00C61E2F">
      <w:pPr>
        <w:contextualSpacing/>
        <w:jc w:val="center"/>
      </w:pPr>
      <w:r w:rsidRPr="00421342">
        <w:t xml:space="preserve">December 31, </w:t>
      </w:r>
      <w:r w:rsidR="00C62C89">
        <w:t>2015</w:t>
      </w:r>
    </w:p>
    <w:p w:rsidR="00A879B2" w:rsidRPr="00421342" w:rsidRDefault="00A879B2" w:rsidP="00A879B2">
      <w:pPr>
        <w:tabs>
          <w:tab w:val="left" w:pos="360"/>
          <w:tab w:val="left" w:leader="underscore" w:pos="9072"/>
        </w:tabs>
        <w:contextualSpacing/>
      </w:pPr>
      <w:r w:rsidRPr="00421342">
        <w:t>———————————————————————————————————</w:t>
      </w:r>
      <w:r>
        <w:t>–––––––</w:t>
      </w:r>
      <w:r w:rsidRPr="00421342">
        <w:t>——</w:t>
      </w:r>
    </w:p>
    <w:p w:rsidR="00664288" w:rsidRPr="00421342" w:rsidRDefault="00664288" w:rsidP="00C61E2F">
      <w:pPr>
        <w:contextualSpacing/>
        <w:jc w:val="center"/>
      </w:pPr>
      <w:r w:rsidRPr="00421342">
        <w:rPr>
          <w:u w:val="single"/>
        </w:rPr>
        <w:t>Assets</w:t>
      </w:r>
    </w:p>
    <w:p w:rsidR="00664288" w:rsidRPr="00421342" w:rsidRDefault="00664288" w:rsidP="00A879B2">
      <w:pPr>
        <w:tabs>
          <w:tab w:val="left" w:pos="426"/>
          <w:tab w:val="left" w:pos="851"/>
          <w:tab w:val="left" w:leader="dot" w:pos="6804"/>
          <w:tab w:val="right" w:pos="7938"/>
          <w:tab w:val="right" w:pos="9072"/>
        </w:tabs>
        <w:contextualSpacing/>
      </w:pPr>
      <w:r w:rsidRPr="00421342">
        <w:t>Current assets</w:t>
      </w:r>
    </w:p>
    <w:p w:rsidR="00664288" w:rsidRPr="00421342" w:rsidRDefault="00A879B2" w:rsidP="00A879B2">
      <w:pPr>
        <w:tabs>
          <w:tab w:val="left" w:pos="426"/>
          <w:tab w:val="left" w:pos="851"/>
          <w:tab w:val="left" w:leader="dot" w:pos="6804"/>
          <w:tab w:val="right" w:pos="7938"/>
          <w:tab w:val="right" w:pos="9072"/>
        </w:tabs>
        <w:contextualSpacing/>
      </w:pPr>
      <w:r>
        <w:tab/>
        <w:t>Cash</w:t>
      </w:r>
      <w:r w:rsidR="00664288" w:rsidRPr="00421342">
        <w:tab/>
      </w:r>
      <w:r w:rsidR="00664288" w:rsidRPr="00421342">
        <w:tab/>
      </w:r>
      <w:r w:rsidR="00664288" w:rsidRPr="00421342">
        <w:tab/>
        <w:t>$</w:t>
      </w:r>
      <w:r w:rsidR="00EF4387">
        <w:t>22</w:t>
      </w:r>
      <w:r w:rsidR="00664288" w:rsidRPr="00421342">
        <w:t>,000</w:t>
      </w:r>
    </w:p>
    <w:p w:rsidR="00664288" w:rsidRPr="00421342" w:rsidRDefault="00A879B2" w:rsidP="00A879B2">
      <w:pPr>
        <w:tabs>
          <w:tab w:val="left" w:pos="426"/>
          <w:tab w:val="left" w:pos="851"/>
          <w:tab w:val="left" w:leader="dot" w:pos="6804"/>
          <w:tab w:val="right" w:pos="7938"/>
          <w:tab w:val="right" w:pos="9072"/>
        </w:tabs>
        <w:contextualSpacing/>
      </w:pPr>
      <w:r>
        <w:tab/>
        <w:t>Accounts receivable</w:t>
      </w:r>
      <w:r w:rsidR="00664288" w:rsidRPr="00421342">
        <w:tab/>
      </w:r>
      <w:r w:rsidR="00664288" w:rsidRPr="00421342">
        <w:tab/>
      </w:r>
      <w:r w:rsidR="00664288" w:rsidRPr="00421342">
        <w:tab/>
        <w:t>4,000</w:t>
      </w:r>
    </w:p>
    <w:p w:rsidR="00664288" w:rsidRPr="00421342" w:rsidRDefault="00A879B2" w:rsidP="00A879B2">
      <w:pPr>
        <w:tabs>
          <w:tab w:val="left" w:pos="426"/>
          <w:tab w:val="left" w:pos="851"/>
          <w:tab w:val="left" w:leader="dot" w:pos="6804"/>
          <w:tab w:val="right" w:pos="7938"/>
          <w:tab w:val="right" w:pos="9072"/>
        </w:tabs>
        <w:contextualSpacing/>
      </w:pPr>
      <w:r>
        <w:tab/>
        <w:t>Supplies</w:t>
      </w:r>
      <w:r w:rsidR="00664288" w:rsidRPr="00421342">
        <w:tab/>
      </w:r>
      <w:r w:rsidR="00664288" w:rsidRPr="00421342">
        <w:tab/>
      </w:r>
      <w:r w:rsidR="00664288" w:rsidRPr="00421342">
        <w:tab/>
      </w:r>
      <w:r w:rsidR="00664288" w:rsidRPr="00A879B2">
        <w:rPr>
          <w:u w:val="single"/>
        </w:rPr>
        <w:t xml:space="preserve"> </w:t>
      </w:r>
      <w:r w:rsidR="00664288" w:rsidRPr="00421342">
        <w:rPr>
          <w:u w:val="single"/>
        </w:rPr>
        <w:t xml:space="preserve">   4,500</w:t>
      </w:r>
    </w:p>
    <w:p w:rsidR="00664288" w:rsidRPr="00421342" w:rsidRDefault="00A879B2" w:rsidP="00A879B2">
      <w:pPr>
        <w:tabs>
          <w:tab w:val="left" w:pos="426"/>
          <w:tab w:val="left" w:pos="851"/>
          <w:tab w:val="left" w:leader="dot" w:pos="6804"/>
          <w:tab w:val="right" w:pos="7938"/>
          <w:tab w:val="right" w:pos="9072"/>
        </w:tabs>
        <w:contextualSpacing/>
      </w:pPr>
      <w:r>
        <w:tab/>
      </w:r>
      <w:r>
        <w:tab/>
        <w:t>Total current assets</w:t>
      </w:r>
      <w:r w:rsidR="00664288" w:rsidRPr="00421342">
        <w:tab/>
      </w:r>
      <w:r w:rsidR="00664288" w:rsidRPr="00421342">
        <w:tab/>
      </w:r>
      <w:r w:rsidR="00664288" w:rsidRPr="00421342">
        <w:tab/>
      </w:r>
      <w:r w:rsidR="00EF4387">
        <w:t>30</w:t>
      </w:r>
      <w:r w:rsidR="00664288" w:rsidRPr="00421342">
        <w:t>,500</w:t>
      </w:r>
    </w:p>
    <w:p w:rsidR="00664288" w:rsidRPr="00421342" w:rsidRDefault="00664288" w:rsidP="00A879B2">
      <w:pPr>
        <w:tabs>
          <w:tab w:val="left" w:pos="426"/>
          <w:tab w:val="left" w:pos="851"/>
          <w:tab w:val="left" w:leader="dot" w:pos="6804"/>
          <w:tab w:val="right" w:pos="7938"/>
          <w:tab w:val="right" w:pos="9072"/>
        </w:tabs>
        <w:contextualSpacing/>
      </w:pPr>
      <w:r>
        <w:t>Property, plant, and equipment</w:t>
      </w:r>
    </w:p>
    <w:p w:rsidR="00664288" w:rsidRPr="00421342" w:rsidRDefault="00A879B2" w:rsidP="00A879B2">
      <w:pPr>
        <w:tabs>
          <w:tab w:val="left" w:pos="426"/>
          <w:tab w:val="left" w:pos="851"/>
          <w:tab w:val="left" w:leader="dot" w:pos="6804"/>
          <w:tab w:val="right" w:pos="7938"/>
          <w:tab w:val="right" w:pos="9072"/>
        </w:tabs>
        <w:contextualSpacing/>
      </w:pPr>
      <w:r>
        <w:lastRenderedPageBreak/>
        <w:tab/>
        <w:t>Equipment</w:t>
      </w:r>
      <w:r w:rsidR="00664288" w:rsidRPr="00421342">
        <w:tab/>
      </w:r>
      <w:r w:rsidR="00664288" w:rsidRPr="00421342">
        <w:tab/>
        <w:t>$48,000</w:t>
      </w:r>
    </w:p>
    <w:p w:rsidR="00664288" w:rsidRPr="00421342" w:rsidRDefault="00664288" w:rsidP="00A879B2">
      <w:pPr>
        <w:tabs>
          <w:tab w:val="left" w:pos="426"/>
          <w:tab w:val="left" w:pos="851"/>
          <w:tab w:val="left" w:leader="dot" w:pos="6804"/>
          <w:tab w:val="right" w:pos="7938"/>
          <w:tab w:val="right" w:pos="9072"/>
        </w:tabs>
        <w:contextualSpacing/>
      </w:pPr>
      <w:r w:rsidRPr="00421342">
        <w:tab/>
        <w:t xml:space="preserve">Less: Accumulated </w:t>
      </w:r>
      <w:r w:rsidR="00B563DA">
        <w:t>depreciation</w:t>
      </w:r>
      <w:r w:rsidRPr="00421342">
        <w:t>—</w:t>
      </w:r>
      <w:r>
        <w:t>e</w:t>
      </w:r>
      <w:r w:rsidR="00A879B2">
        <w:t>quipment</w:t>
      </w:r>
      <w:r w:rsidRPr="00421342">
        <w:tab/>
      </w:r>
      <w:r w:rsidRPr="00421342">
        <w:tab/>
      </w:r>
      <w:r w:rsidRPr="00421342">
        <w:rPr>
          <w:u w:val="single"/>
        </w:rPr>
        <w:t xml:space="preserve">   4,800</w:t>
      </w:r>
      <w:r w:rsidRPr="00421342">
        <w:tab/>
        <w:t>43,200</w:t>
      </w:r>
    </w:p>
    <w:p w:rsidR="00664288" w:rsidRPr="00421342" w:rsidRDefault="008B155A" w:rsidP="00A879B2">
      <w:pPr>
        <w:tabs>
          <w:tab w:val="left" w:pos="426"/>
          <w:tab w:val="left" w:pos="851"/>
          <w:tab w:val="left" w:leader="dot" w:pos="6804"/>
          <w:tab w:val="right" w:pos="7938"/>
          <w:tab w:val="right" w:pos="9072"/>
        </w:tabs>
        <w:contextualSpacing/>
      </w:pPr>
      <w:r w:rsidRPr="008B155A">
        <w:t>Goodwill</w:t>
      </w:r>
      <w:r>
        <w:tab/>
      </w:r>
      <w:r w:rsidR="00664288" w:rsidRPr="00421342">
        <w:tab/>
      </w:r>
      <w:r w:rsidR="00A879B2">
        <w:tab/>
      </w:r>
      <w:r w:rsidR="00664288">
        <w:tab/>
      </w:r>
      <w:r w:rsidR="00664288" w:rsidRPr="00421342">
        <w:rPr>
          <w:u w:val="single"/>
        </w:rPr>
        <w:t xml:space="preserve">    7,500</w:t>
      </w:r>
    </w:p>
    <w:p w:rsidR="00664288" w:rsidRPr="00421342" w:rsidRDefault="00A879B2" w:rsidP="00A879B2">
      <w:pPr>
        <w:tabs>
          <w:tab w:val="left" w:pos="426"/>
          <w:tab w:val="left" w:pos="851"/>
          <w:tab w:val="left" w:leader="dot" w:pos="6804"/>
          <w:tab w:val="right" w:pos="7938"/>
          <w:tab w:val="right" w:pos="9072"/>
        </w:tabs>
        <w:contextualSpacing/>
      </w:pPr>
      <w:r>
        <w:tab/>
      </w:r>
      <w:r>
        <w:tab/>
        <w:t>Total assets</w:t>
      </w:r>
      <w:r w:rsidR="00664288" w:rsidRPr="00421342">
        <w:tab/>
      </w:r>
      <w:r w:rsidR="00664288" w:rsidRPr="00421342">
        <w:tab/>
      </w:r>
      <w:r w:rsidR="00664288" w:rsidRPr="00421342">
        <w:tab/>
      </w:r>
      <w:r w:rsidR="00664288" w:rsidRPr="00421342">
        <w:rPr>
          <w:u w:val="double"/>
        </w:rPr>
        <w:t>$</w:t>
      </w:r>
      <w:r w:rsidR="00EF4387">
        <w:rPr>
          <w:u w:val="double"/>
        </w:rPr>
        <w:t>81</w:t>
      </w:r>
      <w:r w:rsidR="00664288" w:rsidRPr="00421342">
        <w:rPr>
          <w:u w:val="double"/>
        </w:rPr>
        <w:t>,200</w:t>
      </w:r>
    </w:p>
    <w:p w:rsidR="00664288" w:rsidRPr="00421342" w:rsidRDefault="00664288" w:rsidP="00A879B2">
      <w:pPr>
        <w:tabs>
          <w:tab w:val="left" w:pos="426"/>
          <w:tab w:val="left" w:pos="851"/>
          <w:tab w:val="left" w:leader="dot" w:pos="6804"/>
          <w:tab w:val="right" w:pos="7938"/>
          <w:tab w:val="right" w:pos="9072"/>
        </w:tabs>
        <w:contextualSpacing/>
        <w:jc w:val="center"/>
        <w:rPr>
          <w:u w:val="single"/>
        </w:rPr>
      </w:pPr>
    </w:p>
    <w:p w:rsidR="00664288" w:rsidRPr="00421342" w:rsidRDefault="00664288" w:rsidP="00A879B2">
      <w:pPr>
        <w:tabs>
          <w:tab w:val="left" w:pos="426"/>
          <w:tab w:val="left" w:pos="851"/>
          <w:tab w:val="left" w:leader="dot" w:pos="6804"/>
          <w:tab w:val="right" w:pos="7938"/>
          <w:tab w:val="right" w:pos="9072"/>
        </w:tabs>
        <w:contextualSpacing/>
        <w:jc w:val="center"/>
      </w:pPr>
      <w:r w:rsidRPr="00421342">
        <w:rPr>
          <w:u w:val="single"/>
        </w:rPr>
        <w:t>Liabilities and Shareholders’ Equity</w:t>
      </w:r>
    </w:p>
    <w:p w:rsidR="00664288" w:rsidRPr="00421342" w:rsidRDefault="00664288" w:rsidP="00A879B2">
      <w:pPr>
        <w:tabs>
          <w:tab w:val="left" w:pos="426"/>
          <w:tab w:val="left" w:pos="851"/>
          <w:tab w:val="left" w:leader="dot" w:pos="6804"/>
          <w:tab w:val="right" w:pos="7938"/>
          <w:tab w:val="right" w:pos="9072"/>
        </w:tabs>
        <w:contextualSpacing/>
      </w:pPr>
      <w:r w:rsidRPr="00421342">
        <w:t>Current liabilities</w:t>
      </w:r>
    </w:p>
    <w:p w:rsidR="00664288" w:rsidRPr="00421342" w:rsidRDefault="00A879B2" w:rsidP="00A879B2">
      <w:pPr>
        <w:tabs>
          <w:tab w:val="left" w:pos="426"/>
          <w:tab w:val="left" w:pos="851"/>
          <w:tab w:val="left" w:leader="dot" w:pos="6804"/>
          <w:tab w:val="right" w:pos="7938"/>
          <w:tab w:val="right" w:pos="9072"/>
        </w:tabs>
        <w:contextualSpacing/>
      </w:pPr>
      <w:r>
        <w:tab/>
        <w:t>Accounts payable</w:t>
      </w:r>
      <w:r w:rsidR="00664288" w:rsidRPr="00421342">
        <w:tab/>
      </w:r>
      <w:r w:rsidR="00664288" w:rsidRPr="00421342">
        <w:tab/>
      </w:r>
      <w:r w:rsidR="00664288" w:rsidRPr="00421342">
        <w:tab/>
        <w:t>$19,500</w:t>
      </w:r>
    </w:p>
    <w:p w:rsidR="00664288" w:rsidRPr="00421342" w:rsidRDefault="00704F86" w:rsidP="00A879B2">
      <w:pPr>
        <w:tabs>
          <w:tab w:val="left" w:pos="426"/>
          <w:tab w:val="left" w:pos="851"/>
          <w:tab w:val="left" w:leader="dot" w:pos="6804"/>
          <w:tab w:val="right" w:pos="7938"/>
          <w:tab w:val="right" w:pos="9072"/>
        </w:tabs>
        <w:contextualSpacing/>
      </w:pPr>
      <w:r>
        <w:t>Non-current</w:t>
      </w:r>
      <w:r w:rsidR="00664288" w:rsidRPr="00421342">
        <w:t xml:space="preserve"> liabilities</w:t>
      </w:r>
    </w:p>
    <w:p w:rsidR="00664288" w:rsidRPr="00421342" w:rsidRDefault="00A879B2" w:rsidP="00A879B2">
      <w:pPr>
        <w:tabs>
          <w:tab w:val="left" w:pos="426"/>
          <w:tab w:val="left" w:pos="851"/>
          <w:tab w:val="left" w:leader="dot" w:pos="6804"/>
          <w:tab w:val="right" w:pos="7938"/>
          <w:tab w:val="right" w:pos="9072"/>
        </w:tabs>
        <w:contextualSpacing/>
        <w:rPr>
          <w:u w:val="single"/>
        </w:rPr>
      </w:pPr>
      <w:r>
        <w:tab/>
        <w:t>Bonds payable</w:t>
      </w:r>
      <w:r w:rsidR="00664288" w:rsidRPr="00421342">
        <w:tab/>
      </w:r>
      <w:r w:rsidR="00664288" w:rsidRPr="00421342">
        <w:tab/>
      </w:r>
      <w:r w:rsidR="00664288" w:rsidRPr="00421342">
        <w:tab/>
      </w:r>
      <w:r w:rsidR="00664288" w:rsidRPr="00421342">
        <w:rPr>
          <w:u w:val="single"/>
        </w:rPr>
        <w:t xml:space="preserve">  18,000</w:t>
      </w:r>
    </w:p>
    <w:p w:rsidR="00664288" w:rsidRPr="00421342" w:rsidRDefault="00A879B2" w:rsidP="00A879B2">
      <w:pPr>
        <w:tabs>
          <w:tab w:val="left" w:pos="426"/>
          <w:tab w:val="left" w:pos="851"/>
          <w:tab w:val="left" w:leader="dot" w:pos="6804"/>
          <w:tab w:val="right" w:pos="7938"/>
          <w:tab w:val="right" w:pos="9072"/>
        </w:tabs>
        <w:contextualSpacing/>
      </w:pPr>
      <w:r>
        <w:tab/>
      </w:r>
      <w:r>
        <w:tab/>
        <w:t>Total liabilities</w:t>
      </w:r>
      <w:r w:rsidR="00664288" w:rsidRPr="00421342">
        <w:tab/>
      </w:r>
      <w:r w:rsidR="00664288" w:rsidRPr="00421342">
        <w:tab/>
      </w:r>
      <w:r w:rsidR="00664288" w:rsidRPr="00421342">
        <w:tab/>
        <w:t>37,500</w:t>
      </w:r>
    </w:p>
    <w:p w:rsidR="00664288" w:rsidRPr="00421342" w:rsidRDefault="00664288" w:rsidP="00A879B2">
      <w:pPr>
        <w:tabs>
          <w:tab w:val="left" w:pos="426"/>
          <w:tab w:val="left" w:pos="851"/>
          <w:tab w:val="left" w:leader="dot" w:pos="6804"/>
          <w:tab w:val="right" w:pos="7938"/>
          <w:tab w:val="right" w:pos="9072"/>
        </w:tabs>
        <w:contextualSpacing/>
      </w:pPr>
      <w:r w:rsidRPr="00421342">
        <w:t>Shareholders’ equity</w:t>
      </w:r>
    </w:p>
    <w:p w:rsidR="00664288" w:rsidRPr="00421342" w:rsidRDefault="00664288" w:rsidP="00A879B2">
      <w:pPr>
        <w:tabs>
          <w:tab w:val="left" w:pos="426"/>
          <w:tab w:val="left" w:pos="851"/>
          <w:tab w:val="left" w:leader="dot" w:pos="6804"/>
          <w:tab w:val="right" w:pos="7938"/>
          <w:tab w:val="right" w:pos="9072"/>
        </w:tabs>
        <w:contextualSpacing/>
      </w:pPr>
      <w:r w:rsidRPr="00421342">
        <w:tab/>
        <w:t>Common shares</w:t>
      </w:r>
      <w:r w:rsidRPr="00421342">
        <w:tab/>
      </w:r>
      <w:r w:rsidRPr="00421342">
        <w:tab/>
        <w:t>$25,000</w:t>
      </w:r>
    </w:p>
    <w:p w:rsidR="00664288" w:rsidRPr="00421342" w:rsidRDefault="00A879B2" w:rsidP="00A879B2">
      <w:pPr>
        <w:tabs>
          <w:tab w:val="left" w:pos="426"/>
          <w:tab w:val="left" w:pos="851"/>
          <w:tab w:val="left" w:leader="dot" w:pos="6804"/>
          <w:tab w:val="right" w:pos="7938"/>
          <w:tab w:val="right" w:pos="8010"/>
          <w:tab w:val="right" w:pos="9072"/>
        </w:tabs>
        <w:contextualSpacing/>
      </w:pPr>
      <w:r>
        <w:tab/>
        <w:t>Retained earnings</w:t>
      </w:r>
      <w:r w:rsidR="00664288" w:rsidRPr="00421342">
        <w:tab/>
      </w:r>
      <w:r w:rsidR="00664288" w:rsidRPr="00421342">
        <w:tab/>
      </w:r>
      <w:r w:rsidR="00D87EC2" w:rsidRPr="00421342">
        <w:rPr>
          <w:u w:val="single"/>
        </w:rPr>
        <w:t>1</w:t>
      </w:r>
      <w:r w:rsidR="00D87EC2">
        <w:rPr>
          <w:u w:val="single"/>
        </w:rPr>
        <w:t>8</w:t>
      </w:r>
      <w:r w:rsidR="00664288" w:rsidRPr="00421342">
        <w:rPr>
          <w:u w:val="single"/>
        </w:rPr>
        <w:t>,700*</w:t>
      </w:r>
      <w:r>
        <w:rPr>
          <w:u w:val="single"/>
        </w:rPr>
        <w:tab/>
      </w:r>
      <w:r w:rsidR="00664288" w:rsidRPr="00421342">
        <w:tab/>
      </w:r>
      <w:r w:rsidR="00664288" w:rsidRPr="00421342">
        <w:rPr>
          <w:u w:val="single"/>
        </w:rPr>
        <w:t xml:space="preserve">  </w:t>
      </w:r>
      <w:r w:rsidR="00D87EC2">
        <w:rPr>
          <w:u w:val="single"/>
        </w:rPr>
        <w:t>43</w:t>
      </w:r>
      <w:r w:rsidR="00664288" w:rsidRPr="00421342">
        <w:rPr>
          <w:u w:val="single"/>
        </w:rPr>
        <w:t>,700</w:t>
      </w:r>
    </w:p>
    <w:p w:rsidR="00664288" w:rsidRDefault="00664288" w:rsidP="00A879B2">
      <w:pPr>
        <w:tabs>
          <w:tab w:val="left" w:pos="426"/>
          <w:tab w:val="left" w:pos="851"/>
          <w:tab w:val="left" w:leader="dot" w:pos="6804"/>
          <w:tab w:val="right" w:pos="7938"/>
          <w:tab w:val="right" w:pos="9072"/>
        </w:tabs>
        <w:contextualSpacing/>
        <w:rPr>
          <w:u w:val="double"/>
        </w:rPr>
      </w:pPr>
      <w:r w:rsidRPr="00421342">
        <w:tab/>
      </w:r>
      <w:r w:rsidRPr="00421342">
        <w:tab/>
        <w:t>Total liabi</w:t>
      </w:r>
      <w:r w:rsidR="00A879B2">
        <w:t>lities and shareholders’ equity</w:t>
      </w:r>
      <w:r w:rsidRPr="00421342">
        <w:tab/>
      </w:r>
      <w:r w:rsidRPr="00421342">
        <w:tab/>
      </w:r>
      <w:r w:rsidRPr="00421342">
        <w:tab/>
      </w:r>
      <w:r w:rsidRPr="00421342">
        <w:rPr>
          <w:u w:val="double"/>
        </w:rPr>
        <w:t>$</w:t>
      </w:r>
      <w:r w:rsidR="00D87EC2">
        <w:rPr>
          <w:u w:val="double"/>
        </w:rPr>
        <w:t>81,200</w:t>
      </w:r>
    </w:p>
    <w:p w:rsidR="00A879B2" w:rsidRPr="00421342" w:rsidRDefault="00A879B2" w:rsidP="00C61E2F">
      <w:pPr>
        <w:tabs>
          <w:tab w:val="left" w:pos="540"/>
          <w:tab w:val="left" w:pos="1080"/>
          <w:tab w:val="left" w:leader="dot" w:pos="6840"/>
          <w:tab w:val="right" w:pos="7920"/>
          <w:tab w:val="right" w:pos="9180"/>
        </w:tabs>
        <w:contextualSpacing/>
      </w:pPr>
    </w:p>
    <w:p w:rsidR="00664288" w:rsidRPr="00421342" w:rsidRDefault="00664288" w:rsidP="00C61E2F">
      <w:pPr>
        <w:pStyle w:val="BodyText"/>
        <w:spacing w:before="0"/>
        <w:contextualSpacing/>
      </w:pPr>
      <w:r w:rsidRPr="00421342">
        <w:t>*Retained earnings = $</w:t>
      </w:r>
      <w:r w:rsidR="00D87EC2" w:rsidRPr="00421342">
        <w:t>1</w:t>
      </w:r>
      <w:r w:rsidR="00D87EC2">
        <w:t>8</w:t>
      </w:r>
      <w:r w:rsidRPr="00421342">
        <w:t>,700 ($16,000 + $</w:t>
      </w:r>
      <w:r w:rsidR="00EF4387">
        <w:t>3</w:t>
      </w:r>
      <w:r w:rsidRPr="00421342">
        <w:t>,000 – $300</w:t>
      </w:r>
      <w:r w:rsidR="00876B38">
        <w:t>)</w:t>
      </w:r>
    </w:p>
    <w:p w:rsidR="004F79D9" w:rsidRPr="00421342" w:rsidRDefault="004F79D9" w:rsidP="00C61E2F">
      <w:pPr>
        <w:contextualSpacing/>
      </w:pPr>
    </w:p>
    <w:p w:rsidR="00664288" w:rsidRPr="00421342" w:rsidRDefault="00664288" w:rsidP="00C66A31">
      <w:pPr>
        <w:tabs>
          <w:tab w:val="left" w:pos="426"/>
          <w:tab w:val="left" w:pos="851"/>
        </w:tabs>
        <w:contextualSpacing/>
      </w:pPr>
      <w:r w:rsidRPr="00421342">
        <w:t>(b)</w:t>
      </w:r>
      <w:r w:rsidRPr="00421342">
        <w:tab/>
        <w:t>1.</w:t>
      </w:r>
      <w:r w:rsidRPr="00421342">
        <w:tab/>
        <w:t>Current ratio: $</w:t>
      </w:r>
      <w:r w:rsidR="00876B38">
        <w:t>30</w:t>
      </w:r>
      <w:r w:rsidRPr="00421342">
        <w:t>,500 ÷ $19,500 = 1.</w:t>
      </w:r>
      <w:r w:rsidR="00876B38">
        <w:t>6</w:t>
      </w:r>
      <w:r w:rsidRPr="00421342">
        <w:t>:1</w:t>
      </w:r>
    </w:p>
    <w:p w:rsidR="00664288" w:rsidRPr="00421342" w:rsidRDefault="00664288" w:rsidP="00C66A31">
      <w:pPr>
        <w:tabs>
          <w:tab w:val="left" w:pos="426"/>
          <w:tab w:val="left" w:pos="851"/>
        </w:tabs>
        <w:contextualSpacing/>
      </w:pPr>
      <w:r w:rsidRPr="00421342">
        <w:tab/>
        <w:t>2.</w:t>
      </w:r>
      <w:r w:rsidRPr="00421342">
        <w:tab/>
        <w:t>Debt to total assets: $37,500 ÷ $</w:t>
      </w:r>
      <w:r w:rsidR="00876B38">
        <w:t>81</w:t>
      </w:r>
      <w:r w:rsidRPr="00421342">
        <w:t xml:space="preserve">,200 = </w:t>
      </w:r>
      <w:r w:rsidR="00876B38">
        <w:t>46</w:t>
      </w:r>
      <w:r w:rsidR="00080431">
        <w:t>.2</w:t>
      </w:r>
      <w:r w:rsidRPr="00421342">
        <w:t>%</w:t>
      </w:r>
    </w:p>
    <w:p w:rsidR="00664288" w:rsidRPr="00421342" w:rsidRDefault="00664288" w:rsidP="00C66A31">
      <w:pPr>
        <w:tabs>
          <w:tab w:val="left" w:pos="426"/>
          <w:tab w:val="left" w:pos="851"/>
        </w:tabs>
        <w:contextualSpacing/>
      </w:pPr>
      <w:r w:rsidRPr="00421342">
        <w:tab/>
        <w:t>3.</w:t>
      </w:r>
      <w:r w:rsidRPr="00421342">
        <w:tab/>
      </w:r>
      <w:r>
        <w:t>Earnings per share</w:t>
      </w:r>
      <w:r w:rsidRPr="00421342">
        <w:t>: $</w:t>
      </w:r>
      <w:r w:rsidR="00876B38">
        <w:t>3</w:t>
      </w:r>
      <w:r w:rsidRPr="00421342">
        <w:t xml:space="preserve">,000 ÷ </w:t>
      </w:r>
      <w:r w:rsidR="0016185B">
        <w:t>1</w:t>
      </w:r>
      <w:r w:rsidRPr="00421342">
        <w:t xml:space="preserve">,500 = </w:t>
      </w:r>
      <w:r>
        <w:t>$</w:t>
      </w:r>
      <w:r w:rsidR="0016185B">
        <w:t>2</w:t>
      </w:r>
      <w:r w:rsidR="00080431">
        <w:t>.</w:t>
      </w:r>
      <w:r w:rsidR="0016185B">
        <w:t>0</w:t>
      </w:r>
      <w:r w:rsidR="00080431">
        <w:t>0</w:t>
      </w:r>
    </w:p>
    <w:p w:rsidR="00664288" w:rsidRPr="00421342" w:rsidRDefault="00664288" w:rsidP="00C66A31">
      <w:pPr>
        <w:tabs>
          <w:tab w:val="left" w:pos="426"/>
          <w:tab w:val="left" w:pos="851"/>
        </w:tabs>
        <w:contextualSpacing/>
      </w:pPr>
      <w:r w:rsidRPr="00421342">
        <w:tab/>
        <w:t>4.</w:t>
      </w:r>
      <w:r w:rsidRPr="00421342">
        <w:tab/>
      </w:r>
      <w:r>
        <w:t>Price-earnings</w:t>
      </w:r>
      <w:r w:rsidRPr="00421342">
        <w:t xml:space="preserve"> ratio: $</w:t>
      </w:r>
      <w:r>
        <w:t>4</w:t>
      </w:r>
      <w:r w:rsidR="00094193">
        <w:t>.50</w:t>
      </w:r>
      <w:r w:rsidRPr="00421342">
        <w:t xml:space="preserve"> ÷ $</w:t>
      </w:r>
      <w:r w:rsidR="0016185B">
        <w:t>2.0</w:t>
      </w:r>
      <w:r w:rsidR="00080431">
        <w:t>0</w:t>
      </w:r>
      <w:r w:rsidRPr="00421342">
        <w:t xml:space="preserve"> = </w:t>
      </w:r>
      <w:r w:rsidR="0016185B">
        <w:t>2.3</w:t>
      </w:r>
      <w:r w:rsidR="007A649E">
        <w:t xml:space="preserve"> times</w:t>
      </w:r>
    </w:p>
    <w:p w:rsidR="004100B5" w:rsidRDefault="004100B5" w:rsidP="004100B5">
      <w:pPr>
        <w:contextualSpacing/>
      </w:pPr>
    </w:p>
    <w:p w:rsidR="004100B5" w:rsidRDefault="004100B5" w:rsidP="004100B5">
      <w:pPr>
        <w:contextualSpacing/>
      </w:pPr>
    </w:p>
    <w:p w:rsidR="004100B5" w:rsidRPr="00421342" w:rsidRDefault="004100B5" w:rsidP="00B61A12">
      <w:pPr>
        <w:pStyle w:val="Heading5"/>
        <w:keepNext w:val="0"/>
        <w:spacing w:after="0"/>
        <w:contextualSpacing/>
      </w:pPr>
      <w:r w:rsidRPr="00421342">
        <w:t>Ex. 1</w:t>
      </w:r>
      <w:r>
        <w:t>5</w:t>
      </w:r>
      <w:r w:rsidR="00B61A12">
        <w:t>7</w:t>
      </w:r>
    </w:p>
    <w:p w:rsidR="004100B5" w:rsidRDefault="004100B5" w:rsidP="004100B5">
      <w:pPr>
        <w:contextualSpacing/>
      </w:pPr>
      <w:r>
        <w:t>Presented below is information on XBRL Ltd.:</w:t>
      </w:r>
    </w:p>
    <w:p w:rsidR="004100B5" w:rsidRDefault="004100B5" w:rsidP="004100B5">
      <w:pPr>
        <w:tabs>
          <w:tab w:val="right" w:pos="7371"/>
          <w:tab w:val="right" w:pos="9072"/>
        </w:tabs>
        <w:ind w:left="426" w:hanging="426"/>
        <w:contextualSpacing/>
      </w:pPr>
      <w:r>
        <w:tab/>
      </w:r>
      <w:r>
        <w:tab/>
      </w:r>
      <w:r w:rsidRPr="00AE2C83">
        <w:rPr>
          <w:u w:val="single"/>
        </w:rPr>
        <w:t xml:space="preserve"> </w:t>
      </w:r>
      <w:r>
        <w:rPr>
          <w:u w:val="single"/>
        </w:rPr>
        <w:t xml:space="preserve">   </w:t>
      </w:r>
      <w:r w:rsidRPr="00AE2C83">
        <w:rPr>
          <w:u w:val="single"/>
        </w:rPr>
        <w:t xml:space="preserve">  </w:t>
      </w:r>
      <w:r>
        <w:rPr>
          <w:u w:val="single"/>
        </w:rPr>
        <w:t>2015</w:t>
      </w:r>
      <w:r w:rsidRPr="0072676A">
        <w:tab/>
      </w:r>
      <w:r w:rsidRPr="0072676A">
        <w:rPr>
          <w:u w:val="single"/>
        </w:rPr>
        <w:t xml:space="preserve">      </w:t>
      </w:r>
      <w:r>
        <w:rPr>
          <w:u w:val="single"/>
        </w:rPr>
        <w:t>2014</w:t>
      </w:r>
    </w:p>
    <w:p w:rsidR="004100B5" w:rsidRDefault="004100B5" w:rsidP="004100B5">
      <w:pPr>
        <w:tabs>
          <w:tab w:val="left" w:leader="dot" w:pos="6237"/>
          <w:tab w:val="right" w:pos="7371"/>
          <w:tab w:val="right" w:pos="9072"/>
        </w:tabs>
        <w:spacing w:before="40"/>
        <w:ind w:left="426" w:hanging="426"/>
        <w:contextualSpacing/>
      </w:pPr>
      <w:r>
        <w:tab/>
        <w:t>Cash</w:t>
      </w:r>
      <w:r>
        <w:tab/>
      </w:r>
      <w:r>
        <w:tab/>
      </w:r>
      <w:proofErr w:type="gramStart"/>
      <w:r>
        <w:t>$  15,000</w:t>
      </w:r>
      <w:proofErr w:type="gramEnd"/>
      <w:r>
        <w:tab/>
        <w:t>$  12,000</w:t>
      </w:r>
    </w:p>
    <w:p w:rsidR="004100B5" w:rsidRDefault="004100B5" w:rsidP="004100B5">
      <w:pPr>
        <w:tabs>
          <w:tab w:val="left" w:leader="dot" w:pos="6237"/>
          <w:tab w:val="right" w:pos="7371"/>
          <w:tab w:val="right" w:pos="9072"/>
        </w:tabs>
        <w:spacing w:before="40"/>
        <w:ind w:left="426" w:hanging="426"/>
        <w:contextualSpacing/>
      </w:pPr>
      <w:r>
        <w:tab/>
        <w:t>Cash provided by financing activities</w:t>
      </w:r>
      <w:r>
        <w:tab/>
      </w:r>
      <w:r>
        <w:tab/>
        <w:t>20,000</w:t>
      </w:r>
      <w:r>
        <w:tab/>
        <w:t>0</w:t>
      </w:r>
    </w:p>
    <w:p w:rsidR="004100B5" w:rsidRDefault="004100B5" w:rsidP="004100B5">
      <w:pPr>
        <w:tabs>
          <w:tab w:val="left" w:leader="dot" w:pos="6237"/>
          <w:tab w:val="right" w:pos="7371"/>
          <w:tab w:val="right" w:pos="9072"/>
        </w:tabs>
        <w:spacing w:before="40"/>
        <w:ind w:left="426" w:hanging="426"/>
        <w:contextualSpacing/>
      </w:pPr>
      <w:r>
        <w:tab/>
        <w:t>Cash used in investing activities</w:t>
      </w:r>
      <w:r>
        <w:tab/>
      </w:r>
      <w:r>
        <w:tab/>
        <w:t>18,000</w:t>
      </w:r>
      <w:r>
        <w:tab/>
        <w:t>7,000</w:t>
      </w:r>
    </w:p>
    <w:p w:rsidR="004100B5" w:rsidRDefault="004100B5" w:rsidP="004100B5">
      <w:pPr>
        <w:tabs>
          <w:tab w:val="left" w:leader="dot" w:pos="6237"/>
          <w:tab w:val="right" w:pos="7371"/>
          <w:tab w:val="right" w:pos="9072"/>
        </w:tabs>
        <w:spacing w:before="40"/>
        <w:ind w:left="426" w:hanging="426"/>
        <w:contextualSpacing/>
      </w:pPr>
      <w:r>
        <w:tab/>
        <w:t>Common shares</w:t>
      </w:r>
      <w:r>
        <w:tab/>
      </w:r>
      <w:r>
        <w:tab/>
        <w:t>30,000</w:t>
      </w:r>
      <w:r>
        <w:tab/>
        <w:t>30,000</w:t>
      </w:r>
    </w:p>
    <w:p w:rsidR="004100B5" w:rsidRDefault="004100B5" w:rsidP="004100B5">
      <w:pPr>
        <w:tabs>
          <w:tab w:val="left" w:leader="dot" w:pos="6237"/>
          <w:tab w:val="right" w:pos="7371"/>
          <w:tab w:val="right" w:pos="9072"/>
        </w:tabs>
        <w:spacing w:before="40"/>
        <w:ind w:left="426" w:hanging="426"/>
        <w:contextualSpacing/>
      </w:pPr>
      <w:r>
        <w:tab/>
        <w:t>Current assets</w:t>
      </w:r>
      <w:r>
        <w:tab/>
      </w:r>
      <w:r>
        <w:tab/>
        <w:t xml:space="preserve"> 85,000</w:t>
      </w:r>
      <w:r>
        <w:tab/>
        <w:t xml:space="preserve"> 75,000</w:t>
      </w:r>
    </w:p>
    <w:p w:rsidR="004100B5" w:rsidRDefault="004100B5" w:rsidP="004100B5">
      <w:pPr>
        <w:tabs>
          <w:tab w:val="left" w:leader="dot" w:pos="6237"/>
          <w:tab w:val="right" w:pos="7371"/>
          <w:tab w:val="right" w:pos="9072"/>
        </w:tabs>
        <w:spacing w:before="40"/>
        <w:ind w:left="426" w:hanging="426"/>
        <w:contextualSpacing/>
      </w:pPr>
      <w:r>
        <w:tab/>
        <w:t>Current liabilities</w:t>
      </w:r>
      <w:r>
        <w:tab/>
      </w:r>
      <w:r>
        <w:tab/>
        <w:t>60,000</w:t>
      </w:r>
      <w:r>
        <w:tab/>
        <w:t>45,000</w:t>
      </w:r>
    </w:p>
    <w:p w:rsidR="004100B5" w:rsidRDefault="004100B5" w:rsidP="004100B5">
      <w:pPr>
        <w:tabs>
          <w:tab w:val="left" w:leader="dot" w:pos="6237"/>
          <w:tab w:val="right" w:pos="7371"/>
          <w:tab w:val="right" w:pos="9072"/>
        </w:tabs>
        <w:spacing w:before="40"/>
        <w:ind w:left="426" w:hanging="426"/>
        <w:contextualSpacing/>
      </w:pPr>
      <w:r>
        <w:tab/>
        <w:t>Dividends paid on common shares</w:t>
      </w:r>
      <w:r>
        <w:tab/>
      </w:r>
      <w:r>
        <w:tab/>
        <w:t>11,000</w:t>
      </w:r>
      <w:r>
        <w:tab/>
        <w:t>15,000</w:t>
      </w:r>
    </w:p>
    <w:p w:rsidR="004100B5" w:rsidRDefault="004100B5" w:rsidP="004100B5">
      <w:pPr>
        <w:tabs>
          <w:tab w:val="left" w:leader="dot" w:pos="6237"/>
          <w:tab w:val="right" w:pos="7371"/>
          <w:tab w:val="right" w:pos="9072"/>
        </w:tabs>
        <w:spacing w:before="40"/>
        <w:ind w:left="426" w:hanging="426"/>
        <w:contextualSpacing/>
      </w:pPr>
      <w:r>
        <w:tab/>
        <w:t>Long term assets</w:t>
      </w:r>
      <w:r>
        <w:tab/>
      </w:r>
      <w:r>
        <w:tab/>
        <w:t>125,000</w:t>
      </w:r>
      <w:r>
        <w:tab/>
        <w:t>110,000</w:t>
      </w:r>
    </w:p>
    <w:p w:rsidR="004100B5" w:rsidRDefault="004100B5" w:rsidP="004100B5">
      <w:pPr>
        <w:tabs>
          <w:tab w:val="left" w:leader="dot" w:pos="6237"/>
          <w:tab w:val="right" w:pos="7371"/>
          <w:tab w:val="right" w:pos="9072"/>
        </w:tabs>
        <w:spacing w:before="40"/>
        <w:ind w:left="426" w:hanging="426"/>
        <w:contextualSpacing/>
      </w:pPr>
      <w:r>
        <w:tab/>
        <w:t>Price-earnings ratio</w:t>
      </w:r>
      <w:r>
        <w:tab/>
      </w:r>
      <w:r>
        <w:tab/>
        <w:t>12</w:t>
      </w:r>
      <w:r>
        <w:tab/>
        <w:t>14</w:t>
      </w:r>
    </w:p>
    <w:p w:rsidR="004100B5" w:rsidRDefault="004100B5" w:rsidP="004100B5">
      <w:pPr>
        <w:tabs>
          <w:tab w:val="left" w:leader="dot" w:pos="6237"/>
          <w:tab w:val="right" w:pos="7371"/>
          <w:tab w:val="right" w:pos="9072"/>
        </w:tabs>
        <w:spacing w:before="40"/>
        <w:ind w:left="426" w:hanging="426"/>
        <w:contextualSpacing/>
      </w:pPr>
      <w:r>
        <w:tab/>
        <w:t>Retained earnings</w:t>
      </w:r>
      <w:r>
        <w:tab/>
      </w:r>
      <w:r>
        <w:tab/>
        <w:t>60,000</w:t>
      </w:r>
      <w:r>
        <w:tab/>
        <w:t>40,000</w:t>
      </w:r>
    </w:p>
    <w:p w:rsidR="004100B5" w:rsidRDefault="004100B5" w:rsidP="004100B5">
      <w:pPr>
        <w:tabs>
          <w:tab w:val="left" w:leader="dot" w:pos="6237"/>
          <w:tab w:val="right" w:pos="7371"/>
          <w:tab w:val="right" w:pos="9072"/>
        </w:tabs>
        <w:spacing w:before="40"/>
        <w:ind w:left="426" w:hanging="426"/>
        <w:contextualSpacing/>
      </w:pPr>
      <w:r>
        <w:tab/>
        <w:t>Total liabilities</w:t>
      </w:r>
      <w:r>
        <w:tab/>
      </w:r>
      <w:r>
        <w:tab/>
        <w:t>110,000</w:t>
      </w:r>
      <w:r>
        <w:tab/>
        <w:t>95,000</w:t>
      </w:r>
    </w:p>
    <w:p w:rsidR="004100B5" w:rsidRDefault="004100B5" w:rsidP="004100B5">
      <w:pPr>
        <w:tabs>
          <w:tab w:val="left" w:leader="dot" w:pos="6237"/>
          <w:tab w:val="right" w:pos="7371"/>
          <w:tab w:val="right" w:pos="9072"/>
        </w:tabs>
        <w:spacing w:before="40"/>
        <w:ind w:left="426" w:hanging="426"/>
        <w:contextualSpacing/>
      </w:pPr>
      <w:r>
        <w:tab/>
        <w:t>Weighted average number of shares issued</w:t>
      </w:r>
      <w:r>
        <w:tab/>
      </w:r>
      <w:r>
        <w:tab/>
        <w:t>1,000</w:t>
      </w:r>
      <w:r>
        <w:tab/>
        <w:t>1,000</w:t>
      </w:r>
    </w:p>
    <w:p w:rsidR="004100B5" w:rsidRDefault="004100B5" w:rsidP="004100B5">
      <w:pPr>
        <w:tabs>
          <w:tab w:val="left" w:pos="720"/>
          <w:tab w:val="right" w:pos="7200"/>
          <w:tab w:val="right" w:pos="9180"/>
        </w:tabs>
        <w:contextualSpacing/>
      </w:pPr>
    </w:p>
    <w:p w:rsidR="004100B5" w:rsidRDefault="004100B5" w:rsidP="00E30B5B">
      <w:pPr>
        <w:contextualSpacing/>
      </w:pPr>
      <w:r>
        <w:rPr>
          <w:b/>
          <w:bCs/>
        </w:rPr>
        <w:t>Instructions</w:t>
      </w:r>
    </w:p>
    <w:p w:rsidR="004100B5" w:rsidRDefault="004100B5" w:rsidP="00E30B5B">
      <w:pPr>
        <w:contextualSpacing/>
      </w:pPr>
      <w:r>
        <w:t>Calculate the following for 2015:</w:t>
      </w:r>
    </w:p>
    <w:p w:rsidR="004100B5" w:rsidRDefault="004100B5" w:rsidP="00E30B5B">
      <w:pPr>
        <w:tabs>
          <w:tab w:val="left" w:pos="426"/>
          <w:tab w:val="left" w:pos="4680"/>
          <w:tab w:val="left" w:pos="5040"/>
        </w:tabs>
        <w:spacing w:before="40"/>
        <w:contextualSpacing/>
      </w:pPr>
      <w:r>
        <w:t>(a)</w:t>
      </w:r>
      <w:r>
        <w:tab/>
        <w:t>Earnings per share</w:t>
      </w:r>
    </w:p>
    <w:p w:rsidR="004100B5" w:rsidRDefault="004100B5" w:rsidP="004100B5">
      <w:pPr>
        <w:tabs>
          <w:tab w:val="left" w:pos="426"/>
          <w:tab w:val="left" w:pos="4680"/>
          <w:tab w:val="left" w:pos="5040"/>
        </w:tabs>
        <w:spacing w:before="40"/>
        <w:contextualSpacing/>
      </w:pPr>
      <w:r>
        <w:t>(b)</w:t>
      </w:r>
      <w:r>
        <w:tab/>
        <w:t>Market price per common share</w:t>
      </w:r>
    </w:p>
    <w:p w:rsidR="004100B5" w:rsidRDefault="004100B5" w:rsidP="004100B5">
      <w:pPr>
        <w:tabs>
          <w:tab w:val="left" w:pos="426"/>
          <w:tab w:val="left" w:pos="4680"/>
          <w:tab w:val="left" w:pos="5040"/>
        </w:tabs>
        <w:spacing w:before="40"/>
        <w:contextualSpacing/>
      </w:pPr>
      <w:r>
        <w:t>(c)</w:t>
      </w:r>
      <w:r>
        <w:tab/>
        <w:t>Working capital</w:t>
      </w:r>
    </w:p>
    <w:p w:rsidR="004100B5" w:rsidRDefault="004100B5" w:rsidP="004100B5">
      <w:pPr>
        <w:tabs>
          <w:tab w:val="left" w:pos="426"/>
          <w:tab w:val="left" w:pos="4680"/>
          <w:tab w:val="left" w:pos="5040"/>
        </w:tabs>
        <w:spacing w:before="40"/>
        <w:contextualSpacing/>
      </w:pPr>
      <w:r>
        <w:t>(d)</w:t>
      </w:r>
      <w:r>
        <w:tab/>
        <w:t>Current ratio</w:t>
      </w:r>
    </w:p>
    <w:p w:rsidR="004100B5" w:rsidRDefault="004100B5" w:rsidP="004100B5">
      <w:pPr>
        <w:tabs>
          <w:tab w:val="left" w:pos="426"/>
          <w:tab w:val="left" w:pos="4680"/>
          <w:tab w:val="left" w:pos="5040"/>
        </w:tabs>
        <w:spacing w:before="40"/>
        <w:contextualSpacing/>
      </w:pPr>
      <w:r>
        <w:t>(e)</w:t>
      </w:r>
      <w:r>
        <w:tab/>
        <w:t>Debt to total assets</w:t>
      </w:r>
    </w:p>
    <w:p w:rsidR="004100B5" w:rsidRDefault="004100B5" w:rsidP="004100B5">
      <w:pPr>
        <w:contextualSpacing/>
      </w:pPr>
    </w:p>
    <w:p w:rsidR="004100B5" w:rsidRPr="00063714" w:rsidRDefault="004100B5" w:rsidP="00B61A12">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Solution 1</w:t>
      </w:r>
      <w:r>
        <w:t>5</w:t>
      </w:r>
      <w:r w:rsidR="00B61A12">
        <w:t>7</w:t>
      </w:r>
      <w:r>
        <w:t xml:space="preserve"> </w:t>
      </w:r>
      <w:r w:rsidRPr="00E03F25">
        <w:rPr>
          <w:b w:val="0"/>
        </w:rPr>
        <w:t>(</w:t>
      </w:r>
      <w:r>
        <w:rPr>
          <w:b w:val="0"/>
        </w:rPr>
        <w:t>15–20</w:t>
      </w:r>
      <w:r w:rsidRPr="00E03F25">
        <w:rPr>
          <w:b w:val="0"/>
        </w:rPr>
        <w:t xml:space="preserve"> </w:t>
      </w:r>
      <w:r w:rsidRPr="00063714">
        <w:rPr>
          <w:b w:val="0"/>
        </w:rPr>
        <w:t>min.)</w:t>
      </w:r>
      <w:proofErr w:type="gramEnd"/>
    </w:p>
    <w:p w:rsidR="004100B5" w:rsidRPr="00063714" w:rsidRDefault="004100B5" w:rsidP="004100B5">
      <w:pPr>
        <w:tabs>
          <w:tab w:val="right" w:pos="2520"/>
          <w:tab w:val="right" w:pos="7200"/>
        </w:tabs>
        <w:ind w:left="360" w:hanging="360"/>
        <w:contextualSpacing/>
      </w:pPr>
      <w:r w:rsidRPr="002F6688">
        <w:t>(a)</w:t>
      </w:r>
      <w:r w:rsidRPr="002F6688">
        <w:tab/>
      </w:r>
      <w:r w:rsidRPr="00063714">
        <w:t>Earnings per share</w:t>
      </w:r>
    </w:p>
    <w:p w:rsidR="004100B5" w:rsidRDefault="004100B5" w:rsidP="004100B5">
      <w:pPr>
        <w:tabs>
          <w:tab w:val="right" w:pos="2520"/>
          <w:tab w:val="left" w:leader="dot" w:pos="5670"/>
          <w:tab w:val="right" w:pos="6804"/>
        </w:tabs>
        <w:ind w:left="426" w:hanging="426"/>
        <w:contextualSpacing/>
      </w:pPr>
      <w:r>
        <w:tab/>
        <w:t>Calculate profit</w:t>
      </w:r>
    </w:p>
    <w:p w:rsidR="004100B5" w:rsidRDefault="004100B5" w:rsidP="004100B5">
      <w:pPr>
        <w:tabs>
          <w:tab w:val="right" w:pos="2520"/>
          <w:tab w:val="left" w:leader="dot" w:pos="5670"/>
          <w:tab w:val="right" w:pos="6804"/>
        </w:tabs>
        <w:ind w:left="426" w:hanging="426"/>
        <w:contextualSpacing/>
      </w:pPr>
      <w:r>
        <w:lastRenderedPageBreak/>
        <w:tab/>
        <w:t>Retained earnings 2014</w:t>
      </w:r>
      <w:r>
        <w:tab/>
      </w:r>
      <w:r>
        <w:tab/>
        <w:t>$40,000</w:t>
      </w:r>
    </w:p>
    <w:p w:rsidR="004100B5" w:rsidRDefault="004100B5" w:rsidP="004100B5">
      <w:pPr>
        <w:tabs>
          <w:tab w:val="left" w:pos="990"/>
          <w:tab w:val="right" w:pos="2520"/>
          <w:tab w:val="left" w:leader="dot" w:pos="5670"/>
          <w:tab w:val="right" w:pos="6804"/>
        </w:tabs>
        <w:ind w:left="426" w:hanging="426"/>
        <w:contextualSpacing/>
      </w:pPr>
      <w:r>
        <w:tab/>
        <w:t>Less:</w:t>
      </w:r>
      <w:r>
        <w:tab/>
        <w:t>Dividends paid on common shares</w:t>
      </w:r>
      <w:r>
        <w:tab/>
      </w:r>
      <w:r>
        <w:tab/>
      </w:r>
      <w:r w:rsidRPr="00916B6D">
        <w:rPr>
          <w:u w:val="single"/>
        </w:rPr>
        <w:t xml:space="preserve">  11,000</w:t>
      </w:r>
    </w:p>
    <w:p w:rsidR="004100B5" w:rsidRDefault="004100B5" w:rsidP="004100B5">
      <w:pPr>
        <w:tabs>
          <w:tab w:val="left" w:pos="990"/>
          <w:tab w:val="right" w:pos="2520"/>
          <w:tab w:val="left" w:leader="dot" w:pos="5670"/>
          <w:tab w:val="right" w:pos="6804"/>
        </w:tabs>
        <w:ind w:left="426" w:hanging="426"/>
        <w:contextualSpacing/>
      </w:pPr>
      <w:r>
        <w:tab/>
        <w:t>Subtotal</w:t>
      </w:r>
      <w:r>
        <w:tab/>
      </w:r>
      <w:r>
        <w:tab/>
      </w:r>
      <w:r>
        <w:tab/>
        <w:t>29,000</w:t>
      </w:r>
    </w:p>
    <w:p w:rsidR="004100B5" w:rsidRDefault="004100B5" w:rsidP="004100B5">
      <w:pPr>
        <w:tabs>
          <w:tab w:val="right" w:pos="2520"/>
          <w:tab w:val="left" w:leader="dot" w:pos="5670"/>
          <w:tab w:val="right" w:pos="6804"/>
        </w:tabs>
        <w:ind w:left="426" w:hanging="426"/>
        <w:contextualSpacing/>
      </w:pPr>
      <w:r>
        <w:tab/>
        <w:t>Profit</w:t>
      </w:r>
      <w:r>
        <w:tab/>
      </w:r>
      <w:r>
        <w:tab/>
      </w:r>
      <w:r>
        <w:tab/>
      </w:r>
      <w:r w:rsidRPr="00AE2C83">
        <w:rPr>
          <w:u w:val="single"/>
        </w:rPr>
        <w:t xml:space="preserve">          X</w:t>
      </w:r>
    </w:p>
    <w:p w:rsidR="004100B5" w:rsidRDefault="004100B5" w:rsidP="004100B5">
      <w:pPr>
        <w:tabs>
          <w:tab w:val="right" w:pos="2520"/>
          <w:tab w:val="left" w:leader="dot" w:pos="5670"/>
          <w:tab w:val="right" w:pos="6804"/>
        </w:tabs>
        <w:ind w:left="426" w:hanging="426"/>
        <w:contextualSpacing/>
      </w:pPr>
      <w:r>
        <w:tab/>
        <w:t>Retained earnings 2015</w:t>
      </w:r>
      <w:r>
        <w:tab/>
      </w:r>
      <w:r>
        <w:tab/>
      </w:r>
      <w:r w:rsidRPr="00AE2C83">
        <w:rPr>
          <w:szCs w:val="22"/>
          <w:u w:val="double"/>
        </w:rPr>
        <w:t>$60,000</w:t>
      </w:r>
    </w:p>
    <w:p w:rsidR="004100B5" w:rsidRDefault="004100B5" w:rsidP="004100B5">
      <w:pPr>
        <w:tabs>
          <w:tab w:val="right" w:pos="2520"/>
          <w:tab w:val="left" w:leader="dot" w:pos="5670"/>
          <w:tab w:val="right" w:pos="6804"/>
        </w:tabs>
        <w:ind w:left="426" w:hanging="426"/>
        <w:contextualSpacing/>
      </w:pPr>
      <w:r>
        <w:tab/>
        <w:t>Solving for X, profit = $31,000</w:t>
      </w:r>
    </w:p>
    <w:p w:rsidR="004100B5" w:rsidRDefault="004100B5" w:rsidP="004100B5">
      <w:pPr>
        <w:tabs>
          <w:tab w:val="left" w:pos="2340"/>
          <w:tab w:val="left" w:leader="dot" w:pos="5670"/>
          <w:tab w:val="right" w:pos="6804"/>
        </w:tabs>
        <w:ind w:left="426" w:hanging="426"/>
        <w:contextualSpacing/>
      </w:pPr>
      <w:r>
        <w:tab/>
        <w:t>Earnings per share</w:t>
      </w:r>
      <w:r>
        <w:tab/>
        <w:t>= profit ÷ weighted average number of common shares</w:t>
      </w:r>
    </w:p>
    <w:p w:rsidR="004100B5" w:rsidRDefault="004100B5" w:rsidP="004100B5">
      <w:pPr>
        <w:tabs>
          <w:tab w:val="left" w:pos="2340"/>
          <w:tab w:val="left" w:leader="dot" w:pos="5670"/>
          <w:tab w:val="right" w:pos="6804"/>
        </w:tabs>
        <w:ind w:left="426" w:hanging="426"/>
        <w:contextualSpacing/>
      </w:pPr>
      <w:r>
        <w:tab/>
      </w:r>
      <w:r>
        <w:tab/>
        <w:t xml:space="preserve">= $31,000 ÷ 1,000 = </w:t>
      </w:r>
      <w:r w:rsidRPr="00AE2C83">
        <w:rPr>
          <w:szCs w:val="22"/>
        </w:rPr>
        <w:t>$3</w:t>
      </w:r>
      <w:r>
        <w:rPr>
          <w:szCs w:val="22"/>
        </w:rPr>
        <w:t>1</w:t>
      </w:r>
    </w:p>
    <w:p w:rsidR="004100B5" w:rsidRDefault="004100B5" w:rsidP="004100B5">
      <w:pPr>
        <w:tabs>
          <w:tab w:val="right" w:pos="2520"/>
          <w:tab w:val="left" w:leader="dot" w:pos="5670"/>
          <w:tab w:val="right" w:pos="6804"/>
        </w:tabs>
        <w:ind w:left="426" w:hanging="426"/>
        <w:contextualSpacing/>
      </w:pPr>
    </w:p>
    <w:p w:rsidR="004100B5" w:rsidRPr="00063714" w:rsidRDefault="004100B5" w:rsidP="004100B5">
      <w:pPr>
        <w:tabs>
          <w:tab w:val="right" w:pos="2520"/>
          <w:tab w:val="left" w:leader="dot" w:pos="5670"/>
          <w:tab w:val="right" w:pos="6804"/>
        </w:tabs>
        <w:ind w:left="426" w:hanging="426"/>
        <w:contextualSpacing/>
      </w:pPr>
      <w:r>
        <w:t>(b)</w:t>
      </w:r>
      <w:r w:rsidRPr="00063714">
        <w:tab/>
        <w:t>Market price per common share</w:t>
      </w:r>
    </w:p>
    <w:p w:rsidR="004100B5" w:rsidRDefault="004100B5" w:rsidP="004100B5">
      <w:pPr>
        <w:tabs>
          <w:tab w:val="right" w:pos="2520"/>
          <w:tab w:val="left" w:leader="dot" w:pos="5670"/>
          <w:tab w:val="right" w:pos="6804"/>
        </w:tabs>
        <w:ind w:left="426" w:hanging="426"/>
        <w:contextualSpacing/>
      </w:pPr>
      <w:r>
        <w:tab/>
        <w:t>Price-earnings ratio = Market price per share ÷ EPS</w:t>
      </w:r>
    </w:p>
    <w:p w:rsidR="004100B5" w:rsidRDefault="004100B5" w:rsidP="004100B5">
      <w:pPr>
        <w:tabs>
          <w:tab w:val="right" w:pos="2520"/>
          <w:tab w:val="left" w:leader="dot" w:pos="5670"/>
          <w:tab w:val="right" w:pos="6804"/>
        </w:tabs>
        <w:ind w:left="426" w:hanging="426"/>
        <w:contextualSpacing/>
      </w:pPr>
      <w:r>
        <w:tab/>
        <w:t xml:space="preserve">Therefore Market price per share = Price-earnings ratio </w:t>
      </w:r>
      <w:r>
        <w:rPr>
          <w:rFonts w:cs="Arial"/>
        </w:rPr>
        <w:t>×</w:t>
      </w:r>
      <w:r>
        <w:t xml:space="preserve"> EPS = 12 </w:t>
      </w:r>
      <w:r>
        <w:rPr>
          <w:rFonts w:cs="Arial"/>
        </w:rPr>
        <w:t>×</w:t>
      </w:r>
      <w:r>
        <w:t xml:space="preserve"> $31 = $372</w:t>
      </w:r>
    </w:p>
    <w:p w:rsidR="004100B5" w:rsidRDefault="004100B5" w:rsidP="004100B5">
      <w:pPr>
        <w:tabs>
          <w:tab w:val="right" w:pos="2520"/>
          <w:tab w:val="left" w:leader="dot" w:pos="5670"/>
          <w:tab w:val="right" w:pos="6804"/>
        </w:tabs>
        <w:ind w:left="426" w:hanging="426"/>
        <w:contextualSpacing/>
      </w:pPr>
    </w:p>
    <w:p w:rsidR="004100B5" w:rsidRDefault="004100B5" w:rsidP="004100B5">
      <w:pPr>
        <w:tabs>
          <w:tab w:val="left" w:pos="2070"/>
          <w:tab w:val="left" w:leader="dot" w:pos="5670"/>
          <w:tab w:val="right" w:pos="6804"/>
        </w:tabs>
        <w:ind w:left="426" w:hanging="426"/>
        <w:contextualSpacing/>
      </w:pPr>
      <w:r>
        <w:t>(c)</w:t>
      </w:r>
      <w:r>
        <w:tab/>
      </w:r>
      <w:r w:rsidRPr="00063714">
        <w:t>Working capital</w:t>
      </w:r>
      <w:r>
        <w:tab/>
        <w:t>= current assets – current liabilities</w:t>
      </w:r>
    </w:p>
    <w:p w:rsidR="004100B5" w:rsidRPr="00882189" w:rsidRDefault="004100B5" w:rsidP="004100B5">
      <w:pPr>
        <w:tabs>
          <w:tab w:val="left" w:pos="2070"/>
          <w:tab w:val="left" w:leader="dot" w:pos="5670"/>
          <w:tab w:val="right" w:pos="6804"/>
        </w:tabs>
        <w:ind w:left="426" w:hanging="426"/>
        <w:contextualSpacing/>
        <w:rPr>
          <w:lang w:val="fr-FR"/>
        </w:rPr>
      </w:pPr>
      <w:r>
        <w:tab/>
      </w:r>
      <w:r>
        <w:tab/>
      </w:r>
      <w:r w:rsidRPr="00882189">
        <w:rPr>
          <w:lang w:val="fr-FR"/>
        </w:rPr>
        <w:t>= $85,000 – $60,000 = $25,000</w:t>
      </w:r>
    </w:p>
    <w:p w:rsidR="004100B5" w:rsidRPr="00882189" w:rsidRDefault="004100B5" w:rsidP="004100B5">
      <w:pPr>
        <w:tabs>
          <w:tab w:val="right" w:pos="2520"/>
          <w:tab w:val="left" w:leader="dot" w:pos="5670"/>
          <w:tab w:val="right" w:pos="6804"/>
        </w:tabs>
        <w:ind w:left="426" w:hanging="426"/>
        <w:contextualSpacing/>
        <w:rPr>
          <w:lang w:val="fr-FR"/>
        </w:rPr>
      </w:pPr>
    </w:p>
    <w:p w:rsidR="004100B5" w:rsidRPr="00882189" w:rsidRDefault="004100B5" w:rsidP="004100B5">
      <w:pPr>
        <w:tabs>
          <w:tab w:val="left" w:pos="1800"/>
          <w:tab w:val="left" w:leader="dot" w:pos="5670"/>
          <w:tab w:val="right" w:pos="6804"/>
        </w:tabs>
        <w:ind w:left="426" w:hanging="426"/>
        <w:contextualSpacing/>
        <w:rPr>
          <w:lang w:val="fr-FR"/>
        </w:rPr>
      </w:pPr>
      <w:r>
        <w:rPr>
          <w:lang w:val="fr-FR"/>
        </w:rPr>
        <w:t>(d)</w:t>
      </w:r>
      <w:r w:rsidRPr="00063714">
        <w:rPr>
          <w:lang w:val="fr-FR"/>
        </w:rPr>
        <w:tab/>
      </w:r>
      <w:proofErr w:type="spellStart"/>
      <w:r w:rsidRPr="00063714">
        <w:rPr>
          <w:lang w:val="fr-FR"/>
        </w:rPr>
        <w:t>Current</w:t>
      </w:r>
      <w:proofErr w:type="spellEnd"/>
      <w:r w:rsidRPr="00063714">
        <w:rPr>
          <w:lang w:val="fr-FR"/>
        </w:rPr>
        <w:t xml:space="preserve"> ratio</w:t>
      </w:r>
      <w:r w:rsidRPr="00063714">
        <w:rPr>
          <w:lang w:val="fr-FR"/>
        </w:rPr>
        <w:tab/>
        <w:t>=</w:t>
      </w:r>
      <w:r w:rsidRPr="00882189">
        <w:rPr>
          <w:lang w:val="fr-FR"/>
        </w:rPr>
        <w:t xml:space="preserve"> </w:t>
      </w:r>
      <w:proofErr w:type="spellStart"/>
      <w:r w:rsidRPr="00882189">
        <w:rPr>
          <w:lang w:val="fr-FR"/>
        </w:rPr>
        <w:t>current</w:t>
      </w:r>
      <w:proofErr w:type="spellEnd"/>
      <w:r w:rsidRPr="00882189">
        <w:rPr>
          <w:lang w:val="fr-FR"/>
        </w:rPr>
        <w:t xml:space="preserve"> </w:t>
      </w:r>
      <w:proofErr w:type="spellStart"/>
      <w:r w:rsidRPr="00882189">
        <w:rPr>
          <w:lang w:val="fr-FR"/>
        </w:rPr>
        <w:t>assets</w:t>
      </w:r>
      <w:proofErr w:type="spellEnd"/>
      <w:r w:rsidRPr="00882189">
        <w:rPr>
          <w:lang w:val="fr-FR"/>
        </w:rPr>
        <w:t xml:space="preserve"> ÷ </w:t>
      </w:r>
      <w:proofErr w:type="spellStart"/>
      <w:r w:rsidRPr="00882189">
        <w:rPr>
          <w:lang w:val="fr-FR"/>
        </w:rPr>
        <w:t>current</w:t>
      </w:r>
      <w:proofErr w:type="spellEnd"/>
      <w:r w:rsidRPr="00882189">
        <w:rPr>
          <w:lang w:val="fr-FR"/>
        </w:rPr>
        <w:t xml:space="preserve"> </w:t>
      </w:r>
      <w:proofErr w:type="spellStart"/>
      <w:r w:rsidRPr="00882189">
        <w:rPr>
          <w:lang w:val="fr-FR"/>
        </w:rPr>
        <w:t>liabilities</w:t>
      </w:r>
      <w:proofErr w:type="spellEnd"/>
    </w:p>
    <w:p w:rsidR="004100B5" w:rsidRDefault="004100B5" w:rsidP="004100B5">
      <w:pPr>
        <w:tabs>
          <w:tab w:val="left" w:pos="1800"/>
          <w:tab w:val="left" w:leader="dot" w:pos="5670"/>
          <w:tab w:val="right" w:pos="6804"/>
        </w:tabs>
        <w:ind w:left="426" w:hanging="426"/>
        <w:contextualSpacing/>
      </w:pPr>
      <w:r w:rsidRPr="00882189">
        <w:rPr>
          <w:lang w:val="fr-FR"/>
        </w:rPr>
        <w:tab/>
      </w:r>
      <w:r w:rsidRPr="00882189">
        <w:rPr>
          <w:lang w:val="fr-FR"/>
        </w:rPr>
        <w:tab/>
      </w:r>
      <w:r>
        <w:t>= $85,000 ÷ $60,000 = 1.4:1</w:t>
      </w:r>
    </w:p>
    <w:p w:rsidR="004100B5" w:rsidRDefault="004100B5" w:rsidP="004100B5">
      <w:pPr>
        <w:tabs>
          <w:tab w:val="left" w:pos="1800"/>
          <w:tab w:val="left" w:leader="dot" w:pos="5670"/>
          <w:tab w:val="right" w:pos="6804"/>
        </w:tabs>
        <w:ind w:left="426" w:hanging="426"/>
        <w:contextualSpacing/>
      </w:pPr>
    </w:p>
    <w:p w:rsidR="004100B5" w:rsidRDefault="004100B5" w:rsidP="004100B5">
      <w:pPr>
        <w:tabs>
          <w:tab w:val="left" w:pos="2520"/>
          <w:tab w:val="left" w:leader="dot" w:pos="5670"/>
          <w:tab w:val="right" w:pos="6804"/>
        </w:tabs>
        <w:ind w:left="426" w:hanging="426"/>
        <w:contextualSpacing/>
      </w:pPr>
      <w:r>
        <w:t>(e)</w:t>
      </w:r>
      <w:r>
        <w:tab/>
      </w:r>
      <w:r w:rsidRPr="00063714">
        <w:t>Debt to total assets</w:t>
      </w:r>
      <w:r>
        <w:tab/>
        <w:t>= Total liabilities ÷ Total assets</w:t>
      </w:r>
    </w:p>
    <w:p w:rsidR="004100B5" w:rsidRDefault="004100B5" w:rsidP="004100B5">
      <w:pPr>
        <w:tabs>
          <w:tab w:val="left" w:pos="2520"/>
          <w:tab w:val="left" w:leader="dot" w:pos="5670"/>
          <w:tab w:val="right" w:pos="6804"/>
        </w:tabs>
        <w:ind w:left="426" w:hanging="426"/>
        <w:contextualSpacing/>
      </w:pPr>
      <w:r>
        <w:tab/>
      </w:r>
      <w:r>
        <w:tab/>
        <w:t>= $110,000 ÷ ($85,000 + $125,000) = 52%</w:t>
      </w:r>
    </w:p>
    <w:p w:rsidR="004F79D9" w:rsidRDefault="004F79D9" w:rsidP="00C61E2F">
      <w:pPr>
        <w:contextualSpacing/>
      </w:pPr>
    </w:p>
    <w:p w:rsidR="00664288" w:rsidRPr="00421342" w:rsidRDefault="00664288" w:rsidP="00C61E2F">
      <w:pPr>
        <w:contextualSpacing/>
      </w:pPr>
    </w:p>
    <w:p w:rsidR="00664288" w:rsidRPr="00421342" w:rsidRDefault="00664288" w:rsidP="00C61E2F">
      <w:pPr>
        <w:pStyle w:val="Heading5"/>
        <w:keepNext w:val="0"/>
        <w:spacing w:after="0"/>
        <w:contextualSpacing/>
      </w:pPr>
      <w:r w:rsidRPr="00421342">
        <w:t xml:space="preserve">Ex. </w:t>
      </w:r>
      <w:r w:rsidR="002E52F8" w:rsidRPr="00421342">
        <w:t>1</w:t>
      </w:r>
      <w:r w:rsidR="004F79D9">
        <w:t>58</w:t>
      </w:r>
    </w:p>
    <w:p w:rsidR="00664288" w:rsidRDefault="00664288" w:rsidP="00C61E2F">
      <w:pPr>
        <w:contextualSpacing/>
        <w:jc w:val="both"/>
      </w:pPr>
      <w:r w:rsidRPr="00421342">
        <w:t>The following data are taken from the financial statements of K</w:t>
      </w:r>
      <w:r w:rsidR="00094193">
        <w:t>amloops Inc</w:t>
      </w:r>
      <w:r w:rsidRPr="00421342">
        <w:t>.</w:t>
      </w:r>
      <w:r w:rsidR="00D5624A">
        <w:t>:</w:t>
      </w:r>
    </w:p>
    <w:p w:rsidR="00E30B5B" w:rsidRDefault="00E30B5B" w:rsidP="00C61E2F">
      <w:pPr>
        <w:contextualSpacing/>
        <w:jc w:val="both"/>
      </w:pPr>
    </w:p>
    <w:p w:rsidR="00664288" w:rsidRPr="00421342" w:rsidRDefault="00664288" w:rsidP="00F833CD">
      <w:pPr>
        <w:tabs>
          <w:tab w:val="left" w:pos="426"/>
          <w:tab w:val="left" w:leader="dot" w:pos="5670"/>
          <w:tab w:val="right" w:pos="6804"/>
        </w:tabs>
        <w:spacing w:before="40"/>
        <w:contextualSpacing/>
        <w:jc w:val="both"/>
      </w:pPr>
      <w:r w:rsidRPr="00421342">
        <w:tab/>
        <w:t>Accounts payable</w:t>
      </w:r>
      <w:r w:rsidRPr="00421342">
        <w:tab/>
      </w:r>
      <w:r w:rsidR="00D5624A">
        <w:tab/>
      </w:r>
      <w:r w:rsidRPr="00421342">
        <w:t>$28,000</w:t>
      </w:r>
    </w:p>
    <w:p w:rsidR="00664288" w:rsidRDefault="00664288" w:rsidP="00F833CD">
      <w:pPr>
        <w:tabs>
          <w:tab w:val="left" w:pos="426"/>
          <w:tab w:val="left" w:leader="dot" w:pos="5670"/>
          <w:tab w:val="right" w:pos="6804"/>
        </w:tabs>
        <w:spacing w:before="40"/>
        <w:contextualSpacing/>
        <w:jc w:val="both"/>
      </w:pPr>
      <w:r w:rsidRPr="00421342">
        <w:tab/>
        <w:t>Accounts receivable</w:t>
      </w:r>
      <w:r w:rsidRPr="00421342">
        <w:tab/>
      </w:r>
      <w:r w:rsidR="00D5624A">
        <w:tab/>
      </w:r>
      <w:r w:rsidRPr="00421342">
        <w:t>56,000</w:t>
      </w:r>
    </w:p>
    <w:p w:rsidR="00D5624A" w:rsidRDefault="00D5624A" w:rsidP="00F833CD">
      <w:pPr>
        <w:tabs>
          <w:tab w:val="left" w:pos="426"/>
          <w:tab w:val="left" w:leader="dot" w:pos="5670"/>
          <w:tab w:val="right" w:pos="6804"/>
        </w:tabs>
        <w:spacing w:before="40"/>
        <w:contextualSpacing/>
        <w:jc w:val="both"/>
      </w:pPr>
      <w:r w:rsidRPr="00421342">
        <w:tab/>
        <w:t>Cash</w:t>
      </w:r>
      <w:r w:rsidRPr="00421342">
        <w:tab/>
      </w:r>
      <w:r>
        <w:tab/>
      </w:r>
      <w:r w:rsidRPr="00421342">
        <w:t>54,000</w:t>
      </w:r>
    </w:p>
    <w:p w:rsidR="00D5624A" w:rsidRDefault="00D5624A" w:rsidP="00F833CD">
      <w:pPr>
        <w:tabs>
          <w:tab w:val="left" w:pos="426"/>
          <w:tab w:val="left" w:leader="dot" w:pos="5670"/>
          <w:tab w:val="right" w:pos="6804"/>
        </w:tabs>
        <w:spacing w:before="40"/>
        <w:contextualSpacing/>
        <w:jc w:val="both"/>
      </w:pPr>
      <w:r>
        <w:tab/>
        <w:t>Dividends</w:t>
      </w:r>
      <w:r>
        <w:tab/>
      </w:r>
      <w:r>
        <w:tab/>
        <w:t>10,000</w:t>
      </w:r>
    </w:p>
    <w:p w:rsidR="00D5624A" w:rsidRDefault="00D5624A" w:rsidP="00F833CD">
      <w:pPr>
        <w:tabs>
          <w:tab w:val="left" w:pos="426"/>
          <w:tab w:val="left" w:leader="dot" w:pos="5670"/>
          <w:tab w:val="right" w:pos="6804"/>
        </w:tabs>
        <w:spacing w:before="40"/>
        <w:contextualSpacing/>
        <w:jc w:val="both"/>
      </w:pPr>
      <w:r>
        <w:tab/>
        <w:t>Market price per share</w:t>
      </w:r>
      <w:r>
        <w:tab/>
      </w:r>
      <w:r>
        <w:tab/>
        <w:t xml:space="preserve"> 12.75</w:t>
      </w:r>
    </w:p>
    <w:p w:rsidR="00D5624A" w:rsidRDefault="00D5624A" w:rsidP="00F833CD">
      <w:pPr>
        <w:tabs>
          <w:tab w:val="left" w:pos="426"/>
          <w:tab w:val="left" w:leader="dot" w:pos="5670"/>
          <w:tab w:val="right" w:pos="6804"/>
        </w:tabs>
        <w:spacing w:before="40"/>
        <w:contextualSpacing/>
        <w:jc w:val="both"/>
      </w:pPr>
      <w:r>
        <w:tab/>
      </w:r>
      <w:r w:rsidRPr="00421342">
        <w:t>Other current liabilities</w:t>
      </w:r>
      <w:r w:rsidRPr="00421342">
        <w:tab/>
      </w:r>
      <w:r>
        <w:tab/>
      </w:r>
      <w:r w:rsidRPr="00421342">
        <w:t>17,000</w:t>
      </w:r>
    </w:p>
    <w:p w:rsidR="00D5624A" w:rsidRDefault="00D5624A" w:rsidP="00F833CD">
      <w:pPr>
        <w:tabs>
          <w:tab w:val="left" w:pos="426"/>
          <w:tab w:val="left" w:leader="dot" w:pos="5670"/>
          <w:tab w:val="right" w:pos="6804"/>
        </w:tabs>
        <w:spacing w:before="40"/>
        <w:contextualSpacing/>
        <w:jc w:val="both"/>
      </w:pPr>
      <w:r>
        <w:tab/>
        <w:t>Profit</w:t>
      </w:r>
      <w:r w:rsidRPr="00421342">
        <w:tab/>
      </w:r>
      <w:r>
        <w:tab/>
      </w:r>
      <w:r w:rsidRPr="00421342">
        <w:t>44,000</w:t>
      </w:r>
    </w:p>
    <w:p w:rsidR="00D5624A" w:rsidRDefault="00D5624A" w:rsidP="00F833CD">
      <w:pPr>
        <w:tabs>
          <w:tab w:val="left" w:pos="426"/>
          <w:tab w:val="left" w:leader="dot" w:pos="5670"/>
          <w:tab w:val="right" w:pos="6804"/>
        </w:tabs>
        <w:spacing w:before="40"/>
        <w:contextualSpacing/>
        <w:jc w:val="both"/>
      </w:pPr>
      <w:r>
        <w:tab/>
      </w:r>
      <w:r w:rsidRPr="00421342">
        <w:t>Wages payable</w:t>
      </w:r>
      <w:r w:rsidRPr="00421342">
        <w:tab/>
      </w:r>
      <w:r>
        <w:tab/>
      </w:r>
      <w:r w:rsidRPr="00421342">
        <w:t>5,000</w:t>
      </w:r>
    </w:p>
    <w:p w:rsidR="00D5624A" w:rsidRPr="00421342" w:rsidRDefault="00D5624A" w:rsidP="00F833CD">
      <w:pPr>
        <w:tabs>
          <w:tab w:val="left" w:pos="426"/>
          <w:tab w:val="left" w:leader="dot" w:pos="5670"/>
          <w:tab w:val="right" w:pos="6804"/>
        </w:tabs>
        <w:spacing w:before="40"/>
        <w:contextualSpacing/>
        <w:jc w:val="both"/>
      </w:pPr>
      <w:r>
        <w:tab/>
        <w:t>Weighted average number of common shares</w:t>
      </w:r>
      <w:r>
        <w:tab/>
      </w:r>
      <w:r>
        <w:tab/>
        <w:t>10,000</w:t>
      </w:r>
    </w:p>
    <w:p w:rsidR="00D5624A" w:rsidRPr="00421342" w:rsidRDefault="00D5624A" w:rsidP="00C61E2F">
      <w:pPr>
        <w:tabs>
          <w:tab w:val="left" w:pos="360"/>
          <w:tab w:val="right" w:pos="4860"/>
          <w:tab w:val="left" w:pos="5580"/>
          <w:tab w:val="right" w:pos="9180"/>
        </w:tabs>
        <w:contextualSpacing/>
        <w:jc w:val="both"/>
      </w:pPr>
    </w:p>
    <w:p w:rsidR="00664288" w:rsidRPr="00421342" w:rsidRDefault="00664288" w:rsidP="00E30B5B">
      <w:pPr>
        <w:pStyle w:val="Heading5"/>
        <w:keepNext w:val="0"/>
        <w:spacing w:after="0"/>
        <w:contextualSpacing/>
      </w:pPr>
      <w:r w:rsidRPr="00421342">
        <w:t>Instructions</w:t>
      </w:r>
    </w:p>
    <w:p w:rsidR="00664288" w:rsidRPr="00421342" w:rsidRDefault="00664288" w:rsidP="00E30B5B">
      <w:pPr>
        <w:contextualSpacing/>
      </w:pPr>
      <w:r w:rsidRPr="00421342">
        <w:t>Calculate the following</w:t>
      </w:r>
      <w:r w:rsidR="000404B2">
        <w:t xml:space="preserve"> ratios:</w:t>
      </w:r>
    </w:p>
    <w:p w:rsidR="00664288" w:rsidRPr="00421342" w:rsidRDefault="00664288" w:rsidP="00E30B5B">
      <w:pPr>
        <w:tabs>
          <w:tab w:val="left" w:pos="426"/>
          <w:tab w:val="left" w:pos="4320"/>
          <w:tab w:val="left" w:pos="4770"/>
        </w:tabs>
        <w:spacing w:before="40"/>
        <w:contextualSpacing/>
        <w:jc w:val="both"/>
      </w:pPr>
      <w:r w:rsidRPr="00421342">
        <w:t>(a)</w:t>
      </w:r>
      <w:r w:rsidRPr="00421342">
        <w:tab/>
        <w:t>Current ratio</w:t>
      </w:r>
    </w:p>
    <w:p w:rsidR="00664288" w:rsidRDefault="00664288" w:rsidP="00E30B5B">
      <w:pPr>
        <w:tabs>
          <w:tab w:val="left" w:pos="426"/>
          <w:tab w:val="left" w:pos="4320"/>
          <w:tab w:val="left" w:pos="4770"/>
        </w:tabs>
        <w:spacing w:before="40"/>
        <w:contextualSpacing/>
        <w:jc w:val="both"/>
      </w:pPr>
      <w:r w:rsidRPr="00421342">
        <w:t>(b)</w:t>
      </w:r>
      <w:r w:rsidRPr="00421342">
        <w:tab/>
        <w:t>Working capital</w:t>
      </w:r>
    </w:p>
    <w:p w:rsidR="00094193" w:rsidRDefault="00F833CD" w:rsidP="00E30B5B">
      <w:pPr>
        <w:tabs>
          <w:tab w:val="left" w:pos="426"/>
          <w:tab w:val="left" w:pos="4320"/>
          <w:tab w:val="left" w:pos="4770"/>
        </w:tabs>
        <w:spacing w:before="40"/>
        <w:contextualSpacing/>
        <w:jc w:val="both"/>
      </w:pPr>
      <w:r w:rsidRPr="00421342">
        <w:t>(c)</w:t>
      </w:r>
      <w:r w:rsidRPr="00421342">
        <w:tab/>
      </w:r>
      <w:r>
        <w:t>Earnings per share</w:t>
      </w:r>
    </w:p>
    <w:p w:rsidR="00F833CD" w:rsidRDefault="00F833CD" w:rsidP="00E30B5B">
      <w:pPr>
        <w:tabs>
          <w:tab w:val="left" w:pos="426"/>
          <w:tab w:val="left" w:pos="4320"/>
          <w:tab w:val="left" w:pos="4770"/>
        </w:tabs>
        <w:spacing w:before="40"/>
        <w:contextualSpacing/>
        <w:jc w:val="both"/>
      </w:pPr>
      <w:r w:rsidRPr="00421342">
        <w:t>(d)</w:t>
      </w:r>
      <w:r w:rsidRPr="00421342">
        <w:tab/>
      </w:r>
      <w:r>
        <w:t>Price-earnings</w:t>
      </w:r>
      <w:r w:rsidRPr="00421342">
        <w:t xml:space="preserve"> ratio</w:t>
      </w:r>
    </w:p>
    <w:p w:rsidR="00F833CD" w:rsidRDefault="00F833CD" w:rsidP="00C61E2F">
      <w:pPr>
        <w:tabs>
          <w:tab w:val="left" w:pos="450"/>
          <w:tab w:val="left" w:pos="4320"/>
          <w:tab w:val="left" w:pos="4770"/>
        </w:tabs>
        <w:contextualSpacing/>
        <w:jc w:val="both"/>
      </w:pPr>
    </w:p>
    <w:p w:rsidR="00664288" w:rsidRPr="0037041E"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37041E">
        <w:t xml:space="preserve">Solution </w:t>
      </w:r>
      <w:r w:rsidR="00094193">
        <w:t>1</w:t>
      </w:r>
      <w:r w:rsidR="004F79D9">
        <w:t>58</w:t>
      </w:r>
      <w:r w:rsidR="00094193">
        <w:t xml:space="preserve"> </w:t>
      </w:r>
      <w:r w:rsidRPr="0037041E">
        <w:rPr>
          <w:b w:val="0"/>
        </w:rPr>
        <w:t>(</w:t>
      </w:r>
      <w:r w:rsidR="00094193">
        <w:rPr>
          <w:b w:val="0"/>
        </w:rPr>
        <w:t>10</w:t>
      </w:r>
      <w:r w:rsidRPr="0037041E">
        <w:rPr>
          <w:b w:val="0"/>
        </w:rPr>
        <w:t xml:space="preserve"> min.)</w:t>
      </w:r>
      <w:proofErr w:type="gramEnd"/>
    </w:p>
    <w:p w:rsidR="00664288" w:rsidRPr="00882189" w:rsidRDefault="00664288" w:rsidP="00C61E2F">
      <w:pPr>
        <w:tabs>
          <w:tab w:val="left" w:pos="540"/>
          <w:tab w:val="left" w:pos="1890"/>
        </w:tabs>
        <w:contextualSpacing/>
        <w:jc w:val="both"/>
        <w:rPr>
          <w:lang w:val="fr-FR"/>
        </w:rPr>
      </w:pPr>
      <w:proofErr w:type="spellStart"/>
      <w:r w:rsidRPr="00882189">
        <w:rPr>
          <w:lang w:val="fr-FR"/>
        </w:rPr>
        <w:t>Current</w:t>
      </w:r>
      <w:proofErr w:type="spellEnd"/>
      <w:r w:rsidRPr="00882189">
        <w:rPr>
          <w:lang w:val="fr-FR"/>
        </w:rPr>
        <w:t xml:space="preserve"> </w:t>
      </w:r>
      <w:proofErr w:type="spellStart"/>
      <w:r w:rsidRPr="00882189">
        <w:rPr>
          <w:lang w:val="fr-FR"/>
        </w:rPr>
        <w:t>assets</w:t>
      </w:r>
      <w:proofErr w:type="spellEnd"/>
      <w:r w:rsidRPr="00882189">
        <w:rPr>
          <w:lang w:val="fr-FR"/>
        </w:rPr>
        <w:t xml:space="preserve"> = $56,000 + $54,000 = $110,000</w:t>
      </w:r>
    </w:p>
    <w:p w:rsidR="00664288" w:rsidRPr="00882189" w:rsidRDefault="00664288" w:rsidP="00C61E2F">
      <w:pPr>
        <w:tabs>
          <w:tab w:val="left" w:pos="540"/>
          <w:tab w:val="left" w:pos="1890"/>
        </w:tabs>
        <w:contextualSpacing/>
        <w:jc w:val="both"/>
        <w:rPr>
          <w:lang w:val="fr-FR"/>
        </w:rPr>
      </w:pPr>
      <w:proofErr w:type="spellStart"/>
      <w:r w:rsidRPr="00882189">
        <w:rPr>
          <w:lang w:val="fr-FR"/>
        </w:rPr>
        <w:t>Current</w:t>
      </w:r>
      <w:proofErr w:type="spellEnd"/>
      <w:r w:rsidRPr="00882189">
        <w:rPr>
          <w:lang w:val="fr-FR"/>
        </w:rPr>
        <w:t xml:space="preserve"> </w:t>
      </w:r>
      <w:proofErr w:type="spellStart"/>
      <w:r w:rsidRPr="00882189">
        <w:rPr>
          <w:lang w:val="fr-FR"/>
        </w:rPr>
        <w:t>liabilities</w:t>
      </w:r>
      <w:proofErr w:type="spellEnd"/>
      <w:r w:rsidRPr="00882189">
        <w:rPr>
          <w:lang w:val="fr-FR"/>
        </w:rPr>
        <w:t xml:space="preserve"> = $28,000 + $17,000 +</w:t>
      </w:r>
      <w:r w:rsidR="00F67639">
        <w:rPr>
          <w:lang w:val="fr-FR"/>
        </w:rPr>
        <w:t xml:space="preserve"> </w:t>
      </w:r>
      <w:r w:rsidRPr="00882189">
        <w:rPr>
          <w:lang w:val="fr-FR"/>
        </w:rPr>
        <w:t>$5,000 = $50,000</w:t>
      </w:r>
    </w:p>
    <w:p w:rsidR="00664288" w:rsidRPr="00882189" w:rsidRDefault="00664288" w:rsidP="00C61E2F">
      <w:pPr>
        <w:tabs>
          <w:tab w:val="left" w:pos="540"/>
          <w:tab w:val="left" w:pos="1890"/>
        </w:tabs>
        <w:contextualSpacing/>
        <w:jc w:val="both"/>
        <w:rPr>
          <w:lang w:val="fr-FR"/>
        </w:rPr>
      </w:pPr>
    </w:p>
    <w:p w:rsidR="00664288" w:rsidRPr="00882189" w:rsidRDefault="00664288" w:rsidP="00C61E2F">
      <w:pPr>
        <w:tabs>
          <w:tab w:val="left" w:pos="540"/>
          <w:tab w:val="left" w:pos="1890"/>
        </w:tabs>
        <w:contextualSpacing/>
        <w:jc w:val="both"/>
        <w:rPr>
          <w:lang w:val="fr-FR"/>
        </w:rPr>
      </w:pPr>
      <w:r w:rsidRPr="00882189">
        <w:rPr>
          <w:lang w:val="fr-FR"/>
        </w:rPr>
        <w:t>(a)</w:t>
      </w:r>
      <w:r w:rsidRPr="00882189">
        <w:rPr>
          <w:lang w:val="fr-FR"/>
        </w:rPr>
        <w:tab/>
      </w:r>
      <w:proofErr w:type="spellStart"/>
      <w:r w:rsidRPr="00882189">
        <w:rPr>
          <w:lang w:val="fr-FR"/>
        </w:rPr>
        <w:t>Current</w:t>
      </w:r>
      <w:proofErr w:type="spellEnd"/>
      <w:r w:rsidRPr="00882189">
        <w:rPr>
          <w:lang w:val="fr-FR"/>
        </w:rPr>
        <w:t xml:space="preserve"> ratio = </w:t>
      </w:r>
      <w:proofErr w:type="spellStart"/>
      <w:r w:rsidRPr="00882189">
        <w:rPr>
          <w:lang w:val="fr-FR"/>
        </w:rPr>
        <w:t>Current</w:t>
      </w:r>
      <w:proofErr w:type="spellEnd"/>
      <w:r w:rsidRPr="00882189">
        <w:rPr>
          <w:lang w:val="fr-FR"/>
        </w:rPr>
        <w:t xml:space="preserve"> </w:t>
      </w:r>
      <w:proofErr w:type="spellStart"/>
      <w:r w:rsidRPr="00882189">
        <w:rPr>
          <w:lang w:val="fr-FR"/>
        </w:rPr>
        <w:t>assets</w:t>
      </w:r>
      <w:proofErr w:type="spellEnd"/>
      <w:r w:rsidRPr="00882189">
        <w:rPr>
          <w:lang w:val="fr-FR"/>
        </w:rPr>
        <w:t xml:space="preserve"> ÷ </w:t>
      </w:r>
      <w:proofErr w:type="spellStart"/>
      <w:r w:rsidRPr="00882189">
        <w:rPr>
          <w:lang w:val="fr-FR"/>
        </w:rPr>
        <w:t>Current</w:t>
      </w:r>
      <w:proofErr w:type="spellEnd"/>
      <w:r w:rsidRPr="00882189">
        <w:rPr>
          <w:lang w:val="fr-FR"/>
        </w:rPr>
        <w:t xml:space="preserve"> </w:t>
      </w:r>
      <w:proofErr w:type="spellStart"/>
      <w:r w:rsidRPr="00882189">
        <w:rPr>
          <w:lang w:val="fr-FR"/>
        </w:rPr>
        <w:t>liabilities</w:t>
      </w:r>
      <w:proofErr w:type="spellEnd"/>
      <w:r w:rsidRPr="00882189">
        <w:rPr>
          <w:lang w:val="fr-FR"/>
        </w:rPr>
        <w:t xml:space="preserve"> = $110,000 ÷ $50,000 = 2.2:1</w:t>
      </w:r>
    </w:p>
    <w:p w:rsidR="00F833CD" w:rsidRDefault="00F833CD" w:rsidP="00C61E2F">
      <w:pPr>
        <w:tabs>
          <w:tab w:val="left" w:pos="540"/>
          <w:tab w:val="left" w:pos="2880"/>
        </w:tabs>
        <w:ind w:left="540" w:hanging="540"/>
        <w:contextualSpacing/>
        <w:jc w:val="both"/>
      </w:pPr>
    </w:p>
    <w:p w:rsidR="00664288" w:rsidRPr="00421342" w:rsidRDefault="00664288" w:rsidP="00C61E2F">
      <w:pPr>
        <w:tabs>
          <w:tab w:val="left" w:pos="540"/>
          <w:tab w:val="left" w:pos="2880"/>
        </w:tabs>
        <w:ind w:left="540" w:hanging="540"/>
        <w:contextualSpacing/>
        <w:jc w:val="both"/>
      </w:pPr>
      <w:r w:rsidRPr="00421342">
        <w:t>(b)</w:t>
      </w:r>
      <w:r w:rsidRPr="00421342">
        <w:tab/>
        <w:t>Working capital = Current assets – Current liabilities = $110,000 – $50,000 = $60,000</w:t>
      </w:r>
    </w:p>
    <w:p w:rsidR="00F833CD" w:rsidRDefault="00F833CD" w:rsidP="00C61E2F">
      <w:pPr>
        <w:tabs>
          <w:tab w:val="left" w:pos="540"/>
          <w:tab w:val="left" w:pos="2340"/>
          <w:tab w:val="left" w:pos="2520"/>
        </w:tabs>
        <w:contextualSpacing/>
        <w:jc w:val="both"/>
      </w:pPr>
    </w:p>
    <w:p w:rsidR="00664288" w:rsidRDefault="00664288" w:rsidP="00C61E2F">
      <w:pPr>
        <w:tabs>
          <w:tab w:val="left" w:pos="540"/>
          <w:tab w:val="left" w:pos="2340"/>
          <w:tab w:val="left" w:pos="2520"/>
        </w:tabs>
        <w:contextualSpacing/>
        <w:jc w:val="both"/>
      </w:pPr>
      <w:r w:rsidRPr="00421342">
        <w:lastRenderedPageBreak/>
        <w:t>(c)</w:t>
      </w:r>
      <w:r w:rsidRPr="00421342">
        <w:tab/>
      </w:r>
      <w:r>
        <w:t>Earnings per share</w:t>
      </w:r>
      <w:r>
        <w:tab/>
      </w:r>
      <w:r w:rsidRPr="00421342">
        <w:t xml:space="preserve">= </w:t>
      </w:r>
      <w:r w:rsidR="00B70520">
        <w:t>Profit</w:t>
      </w:r>
      <w:r w:rsidRPr="00421342">
        <w:t xml:space="preserve"> ÷ </w:t>
      </w:r>
      <w:r w:rsidR="00624623">
        <w:t xml:space="preserve">Weighted </w:t>
      </w:r>
      <w:r w:rsidR="00DA13BF">
        <w:t>average</w:t>
      </w:r>
      <w:r>
        <w:t xml:space="preserve"> number of common shares</w:t>
      </w:r>
    </w:p>
    <w:p w:rsidR="00664288" w:rsidRPr="00421342" w:rsidRDefault="00664288" w:rsidP="00C61E2F">
      <w:pPr>
        <w:tabs>
          <w:tab w:val="left" w:pos="540"/>
          <w:tab w:val="left" w:pos="2340"/>
          <w:tab w:val="left" w:pos="2520"/>
        </w:tabs>
        <w:contextualSpacing/>
        <w:jc w:val="both"/>
      </w:pPr>
      <w:r>
        <w:tab/>
      </w:r>
      <w:r>
        <w:tab/>
      </w:r>
      <w:r>
        <w:tab/>
      </w:r>
      <w:r w:rsidRPr="00421342">
        <w:t xml:space="preserve">= $44,000 ÷ </w:t>
      </w:r>
      <w:r>
        <w:t>1</w:t>
      </w:r>
      <w:r w:rsidRPr="00421342">
        <w:t xml:space="preserve">0,000 = </w:t>
      </w:r>
      <w:r>
        <w:t>$4.40</w:t>
      </w:r>
    </w:p>
    <w:p w:rsidR="00F833CD" w:rsidRDefault="00F833CD" w:rsidP="00C61E2F">
      <w:pPr>
        <w:tabs>
          <w:tab w:val="left" w:pos="540"/>
          <w:tab w:val="left" w:pos="2790"/>
        </w:tabs>
        <w:contextualSpacing/>
        <w:jc w:val="both"/>
      </w:pPr>
    </w:p>
    <w:p w:rsidR="00664288" w:rsidRPr="00421342" w:rsidRDefault="00664288" w:rsidP="00C61E2F">
      <w:pPr>
        <w:tabs>
          <w:tab w:val="left" w:pos="540"/>
          <w:tab w:val="left" w:pos="2790"/>
        </w:tabs>
        <w:contextualSpacing/>
        <w:jc w:val="both"/>
      </w:pPr>
      <w:r w:rsidRPr="00421342">
        <w:t>(d)</w:t>
      </w:r>
      <w:r w:rsidRPr="00421342">
        <w:tab/>
      </w:r>
      <w:r>
        <w:t>Price-earnings</w:t>
      </w:r>
      <w:r w:rsidRPr="00421342">
        <w:t xml:space="preserve"> ratio = </w:t>
      </w:r>
      <w:r>
        <w:t xml:space="preserve">Market price </w:t>
      </w:r>
      <w:r w:rsidRPr="00421342">
        <w:t>÷</w:t>
      </w:r>
      <w:r>
        <w:t xml:space="preserve"> Earnings per share = </w:t>
      </w:r>
      <w:r w:rsidRPr="00421342">
        <w:t>$</w:t>
      </w:r>
      <w:r>
        <w:t>12.75</w:t>
      </w:r>
      <w:r w:rsidRPr="00421342">
        <w:t xml:space="preserve"> ÷ $</w:t>
      </w:r>
      <w:r>
        <w:t>4.4</w:t>
      </w:r>
      <w:r w:rsidRPr="00421342">
        <w:t xml:space="preserve">0 = </w:t>
      </w:r>
      <w:r>
        <w:t>2.9</w:t>
      </w:r>
    </w:p>
    <w:p w:rsidR="00664288" w:rsidRDefault="00664288" w:rsidP="00C61E2F">
      <w:pPr>
        <w:contextualSpacing/>
        <w:jc w:val="both"/>
      </w:pPr>
    </w:p>
    <w:p w:rsidR="00B0668B" w:rsidRPr="00421342" w:rsidRDefault="00B0668B" w:rsidP="00C61E2F">
      <w:pPr>
        <w:contextualSpacing/>
        <w:jc w:val="both"/>
      </w:pPr>
    </w:p>
    <w:p w:rsidR="00664288" w:rsidRPr="00421342" w:rsidRDefault="00664288" w:rsidP="00C61E2F">
      <w:pPr>
        <w:pStyle w:val="Heading5"/>
        <w:keepNext w:val="0"/>
        <w:spacing w:after="0"/>
        <w:contextualSpacing/>
      </w:pPr>
      <w:r w:rsidRPr="00421342">
        <w:t xml:space="preserve">Ex. </w:t>
      </w:r>
      <w:r w:rsidR="002E52F8" w:rsidRPr="00421342">
        <w:t>1</w:t>
      </w:r>
      <w:r w:rsidR="004F79D9">
        <w:t>59</w:t>
      </w:r>
    </w:p>
    <w:p w:rsidR="00664288" w:rsidRPr="00421342" w:rsidRDefault="000404B2" w:rsidP="00C61E2F">
      <w:pPr>
        <w:contextualSpacing/>
        <w:jc w:val="both"/>
      </w:pPr>
      <w:r>
        <w:t>T</w:t>
      </w:r>
      <w:r w:rsidR="00664288" w:rsidRPr="00421342">
        <w:t xml:space="preserve">he following data </w:t>
      </w:r>
      <w:r>
        <w:t xml:space="preserve">are taken from the financial statements of </w:t>
      </w:r>
      <w:proofErr w:type="spellStart"/>
      <w:r>
        <w:t>Estevan</w:t>
      </w:r>
      <w:proofErr w:type="spellEnd"/>
      <w:r>
        <w:t xml:space="preserve"> Inc</w:t>
      </w:r>
      <w:r w:rsidR="004B7463">
        <w:t>.</w:t>
      </w:r>
      <w:r w:rsidR="00F833CD">
        <w:t>:</w:t>
      </w:r>
    </w:p>
    <w:p w:rsidR="00664288" w:rsidRPr="00421342" w:rsidRDefault="00664288" w:rsidP="00C61E2F">
      <w:pPr>
        <w:contextualSpacing/>
        <w:jc w:val="both"/>
      </w:pPr>
    </w:p>
    <w:p w:rsidR="00F833CD" w:rsidRPr="00421342" w:rsidRDefault="00F833CD" w:rsidP="00F833CD">
      <w:pPr>
        <w:tabs>
          <w:tab w:val="left" w:pos="426"/>
          <w:tab w:val="left" w:leader="dot" w:pos="5670"/>
          <w:tab w:val="right" w:pos="6804"/>
          <w:tab w:val="right" w:pos="9180"/>
        </w:tabs>
        <w:spacing w:before="40"/>
        <w:contextualSpacing/>
        <w:jc w:val="both"/>
      </w:pPr>
      <w:r w:rsidRPr="00421342">
        <w:tab/>
        <w:t>Current assets</w:t>
      </w:r>
      <w:r w:rsidRPr="00421342">
        <w:tab/>
      </w:r>
      <w:r>
        <w:tab/>
        <w:t>$</w:t>
      </w:r>
      <w:r w:rsidRPr="00421342">
        <w:t>150,000</w:t>
      </w:r>
    </w:p>
    <w:p w:rsidR="00F833CD" w:rsidRDefault="00F833CD" w:rsidP="00F833CD">
      <w:pPr>
        <w:tabs>
          <w:tab w:val="left" w:pos="426"/>
          <w:tab w:val="left" w:leader="dot" w:pos="5670"/>
          <w:tab w:val="right" w:pos="6804"/>
          <w:tab w:val="right" w:pos="9180"/>
        </w:tabs>
        <w:spacing w:before="40"/>
        <w:contextualSpacing/>
        <w:jc w:val="both"/>
      </w:pPr>
      <w:r w:rsidRPr="00421342">
        <w:tab/>
        <w:t>Current liabilities</w:t>
      </w:r>
      <w:r>
        <w:tab/>
      </w:r>
      <w:r>
        <w:tab/>
      </w:r>
      <w:r w:rsidRPr="00421342">
        <w:t>100,000</w:t>
      </w:r>
    </w:p>
    <w:p w:rsidR="00F833CD" w:rsidRDefault="00F833CD" w:rsidP="00F833CD">
      <w:pPr>
        <w:tabs>
          <w:tab w:val="left" w:pos="426"/>
          <w:tab w:val="left" w:leader="dot" w:pos="5670"/>
          <w:tab w:val="right" w:pos="6804"/>
          <w:tab w:val="right" w:pos="9180"/>
        </w:tabs>
        <w:spacing w:before="40"/>
        <w:contextualSpacing/>
        <w:jc w:val="both"/>
      </w:pPr>
      <w:r>
        <w:tab/>
        <w:t>Dividends</w:t>
      </w:r>
      <w:r>
        <w:tab/>
      </w:r>
      <w:r>
        <w:tab/>
        <w:t>5,000</w:t>
      </w:r>
    </w:p>
    <w:p w:rsidR="00F833CD" w:rsidRDefault="00F833CD" w:rsidP="00F833CD">
      <w:pPr>
        <w:tabs>
          <w:tab w:val="left" w:pos="426"/>
          <w:tab w:val="left" w:leader="dot" w:pos="5670"/>
          <w:tab w:val="right" w:pos="6804"/>
          <w:tab w:val="right" w:pos="9180"/>
        </w:tabs>
        <w:spacing w:before="40"/>
        <w:contextualSpacing/>
        <w:jc w:val="both"/>
      </w:pPr>
      <w:r>
        <w:tab/>
        <w:t>Market price per share</w:t>
      </w:r>
      <w:r>
        <w:tab/>
      </w:r>
      <w:r>
        <w:tab/>
        <w:t xml:space="preserve"> 5</w:t>
      </w:r>
    </w:p>
    <w:p w:rsidR="00F833CD" w:rsidRPr="00421342" w:rsidRDefault="00F833CD" w:rsidP="00F833CD">
      <w:pPr>
        <w:tabs>
          <w:tab w:val="left" w:pos="426"/>
          <w:tab w:val="left" w:leader="dot" w:pos="5670"/>
          <w:tab w:val="right" w:pos="6804"/>
          <w:tab w:val="right" w:pos="9180"/>
        </w:tabs>
        <w:spacing w:before="40"/>
        <w:contextualSpacing/>
        <w:jc w:val="both"/>
      </w:pPr>
      <w:r w:rsidRPr="00421342">
        <w:tab/>
        <w:t>Net sales</w:t>
      </w:r>
      <w:r w:rsidRPr="00421342">
        <w:tab/>
      </w:r>
      <w:r>
        <w:tab/>
      </w:r>
      <w:r w:rsidRPr="00421342">
        <w:t>150,000</w:t>
      </w:r>
    </w:p>
    <w:p w:rsidR="00664288" w:rsidRDefault="00664288" w:rsidP="00F833CD">
      <w:pPr>
        <w:tabs>
          <w:tab w:val="left" w:pos="426"/>
          <w:tab w:val="left" w:leader="dot" w:pos="5670"/>
          <w:tab w:val="right" w:pos="6804"/>
          <w:tab w:val="right" w:pos="9180"/>
        </w:tabs>
        <w:spacing w:before="40"/>
        <w:contextualSpacing/>
        <w:jc w:val="both"/>
      </w:pPr>
      <w:r w:rsidRPr="00421342">
        <w:tab/>
      </w:r>
      <w:r w:rsidR="00B70520">
        <w:t>Profit</w:t>
      </w:r>
      <w:r w:rsidRPr="00421342">
        <w:tab/>
      </w:r>
      <w:r w:rsidR="00F833CD">
        <w:tab/>
      </w:r>
      <w:r w:rsidRPr="00421342">
        <w:t>21,000</w:t>
      </w:r>
    </w:p>
    <w:p w:rsidR="00F833CD" w:rsidRDefault="00F833CD" w:rsidP="00F833CD">
      <w:pPr>
        <w:tabs>
          <w:tab w:val="left" w:pos="426"/>
          <w:tab w:val="left" w:leader="dot" w:pos="5670"/>
          <w:tab w:val="right" w:pos="6804"/>
          <w:tab w:val="right" w:pos="9180"/>
        </w:tabs>
        <w:spacing w:before="40"/>
        <w:contextualSpacing/>
        <w:jc w:val="both"/>
      </w:pPr>
      <w:r>
        <w:tab/>
      </w:r>
      <w:r w:rsidRPr="00421342">
        <w:t>Total liabilities</w:t>
      </w:r>
      <w:r w:rsidRPr="00421342">
        <w:tab/>
      </w:r>
      <w:r>
        <w:tab/>
      </w:r>
      <w:r w:rsidRPr="00421342">
        <w:t>105,000</w:t>
      </w:r>
    </w:p>
    <w:p w:rsidR="00F833CD" w:rsidRDefault="00F833CD" w:rsidP="00F833CD">
      <w:pPr>
        <w:tabs>
          <w:tab w:val="left" w:pos="426"/>
          <w:tab w:val="left" w:leader="dot" w:pos="5670"/>
          <w:tab w:val="right" w:pos="6804"/>
          <w:tab w:val="right" w:pos="9180"/>
        </w:tabs>
        <w:spacing w:before="40"/>
        <w:contextualSpacing/>
        <w:jc w:val="both"/>
      </w:pPr>
      <w:r>
        <w:tab/>
      </w:r>
      <w:r w:rsidRPr="00421342">
        <w:t>Total assets</w:t>
      </w:r>
      <w:r w:rsidRPr="00421342">
        <w:tab/>
      </w:r>
      <w:r>
        <w:tab/>
      </w:r>
      <w:r w:rsidRPr="00421342">
        <w:t>175,000</w:t>
      </w:r>
    </w:p>
    <w:p w:rsidR="00F833CD" w:rsidRDefault="00F833CD" w:rsidP="00F833CD">
      <w:pPr>
        <w:tabs>
          <w:tab w:val="left" w:pos="426"/>
          <w:tab w:val="left" w:leader="dot" w:pos="5670"/>
          <w:tab w:val="right" w:pos="6804"/>
          <w:tab w:val="right" w:pos="9180"/>
        </w:tabs>
        <w:spacing w:before="40"/>
        <w:contextualSpacing/>
        <w:jc w:val="both"/>
      </w:pPr>
      <w:r>
        <w:tab/>
        <w:t>Weighted average number of common shares</w:t>
      </w:r>
      <w:r>
        <w:tab/>
      </w:r>
      <w:r>
        <w:tab/>
        <w:t>5,000</w:t>
      </w:r>
    </w:p>
    <w:p w:rsidR="00F833CD" w:rsidRDefault="00F833CD" w:rsidP="00C61E2F">
      <w:pPr>
        <w:tabs>
          <w:tab w:val="left" w:pos="270"/>
          <w:tab w:val="right" w:pos="4590"/>
          <w:tab w:val="left" w:pos="5310"/>
          <w:tab w:val="right" w:pos="9180"/>
        </w:tabs>
        <w:contextualSpacing/>
        <w:jc w:val="both"/>
      </w:pPr>
    </w:p>
    <w:p w:rsidR="00664288" w:rsidRDefault="00664288" w:rsidP="00C61E2F">
      <w:pPr>
        <w:contextualSpacing/>
        <w:jc w:val="both"/>
        <w:rPr>
          <w:b/>
        </w:rPr>
      </w:pPr>
      <w:r w:rsidRPr="00421342">
        <w:rPr>
          <w:b/>
        </w:rPr>
        <w:t>Instructions</w:t>
      </w:r>
    </w:p>
    <w:p w:rsidR="00664288" w:rsidRPr="00421342" w:rsidRDefault="00664288" w:rsidP="00C61E2F">
      <w:pPr>
        <w:contextualSpacing/>
        <w:jc w:val="both"/>
      </w:pPr>
      <w:r w:rsidRPr="00421342">
        <w:t>Calculate the following</w:t>
      </w:r>
      <w:r w:rsidR="00A76EC6">
        <w:t xml:space="preserve"> ratios</w:t>
      </w:r>
      <w:r w:rsidRPr="00421342">
        <w:t>:</w:t>
      </w:r>
    </w:p>
    <w:p w:rsidR="00664288" w:rsidRPr="00421342" w:rsidRDefault="00664288" w:rsidP="00F833CD">
      <w:pPr>
        <w:tabs>
          <w:tab w:val="left" w:pos="426"/>
        </w:tabs>
        <w:spacing w:before="40"/>
        <w:contextualSpacing/>
        <w:jc w:val="both"/>
      </w:pPr>
      <w:r w:rsidRPr="00421342">
        <w:t>(a)</w:t>
      </w:r>
      <w:r w:rsidRPr="00421342">
        <w:tab/>
        <w:t>Current ratio</w:t>
      </w:r>
    </w:p>
    <w:p w:rsidR="00664288" w:rsidRPr="00421342" w:rsidRDefault="00F833CD" w:rsidP="00F833CD">
      <w:pPr>
        <w:tabs>
          <w:tab w:val="left" w:pos="426"/>
        </w:tabs>
        <w:spacing w:before="40"/>
        <w:contextualSpacing/>
        <w:jc w:val="both"/>
      </w:pPr>
      <w:r>
        <w:t>(b)</w:t>
      </w:r>
      <w:r>
        <w:tab/>
      </w:r>
      <w:r w:rsidR="00664288" w:rsidRPr="00421342">
        <w:t>Working capital</w:t>
      </w:r>
    </w:p>
    <w:p w:rsidR="00664288" w:rsidRPr="00421342" w:rsidRDefault="00664288" w:rsidP="00F833CD">
      <w:pPr>
        <w:tabs>
          <w:tab w:val="left" w:pos="426"/>
        </w:tabs>
        <w:spacing w:before="40"/>
        <w:contextualSpacing/>
        <w:jc w:val="both"/>
      </w:pPr>
      <w:r w:rsidRPr="00421342">
        <w:t>(c)</w:t>
      </w:r>
      <w:r w:rsidRPr="00421342">
        <w:tab/>
      </w:r>
      <w:r>
        <w:t>Earnings per share</w:t>
      </w:r>
    </w:p>
    <w:p w:rsidR="00664288" w:rsidRPr="00421342" w:rsidRDefault="00664288" w:rsidP="00F833CD">
      <w:pPr>
        <w:tabs>
          <w:tab w:val="left" w:pos="426"/>
        </w:tabs>
        <w:spacing w:before="40"/>
        <w:contextualSpacing/>
        <w:jc w:val="both"/>
      </w:pPr>
      <w:r w:rsidRPr="00421342">
        <w:t>(d)</w:t>
      </w:r>
      <w:r w:rsidRPr="00421342">
        <w:tab/>
        <w:t>Pr</w:t>
      </w:r>
      <w:r>
        <w:t>ice-earnings</w:t>
      </w:r>
      <w:r w:rsidRPr="00421342">
        <w:t xml:space="preserve"> ratio</w:t>
      </w:r>
    </w:p>
    <w:p w:rsidR="00664288" w:rsidRDefault="00664288" w:rsidP="00F833CD">
      <w:pPr>
        <w:tabs>
          <w:tab w:val="left" w:pos="426"/>
        </w:tabs>
        <w:spacing w:before="40"/>
        <w:contextualSpacing/>
        <w:jc w:val="both"/>
      </w:pPr>
      <w:r w:rsidRPr="00421342">
        <w:t>(e)</w:t>
      </w:r>
      <w:r>
        <w:tab/>
      </w:r>
      <w:r w:rsidRPr="00421342">
        <w:t>Debt to total assets</w:t>
      </w:r>
    </w:p>
    <w:p w:rsidR="00664288" w:rsidRPr="00540069" w:rsidRDefault="00664288" w:rsidP="00C61E2F">
      <w:pPr>
        <w:contextualSpacing/>
      </w:pPr>
    </w:p>
    <w:p w:rsidR="00664288"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37041E">
        <w:t xml:space="preserve">Solution </w:t>
      </w:r>
      <w:r w:rsidR="002E52F8" w:rsidRPr="0037041E">
        <w:t>1</w:t>
      </w:r>
      <w:r w:rsidR="004F79D9">
        <w:t>59</w:t>
      </w:r>
      <w:r w:rsidR="00C61E2F">
        <w:t xml:space="preserve"> </w:t>
      </w:r>
      <w:r w:rsidRPr="0037041E">
        <w:rPr>
          <w:b w:val="0"/>
        </w:rPr>
        <w:t>(</w:t>
      </w:r>
      <w:r w:rsidR="004F79D9">
        <w:rPr>
          <w:b w:val="0"/>
        </w:rPr>
        <w:t>1</w:t>
      </w:r>
      <w:r w:rsidRPr="0037041E">
        <w:rPr>
          <w:b w:val="0"/>
        </w:rPr>
        <w:t>5 min.)</w:t>
      </w:r>
      <w:proofErr w:type="gramEnd"/>
    </w:p>
    <w:p w:rsidR="00664288" w:rsidRDefault="00664288" w:rsidP="00C61E2F">
      <w:pPr>
        <w:tabs>
          <w:tab w:val="left" w:pos="540"/>
          <w:tab w:val="left" w:pos="1890"/>
        </w:tabs>
        <w:contextualSpacing/>
        <w:jc w:val="both"/>
        <w:rPr>
          <w:lang w:val="fr-FR"/>
        </w:rPr>
      </w:pPr>
      <w:r w:rsidRPr="00882189">
        <w:rPr>
          <w:lang w:val="fr-FR"/>
        </w:rPr>
        <w:t>(a)</w:t>
      </w:r>
      <w:r w:rsidRPr="00882189">
        <w:rPr>
          <w:lang w:val="fr-FR"/>
        </w:rPr>
        <w:tab/>
      </w:r>
      <w:proofErr w:type="spellStart"/>
      <w:r w:rsidRPr="00882189">
        <w:rPr>
          <w:lang w:val="fr-FR"/>
        </w:rPr>
        <w:t>Current</w:t>
      </w:r>
      <w:proofErr w:type="spellEnd"/>
      <w:r w:rsidRPr="00882189">
        <w:rPr>
          <w:lang w:val="fr-FR"/>
        </w:rPr>
        <w:t xml:space="preserve"> ratio = </w:t>
      </w:r>
      <w:proofErr w:type="spellStart"/>
      <w:r w:rsidRPr="00882189">
        <w:rPr>
          <w:lang w:val="fr-FR"/>
        </w:rPr>
        <w:t>Current</w:t>
      </w:r>
      <w:proofErr w:type="spellEnd"/>
      <w:r w:rsidRPr="00882189">
        <w:rPr>
          <w:lang w:val="fr-FR"/>
        </w:rPr>
        <w:t xml:space="preserve"> </w:t>
      </w:r>
      <w:proofErr w:type="spellStart"/>
      <w:r w:rsidRPr="00882189">
        <w:rPr>
          <w:lang w:val="fr-FR"/>
        </w:rPr>
        <w:t>assets</w:t>
      </w:r>
      <w:proofErr w:type="spellEnd"/>
      <w:r w:rsidRPr="00882189">
        <w:rPr>
          <w:lang w:val="fr-FR"/>
        </w:rPr>
        <w:t xml:space="preserve"> ÷ </w:t>
      </w:r>
      <w:proofErr w:type="spellStart"/>
      <w:r w:rsidRPr="00882189">
        <w:rPr>
          <w:lang w:val="fr-FR"/>
        </w:rPr>
        <w:t>Current</w:t>
      </w:r>
      <w:proofErr w:type="spellEnd"/>
      <w:r w:rsidRPr="00882189">
        <w:rPr>
          <w:lang w:val="fr-FR"/>
        </w:rPr>
        <w:t xml:space="preserve"> </w:t>
      </w:r>
      <w:proofErr w:type="spellStart"/>
      <w:r w:rsidRPr="00882189">
        <w:rPr>
          <w:lang w:val="fr-FR"/>
        </w:rPr>
        <w:t>liabilities</w:t>
      </w:r>
      <w:proofErr w:type="spellEnd"/>
      <w:r w:rsidRPr="00882189">
        <w:rPr>
          <w:lang w:val="fr-FR"/>
        </w:rPr>
        <w:t xml:space="preserve"> = $150,000 ÷ $100,000 = 1.5:1</w:t>
      </w:r>
    </w:p>
    <w:p w:rsidR="00514780" w:rsidRPr="00882189" w:rsidRDefault="00514780" w:rsidP="00C61E2F">
      <w:pPr>
        <w:tabs>
          <w:tab w:val="left" w:pos="540"/>
          <w:tab w:val="left" w:pos="1890"/>
        </w:tabs>
        <w:contextualSpacing/>
        <w:jc w:val="both"/>
        <w:rPr>
          <w:lang w:val="fr-FR"/>
        </w:rPr>
      </w:pPr>
    </w:p>
    <w:p w:rsidR="00664288" w:rsidRDefault="00664288" w:rsidP="00C61E2F">
      <w:pPr>
        <w:numPr>
          <w:ilvl w:val="0"/>
          <w:numId w:val="3"/>
        </w:numPr>
        <w:contextualSpacing/>
        <w:jc w:val="both"/>
      </w:pPr>
      <w:r w:rsidRPr="00421342">
        <w:t>Working capital = Current assets – Current liabilities = $150,000 – $100,000 = $50,000</w:t>
      </w:r>
    </w:p>
    <w:p w:rsidR="00514780" w:rsidRPr="00421342" w:rsidRDefault="00514780" w:rsidP="00F833CD">
      <w:pPr>
        <w:ind w:left="540" w:hanging="540"/>
        <w:contextualSpacing/>
        <w:jc w:val="both"/>
      </w:pPr>
    </w:p>
    <w:p w:rsidR="00664288" w:rsidRDefault="00664288" w:rsidP="00C61E2F">
      <w:pPr>
        <w:tabs>
          <w:tab w:val="left" w:pos="540"/>
          <w:tab w:val="left" w:pos="2520"/>
        </w:tabs>
        <w:contextualSpacing/>
        <w:jc w:val="both"/>
      </w:pPr>
      <w:r w:rsidRPr="00421342">
        <w:t>(c)</w:t>
      </w:r>
      <w:r w:rsidRPr="00421342">
        <w:tab/>
      </w:r>
      <w:r>
        <w:t>Earnings per share</w:t>
      </w:r>
      <w:r>
        <w:tab/>
      </w:r>
      <w:r w:rsidRPr="00421342">
        <w:t xml:space="preserve">= </w:t>
      </w:r>
      <w:r w:rsidR="00B70520">
        <w:t>Profit</w:t>
      </w:r>
      <w:r w:rsidRPr="00421342">
        <w:t xml:space="preserve"> ÷ </w:t>
      </w:r>
      <w:r w:rsidR="00624623">
        <w:t xml:space="preserve">Weighted </w:t>
      </w:r>
      <w:r w:rsidR="006479EF">
        <w:t>average</w:t>
      </w:r>
      <w:r>
        <w:t xml:space="preserve"> number of common shares</w:t>
      </w:r>
    </w:p>
    <w:p w:rsidR="00664288" w:rsidRDefault="00664288" w:rsidP="00F833CD">
      <w:pPr>
        <w:tabs>
          <w:tab w:val="left" w:pos="540"/>
          <w:tab w:val="left" w:pos="2520"/>
        </w:tabs>
        <w:contextualSpacing/>
        <w:jc w:val="both"/>
      </w:pPr>
      <w:r>
        <w:tab/>
      </w:r>
      <w:r>
        <w:tab/>
      </w:r>
      <w:r w:rsidRPr="00421342">
        <w:t xml:space="preserve">= $21,000 ÷ </w:t>
      </w:r>
      <w:r>
        <w:t>5</w:t>
      </w:r>
      <w:r w:rsidRPr="00421342">
        <w:t xml:space="preserve">,000 = </w:t>
      </w:r>
      <w:r>
        <w:t>$4.20</w:t>
      </w:r>
    </w:p>
    <w:p w:rsidR="00514780" w:rsidRPr="00421342" w:rsidRDefault="00514780" w:rsidP="00C61E2F">
      <w:pPr>
        <w:tabs>
          <w:tab w:val="left" w:pos="540"/>
          <w:tab w:val="left" w:pos="2520"/>
        </w:tabs>
        <w:contextualSpacing/>
        <w:jc w:val="both"/>
      </w:pPr>
    </w:p>
    <w:p w:rsidR="00664288" w:rsidRDefault="00664288" w:rsidP="00C61E2F">
      <w:pPr>
        <w:tabs>
          <w:tab w:val="left" w:pos="540"/>
          <w:tab w:val="left" w:pos="2520"/>
        </w:tabs>
        <w:contextualSpacing/>
        <w:jc w:val="both"/>
      </w:pPr>
      <w:r w:rsidRPr="00421342">
        <w:t>(d)</w:t>
      </w:r>
      <w:r w:rsidRPr="00421342">
        <w:tab/>
        <w:t>Pr</w:t>
      </w:r>
      <w:r>
        <w:t>ice-earnings</w:t>
      </w:r>
      <w:r w:rsidRPr="00421342">
        <w:t xml:space="preserve"> ratio = </w:t>
      </w:r>
      <w:r>
        <w:t>Market price per share</w:t>
      </w:r>
      <w:r w:rsidRPr="00421342">
        <w:t xml:space="preserve"> ÷ </w:t>
      </w:r>
      <w:r>
        <w:t>Earnings per share</w:t>
      </w:r>
    </w:p>
    <w:p w:rsidR="00664288" w:rsidRDefault="00664288" w:rsidP="00C61E2F">
      <w:pPr>
        <w:tabs>
          <w:tab w:val="left" w:pos="540"/>
          <w:tab w:val="left" w:pos="2520"/>
        </w:tabs>
        <w:contextualSpacing/>
        <w:jc w:val="both"/>
      </w:pPr>
      <w:r>
        <w:tab/>
      </w:r>
      <w:r>
        <w:tab/>
      </w:r>
      <w:r w:rsidRPr="00421342">
        <w:t>= $</w:t>
      </w:r>
      <w:r>
        <w:t>5</w:t>
      </w:r>
      <w:r w:rsidRPr="00421342">
        <w:t xml:space="preserve"> ÷ $</w:t>
      </w:r>
      <w:r>
        <w:t>4.2</w:t>
      </w:r>
      <w:r w:rsidRPr="00421342">
        <w:t xml:space="preserve">0 = </w:t>
      </w:r>
      <w:r>
        <w:t>1.</w:t>
      </w:r>
      <w:r w:rsidR="00FC67D7">
        <w:t>2</w:t>
      </w:r>
    </w:p>
    <w:p w:rsidR="00514780" w:rsidRPr="00421342" w:rsidRDefault="00514780" w:rsidP="00C61E2F">
      <w:pPr>
        <w:tabs>
          <w:tab w:val="left" w:pos="540"/>
          <w:tab w:val="left" w:pos="2520"/>
        </w:tabs>
        <w:contextualSpacing/>
        <w:jc w:val="both"/>
      </w:pPr>
    </w:p>
    <w:p w:rsidR="00DF12EA" w:rsidRDefault="008B322F" w:rsidP="00C61E2F">
      <w:pPr>
        <w:tabs>
          <w:tab w:val="left" w:pos="540"/>
          <w:tab w:val="left" w:pos="2790"/>
        </w:tabs>
        <w:contextualSpacing/>
        <w:jc w:val="both"/>
      </w:pPr>
      <w:r>
        <w:t>(</w:t>
      </w:r>
      <w:r w:rsidR="001B46A3">
        <w:t>e</w:t>
      </w:r>
      <w:r>
        <w:t xml:space="preserve">) </w:t>
      </w:r>
      <w:r>
        <w:tab/>
      </w:r>
      <w:r w:rsidR="00664288" w:rsidRPr="00421342">
        <w:t>Debt to total assets = Total debt ÷ Total assets = $105,000 ÷ $175,000 = 60%</w:t>
      </w:r>
    </w:p>
    <w:p w:rsidR="00DF12EA" w:rsidRDefault="00DF12EA" w:rsidP="00C61E2F">
      <w:pPr>
        <w:tabs>
          <w:tab w:val="left" w:pos="540"/>
          <w:tab w:val="left" w:pos="2790"/>
        </w:tabs>
        <w:contextualSpacing/>
        <w:jc w:val="both"/>
      </w:pPr>
    </w:p>
    <w:p w:rsidR="00DF12EA" w:rsidRDefault="00DF12EA" w:rsidP="00C61E2F">
      <w:pPr>
        <w:tabs>
          <w:tab w:val="left" w:pos="540"/>
          <w:tab w:val="left" w:pos="2790"/>
        </w:tabs>
        <w:contextualSpacing/>
        <w:jc w:val="both"/>
      </w:pPr>
    </w:p>
    <w:p w:rsidR="00664288" w:rsidRPr="00421342" w:rsidRDefault="00664288" w:rsidP="00C61E2F">
      <w:pPr>
        <w:pStyle w:val="Heading5"/>
        <w:keepNext w:val="0"/>
        <w:spacing w:after="0"/>
        <w:contextualSpacing/>
      </w:pPr>
      <w:r w:rsidRPr="00421342">
        <w:t xml:space="preserve">Ex. </w:t>
      </w:r>
      <w:r w:rsidR="002E52F8" w:rsidRPr="00421342">
        <w:t>1</w:t>
      </w:r>
      <w:r w:rsidR="00A76EC6">
        <w:t>6</w:t>
      </w:r>
      <w:r w:rsidR="004F79D9">
        <w:t>0</w:t>
      </w:r>
    </w:p>
    <w:p w:rsidR="00664288" w:rsidRDefault="00664288" w:rsidP="00C61E2F">
      <w:pPr>
        <w:contextualSpacing/>
        <w:jc w:val="both"/>
      </w:pPr>
      <w:r w:rsidRPr="00421342">
        <w:t xml:space="preserve">The following </w:t>
      </w:r>
      <w:r w:rsidR="00A76EC6">
        <w:t xml:space="preserve">selected </w:t>
      </w:r>
      <w:r w:rsidRPr="00421342">
        <w:t xml:space="preserve">data are taken from the financial statements of </w:t>
      </w:r>
      <w:proofErr w:type="spellStart"/>
      <w:r w:rsidR="0016185B">
        <w:t>Wolsco</w:t>
      </w:r>
      <w:proofErr w:type="spellEnd"/>
      <w:r w:rsidR="0016185B" w:rsidRPr="00421342">
        <w:t xml:space="preserve"> </w:t>
      </w:r>
      <w:r>
        <w:t>Inc</w:t>
      </w:r>
      <w:r w:rsidRPr="00421342">
        <w:t>. The data are in alphabetical order.</w:t>
      </w:r>
    </w:p>
    <w:p w:rsidR="00664288" w:rsidRPr="00421342" w:rsidRDefault="00664288" w:rsidP="00C61E2F">
      <w:pPr>
        <w:contextualSpacing/>
        <w:jc w:val="both"/>
      </w:pPr>
    </w:p>
    <w:p w:rsidR="00664288" w:rsidRDefault="00664288" w:rsidP="00066D97">
      <w:pPr>
        <w:tabs>
          <w:tab w:val="left" w:pos="426"/>
          <w:tab w:val="left" w:leader="dot" w:pos="5670"/>
          <w:tab w:val="right" w:pos="6804"/>
        </w:tabs>
        <w:spacing w:before="40"/>
        <w:contextualSpacing/>
        <w:jc w:val="both"/>
      </w:pPr>
      <w:r w:rsidRPr="00421342">
        <w:tab/>
        <w:t>Accounts payable</w:t>
      </w:r>
      <w:r w:rsidRPr="00421342">
        <w:tab/>
      </w:r>
      <w:r w:rsidR="00F833CD">
        <w:tab/>
      </w:r>
      <w:proofErr w:type="gramStart"/>
      <w:r w:rsidRPr="00421342">
        <w:t xml:space="preserve">$  </w:t>
      </w:r>
      <w:r w:rsidR="0016185B">
        <w:t>40</w:t>
      </w:r>
      <w:r w:rsidRPr="00421342">
        <w:t>,000</w:t>
      </w:r>
      <w:proofErr w:type="gramEnd"/>
    </w:p>
    <w:p w:rsidR="00F833CD" w:rsidRPr="00421342" w:rsidRDefault="00664288" w:rsidP="00066D97">
      <w:pPr>
        <w:tabs>
          <w:tab w:val="left" w:pos="426"/>
          <w:tab w:val="left" w:leader="dot" w:pos="5670"/>
          <w:tab w:val="right" w:pos="6804"/>
        </w:tabs>
        <w:spacing w:before="40"/>
        <w:contextualSpacing/>
        <w:jc w:val="both"/>
      </w:pPr>
      <w:r w:rsidRPr="00421342">
        <w:tab/>
        <w:t>Accounts receivable</w:t>
      </w:r>
      <w:r w:rsidRPr="00421342">
        <w:tab/>
      </w:r>
      <w:r w:rsidR="00F833CD">
        <w:tab/>
      </w:r>
      <w:r w:rsidRPr="00421342">
        <w:t>65,000</w:t>
      </w:r>
    </w:p>
    <w:p w:rsidR="00664288" w:rsidRPr="00421342" w:rsidRDefault="00664288" w:rsidP="00066D97">
      <w:pPr>
        <w:tabs>
          <w:tab w:val="left" w:pos="426"/>
          <w:tab w:val="left" w:leader="dot" w:pos="5670"/>
          <w:tab w:val="right" w:pos="6804"/>
        </w:tabs>
        <w:spacing w:before="40"/>
        <w:contextualSpacing/>
        <w:jc w:val="both"/>
      </w:pPr>
      <w:r w:rsidRPr="00421342">
        <w:tab/>
        <w:t>Average assets</w:t>
      </w:r>
      <w:r w:rsidRPr="00421342">
        <w:tab/>
      </w:r>
      <w:r w:rsidR="00F833CD">
        <w:tab/>
      </w:r>
      <w:r w:rsidR="0016185B">
        <w:t>460</w:t>
      </w:r>
      <w:r w:rsidRPr="00421342">
        <w:t>,000</w:t>
      </w:r>
    </w:p>
    <w:p w:rsidR="00664288" w:rsidRDefault="00664288" w:rsidP="00066D97">
      <w:pPr>
        <w:tabs>
          <w:tab w:val="left" w:pos="426"/>
          <w:tab w:val="left" w:leader="dot" w:pos="5670"/>
          <w:tab w:val="right" w:pos="6804"/>
        </w:tabs>
        <w:spacing w:before="40"/>
        <w:contextualSpacing/>
        <w:jc w:val="both"/>
      </w:pPr>
      <w:r w:rsidRPr="00421342">
        <w:tab/>
        <w:t>Cash</w:t>
      </w:r>
      <w:r w:rsidRPr="00421342">
        <w:tab/>
      </w:r>
      <w:r w:rsidR="00F833CD">
        <w:tab/>
      </w:r>
      <w:r w:rsidR="0016185B">
        <w:t>92</w:t>
      </w:r>
      <w:r w:rsidRPr="00421342">
        <w:t>,000</w:t>
      </w:r>
    </w:p>
    <w:p w:rsidR="00664288" w:rsidRDefault="00664288" w:rsidP="00066D97">
      <w:pPr>
        <w:tabs>
          <w:tab w:val="left" w:pos="426"/>
          <w:tab w:val="left" w:leader="dot" w:pos="5670"/>
          <w:tab w:val="right" w:pos="6804"/>
        </w:tabs>
        <w:spacing w:before="40"/>
        <w:contextualSpacing/>
        <w:jc w:val="both"/>
      </w:pPr>
      <w:r>
        <w:tab/>
        <w:t>Market price/share</w:t>
      </w:r>
      <w:r>
        <w:tab/>
      </w:r>
      <w:r w:rsidR="00F833CD">
        <w:tab/>
      </w:r>
      <w:r w:rsidR="0016185B">
        <w:t>52.00</w:t>
      </w:r>
    </w:p>
    <w:p w:rsidR="00066D97" w:rsidRDefault="00066D97" w:rsidP="00066D97">
      <w:pPr>
        <w:tabs>
          <w:tab w:val="left" w:pos="426"/>
          <w:tab w:val="left" w:leader="dot" w:pos="5670"/>
          <w:tab w:val="right" w:pos="6804"/>
        </w:tabs>
        <w:spacing w:before="40"/>
        <w:contextualSpacing/>
        <w:jc w:val="both"/>
      </w:pPr>
      <w:r>
        <w:tab/>
      </w:r>
      <w:r w:rsidRPr="00421342">
        <w:t>Net</w:t>
      </w:r>
      <w:r>
        <w:t xml:space="preserve"> </w:t>
      </w:r>
      <w:r w:rsidRPr="00421342">
        <w:t>sales</w:t>
      </w:r>
      <w:r w:rsidRPr="00421342">
        <w:tab/>
      </w:r>
      <w:r>
        <w:tab/>
      </w:r>
      <w:r w:rsidRPr="00421342">
        <w:t>500,000</w:t>
      </w:r>
    </w:p>
    <w:p w:rsidR="00066D97" w:rsidRDefault="00066D97" w:rsidP="00066D97">
      <w:pPr>
        <w:tabs>
          <w:tab w:val="left" w:pos="426"/>
          <w:tab w:val="left" w:leader="dot" w:pos="5670"/>
          <w:tab w:val="right" w:pos="6804"/>
        </w:tabs>
        <w:spacing w:before="40"/>
        <w:contextualSpacing/>
        <w:jc w:val="both"/>
      </w:pPr>
      <w:r>
        <w:lastRenderedPageBreak/>
        <w:tab/>
      </w:r>
      <w:r w:rsidRPr="00421342">
        <w:t>Other current liabilities</w:t>
      </w:r>
      <w:r w:rsidRPr="00421342">
        <w:tab/>
      </w:r>
      <w:r>
        <w:tab/>
      </w:r>
      <w:r w:rsidRPr="00421342">
        <w:t>15,000</w:t>
      </w:r>
    </w:p>
    <w:p w:rsidR="00664288" w:rsidRDefault="00664288" w:rsidP="00066D97">
      <w:pPr>
        <w:tabs>
          <w:tab w:val="left" w:pos="426"/>
          <w:tab w:val="left" w:leader="dot" w:pos="5670"/>
          <w:tab w:val="right" w:pos="6804"/>
        </w:tabs>
        <w:spacing w:before="40"/>
        <w:contextualSpacing/>
        <w:jc w:val="both"/>
      </w:pPr>
      <w:r>
        <w:tab/>
      </w:r>
      <w:r w:rsidR="00B70520">
        <w:t>Profit</w:t>
      </w:r>
      <w:r w:rsidRPr="00421342">
        <w:tab/>
      </w:r>
      <w:r w:rsidR="00F833CD">
        <w:tab/>
      </w:r>
      <w:r w:rsidR="0016185B">
        <w:t>1</w:t>
      </w:r>
      <w:r w:rsidR="00605B2A">
        <w:t>6</w:t>
      </w:r>
      <w:r w:rsidRPr="00421342">
        <w:t>0,000</w:t>
      </w:r>
    </w:p>
    <w:p w:rsidR="00F833CD" w:rsidRDefault="00F833CD" w:rsidP="00066D97">
      <w:pPr>
        <w:tabs>
          <w:tab w:val="left" w:pos="426"/>
          <w:tab w:val="left" w:leader="dot" w:pos="5670"/>
          <w:tab w:val="right" w:pos="6804"/>
        </w:tabs>
        <w:spacing w:before="40"/>
        <w:contextualSpacing/>
        <w:jc w:val="both"/>
      </w:pPr>
      <w:r>
        <w:tab/>
      </w:r>
      <w:r w:rsidRPr="00421342">
        <w:t>Salaries payable</w:t>
      </w:r>
      <w:r w:rsidRPr="00421342">
        <w:tab/>
      </w:r>
      <w:r>
        <w:tab/>
        <w:t>14</w:t>
      </w:r>
      <w:r w:rsidRPr="00421342">
        <w:t>,000</w:t>
      </w:r>
    </w:p>
    <w:p w:rsidR="00F833CD" w:rsidRDefault="00F833CD" w:rsidP="00066D97">
      <w:pPr>
        <w:tabs>
          <w:tab w:val="left" w:pos="426"/>
          <w:tab w:val="left" w:leader="dot" w:pos="5670"/>
          <w:tab w:val="right" w:pos="6804"/>
        </w:tabs>
        <w:spacing w:before="40"/>
        <w:contextualSpacing/>
        <w:jc w:val="both"/>
      </w:pPr>
      <w:r>
        <w:tab/>
      </w:r>
      <w:r w:rsidRPr="00421342">
        <w:t>Shareholders’ equity</w:t>
      </w:r>
      <w:r w:rsidRPr="00421342">
        <w:tab/>
      </w:r>
      <w:r>
        <w:tab/>
        <w:t>26</w:t>
      </w:r>
      <w:r w:rsidRPr="00421342">
        <w:t>9,000</w:t>
      </w:r>
    </w:p>
    <w:p w:rsidR="00F833CD" w:rsidRDefault="00F833CD" w:rsidP="00066D97">
      <w:pPr>
        <w:tabs>
          <w:tab w:val="left" w:pos="426"/>
          <w:tab w:val="left" w:leader="dot" w:pos="5670"/>
          <w:tab w:val="right" w:pos="6804"/>
        </w:tabs>
        <w:spacing w:before="40"/>
        <w:contextualSpacing/>
        <w:jc w:val="both"/>
      </w:pPr>
      <w:r>
        <w:tab/>
        <w:t>Total assets</w:t>
      </w:r>
      <w:r>
        <w:tab/>
      </w:r>
      <w:r>
        <w:tab/>
        <w:t>472,000</w:t>
      </w:r>
    </w:p>
    <w:p w:rsidR="00F833CD" w:rsidRDefault="00F833CD" w:rsidP="00066D97">
      <w:pPr>
        <w:tabs>
          <w:tab w:val="left" w:pos="426"/>
          <w:tab w:val="left" w:leader="dot" w:pos="5670"/>
          <w:tab w:val="right" w:pos="6804"/>
        </w:tabs>
        <w:spacing w:before="40"/>
        <w:contextualSpacing/>
        <w:jc w:val="both"/>
      </w:pPr>
      <w:r>
        <w:tab/>
        <w:t>Weighted average number of common shares</w:t>
      </w:r>
      <w:r>
        <w:tab/>
      </w:r>
      <w:r>
        <w:tab/>
        <w:t>3,500</w:t>
      </w:r>
    </w:p>
    <w:p w:rsidR="00F833CD" w:rsidRDefault="00F833CD" w:rsidP="00C61E2F">
      <w:pPr>
        <w:tabs>
          <w:tab w:val="left" w:pos="540"/>
          <w:tab w:val="right" w:pos="4320"/>
          <w:tab w:val="left" w:pos="4950"/>
          <w:tab w:val="right" w:pos="9360"/>
        </w:tabs>
        <w:contextualSpacing/>
        <w:jc w:val="both"/>
      </w:pPr>
    </w:p>
    <w:p w:rsidR="00664288" w:rsidRDefault="00664288" w:rsidP="00C61E2F">
      <w:pPr>
        <w:contextualSpacing/>
        <w:jc w:val="both"/>
        <w:rPr>
          <w:b/>
        </w:rPr>
      </w:pPr>
      <w:r w:rsidRPr="00421342">
        <w:rPr>
          <w:b/>
        </w:rPr>
        <w:t>Instructions</w:t>
      </w:r>
    </w:p>
    <w:p w:rsidR="00664288" w:rsidRPr="00421342" w:rsidRDefault="00664288" w:rsidP="00C61E2F">
      <w:pPr>
        <w:contextualSpacing/>
        <w:jc w:val="both"/>
      </w:pPr>
      <w:r w:rsidRPr="00421342">
        <w:t>Calculate the following</w:t>
      </w:r>
      <w:r w:rsidR="000404B2">
        <w:t xml:space="preserve"> ratios</w:t>
      </w:r>
      <w:r w:rsidRPr="00421342">
        <w:t>:</w:t>
      </w:r>
    </w:p>
    <w:p w:rsidR="00664288" w:rsidRPr="00421342" w:rsidRDefault="00664288" w:rsidP="00066D97">
      <w:pPr>
        <w:tabs>
          <w:tab w:val="left" w:pos="426"/>
          <w:tab w:val="left" w:pos="4320"/>
          <w:tab w:val="left" w:pos="4860"/>
        </w:tabs>
        <w:spacing w:before="40"/>
        <w:contextualSpacing/>
      </w:pPr>
      <w:r w:rsidRPr="00421342">
        <w:t>(a)</w:t>
      </w:r>
      <w:r w:rsidRPr="00421342">
        <w:tab/>
        <w:t>Current ratio</w:t>
      </w:r>
    </w:p>
    <w:p w:rsidR="00664288" w:rsidRPr="00421342" w:rsidRDefault="00664288" w:rsidP="00066D97">
      <w:pPr>
        <w:tabs>
          <w:tab w:val="left" w:pos="426"/>
          <w:tab w:val="left" w:pos="4320"/>
          <w:tab w:val="left" w:pos="4860"/>
        </w:tabs>
        <w:spacing w:before="40"/>
        <w:contextualSpacing/>
        <w:jc w:val="both"/>
      </w:pPr>
      <w:r w:rsidRPr="00421342">
        <w:t>(b)</w:t>
      </w:r>
      <w:r w:rsidRPr="00421342">
        <w:tab/>
        <w:t>Working capital</w:t>
      </w:r>
    </w:p>
    <w:p w:rsidR="00664288" w:rsidRPr="00421342" w:rsidRDefault="00664288" w:rsidP="00066D97">
      <w:pPr>
        <w:tabs>
          <w:tab w:val="left" w:pos="426"/>
        </w:tabs>
        <w:spacing w:before="40"/>
        <w:contextualSpacing/>
        <w:jc w:val="both"/>
      </w:pPr>
      <w:r w:rsidRPr="00421342">
        <w:t>(c)</w:t>
      </w:r>
      <w:r w:rsidRPr="00421342">
        <w:tab/>
      </w:r>
      <w:r>
        <w:t>Earnings per share</w:t>
      </w:r>
    </w:p>
    <w:p w:rsidR="004F79D9" w:rsidRDefault="00066D97" w:rsidP="00066D97">
      <w:pPr>
        <w:tabs>
          <w:tab w:val="left" w:pos="426"/>
        </w:tabs>
        <w:spacing w:before="40"/>
        <w:contextualSpacing/>
      </w:pPr>
      <w:r w:rsidRPr="00421342">
        <w:t>(d)</w:t>
      </w:r>
      <w:r w:rsidRPr="00421342">
        <w:tab/>
      </w:r>
      <w:r>
        <w:t>Price-earning</w:t>
      </w:r>
      <w:r w:rsidRPr="00421342">
        <w:t>s ratio</w:t>
      </w:r>
    </w:p>
    <w:p w:rsidR="00066D97" w:rsidRDefault="00066D97" w:rsidP="00066D97">
      <w:pPr>
        <w:tabs>
          <w:tab w:val="left" w:pos="426"/>
        </w:tabs>
        <w:spacing w:before="40"/>
        <w:contextualSpacing/>
      </w:pPr>
      <w:r w:rsidRPr="00421342">
        <w:t>(e)</w:t>
      </w:r>
      <w:r w:rsidRPr="00421342">
        <w:tab/>
        <w:t>Debt to total assets</w:t>
      </w:r>
    </w:p>
    <w:p w:rsidR="00066D97" w:rsidRPr="00E80CB3" w:rsidRDefault="00066D97" w:rsidP="00C61E2F">
      <w:pPr>
        <w:contextualSpacing/>
      </w:pPr>
    </w:p>
    <w:p w:rsidR="00664288" w:rsidRPr="00D57B19"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D57B19">
        <w:t xml:space="preserve">Solution </w:t>
      </w:r>
      <w:r w:rsidR="002E52F8" w:rsidRPr="00D57B19">
        <w:t>1</w:t>
      </w:r>
      <w:r w:rsidR="00A76EC6">
        <w:t>6</w:t>
      </w:r>
      <w:r w:rsidR="004F79D9">
        <w:t>0</w:t>
      </w:r>
      <w:r w:rsidR="00C61E2F">
        <w:t xml:space="preserve"> </w:t>
      </w:r>
      <w:r w:rsidRPr="00D57B19">
        <w:rPr>
          <w:b w:val="0"/>
        </w:rPr>
        <w:t>(10 min.)</w:t>
      </w:r>
      <w:proofErr w:type="gramEnd"/>
    </w:p>
    <w:p w:rsidR="00664288" w:rsidRPr="00882189" w:rsidRDefault="00664288" w:rsidP="00066D97">
      <w:pPr>
        <w:tabs>
          <w:tab w:val="left" w:pos="426"/>
          <w:tab w:val="left" w:pos="1890"/>
        </w:tabs>
        <w:contextualSpacing/>
        <w:jc w:val="both"/>
        <w:rPr>
          <w:lang w:val="fr-FR"/>
        </w:rPr>
      </w:pPr>
      <w:r w:rsidRPr="00882189">
        <w:rPr>
          <w:lang w:val="fr-FR"/>
        </w:rPr>
        <w:t>(a)</w:t>
      </w:r>
      <w:r w:rsidRPr="00882189">
        <w:rPr>
          <w:lang w:val="fr-FR"/>
        </w:rPr>
        <w:tab/>
      </w:r>
      <w:proofErr w:type="spellStart"/>
      <w:r w:rsidRPr="00882189">
        <w:rPr>
          <w:lang w:val="fr-FR"/>
        </w:rPr>
        <w:t>Current</w:t>
      </w:r>
      <w:proofErr w:type="spellEnd"/>
      <w:r w:rsidRPr="00882189">
        <w:rPr>
          <w:lang w:val="fr-FR"/>
        </w:rPr>
        <w:t xml:space="preserve"> ratio</w:t>
      </w:r>
      <w:r w:rsidRPr="00882189">
        <w:rPr>
          <w:lang w:val="fr-FR"/>
        </w:rPr>
        <w:tab/>
        <w:t xml:space="preserve">= </w:t>
      </w:r>
      <w:proofErr w:type="spellStart"/>
      <w:r w:rsidRPr="00882189">
        <w:rPr>
          <w:lang w:val="fr-FR"/>
        </w:rPr>
        <w:t>Current</w:t>
      </w:r>
      <w:proofErr w:type="spellEnd"/>
      <w:r w:rsidRPr="00882189">
        <w:rPr>
          <w:lang w:val="fr-FR"/>
        </w:rPr>
        <w:t xml:space="preserve"> </w:t>
      </w:r>
      <w:proofErr w:type="spellStart"/>
      <w:r w:rsidRPr="00882189">
        <w:rPr>
          <w:lang w:val="fr-FR"/>
        </w:rPr>
        <w:t>assets</w:t>
      </w:r>
      <w:proofErr w:type="spellEnd"/>
      <w:r w:rsidRPr="00882189">
        <w:rPr>
          <w:lang w:val="fr-FR"/>
        </w:rPr>
        <w:t xml:space="preserve"> ÷ </w:t>
      </w:r>
      <w:proofErr w:type="spellStart"/>
      <w:r w:rsidRPr="00882189">
        <w:rPr>
          <w:lang w:val="fr-FR"/>
        </w:rPr>
        <w:t>Current</w:t>
      </w:r>
      <w:proofErr w:type="spellEnd"/>
      <w:r w:rsidRPr="00882189">
        <w:rPr>
          <w:lang w:val="fr-FR"/>
        </w:rPr>
        <w:t xml:space="preserve"> </w:t>
      </w:r>
      <w:proofErr w:type="spellStart"/>
      <w:r w:rsidRPr="00882189">
        <w:rPr>
          <w:lang w:val="fr-FR"/>
        </w:rPr>
        <w:t>liabilities</w:t>
      </w:r>
      <w:proofErr w:type="spellEnd"/>
    </w:p>
    <w:p w:rsidR="00664288" w:rsidRPr="00421342" w:rsidRDefault="00664288" w:rsidP="00066D97">
      <w:pPr>
        <w:tabs>
          <w:tab w:val="left" w:pos="426"/>
          <w:tab w:val="left" w:pos="1890"/>
        </w:tabs>
        <w:contextualSpacing/>
        <w:jc w:val="both"/>
      </w:pPr>
      <w:r w:rsidRPr="00882189">
        <w:rPr>
          <w:lang w:val="fr-FR"/>
        </w:rPr>
        <w:tab/>
      </w:r>
      <w:r w:rsidRPr="00882189">
        <w:rPr>
          <w:lang w:val="fr-FR"/>
        </w:rPr>
        <w:tab/>
      </w:r>
      <w:r w:rsidRPr="00421342">
        <w:t>= $</w:t>
      </w:r>
      <w:r w:rsidR="0016185B">
        <w:t>157</w:t>
      </w:r>
      <w:r w:rsidRPr="00421342">
        <w:t>,000 ÷ $</w:t>
      </w:r>
      <w:r w:rsidR="0016185B">
        <w:t>69</w:t>
      </w:r>
      <w:r w:rsidRPr="00421342">
        <w:t>,000 = 2.</w:t>
      </w:r>
      <w:r w:rsidR="0016185B">
        <w:t>3</w:t>
      </w:r>
      <w:r w:rsidRPr="00421342">
        <w:t>:1</w:t>
      </w:r>
    </w:p>
    <w:p w:rsidR="00664288" w:rsidRPr="00421342" w:rsidRDefault="00664288" w:rsidP="00066D97">
      <w:pPr>
        <w:tabs>
          <w:tab w:val="left" w:pos="426"/>
        </w:tabs>
        <w:contextualSpacing/>
        <w:jc w:val="both"/>
      </w:pPr>
    </w:p>
    <w:p w:rsidR="00664288" w:rsidRPr="00421342" w:rsidRDefault="00664288" w:rsidP="00066D97">
      <w:pPr>
        <w:tabs>
          <w:tab w:val="left" w:pos="426"/>
        </w:tabs>
        <w:contextualSpacing/>
        <w:jc w:val="both"/>
      </w:pPr>
      <w:r w:rsidRPr="00421342">
        <w:t>(b)</w:t>
      </w:r>
      <w:r w:rsidRPr="00421342">
        <w:tab/>
        <w:t>Working capital</w:t>
      </w:r>
      <w:r w:rsidRPr="00421342">
        <w:tab/>
        <w:t>= Current assets – Current liabilities</w:t>
      </w:r>
    </w:p>
    <w:p w:rsidR="00664288" w:rsidRPr="00421342" w:rsidRDefault="00664288" w:rsidP="00066D97">
      <w:pPr>
        <w:tabs>
          <w:tab w:val="left" w:pos="426"/>
        </w:tabs>
        <w:contextualSpacing/>
        <w:jc w:val="both"/>
      </w:pPr>
      <w:r w:rsidRPr="00421342">
        <w:tab/>
      </w:r>
      <w:r w:rsidRPr="00421342">
        <w:tab/>
      </w:r>
      <w:r w:rsidRPr="00421342">
        <w:tab/>
      </w:r>
      <w:r w:rsidRPr="00421342">
        <w:tab/>
        <w:t>= $1</w:t>
      </w:r>
      <w:r w:rsidR="0016185B">
        <w:t>57</w:t>
      </w:r>
      <w:r w:rsidRPr="00421342">
        <w:t>,000 – $</w:t>
      </w:r>
      <w:r w:rsidR="0016185B">
        <w:t>69</w:t>
      </w:r>
      <w:r w:rsidRPr="00421342">
        <w:t>,000 = $</w:t>
      </w:r>
      <w:r w:rsidR="00934BB5">
        <w:t>8</w:t>
      </w:r>
      <w:r w:rsidR="0016185B">
        <w:t>8</w:t>
      </w:r>
      <w:r w:rsidRPr="00421342">
        <w:t>,000</w:t>
      </w:r>
    </w:p>
    <w:p w:rsidR="00664288" w:rsidRPr="00421342" w:rsidRDefault="00664288" w:rsidP="00066D97">
      <w:pPr>
        <w:tabs>
          <w:tab w:val="left" w:pos="426"/>
        </w:tabs>
        <w:contextualSpacing/>
        <w:jc w:val="both"/>
      </w:pPr>
    </w:p>
    <w:p w:rsidR="00664288" w:rsidRPr="00421342" w:rsidRDefault="00664288" w:rsidP="00066D97">
      <w:pPr>
        <w:tabs>
          <w:tab w:val="left" w:pos="426"/>
          <w:tab w:val="left" w:pos="2520"/>
        </w:tabs>
        <w:contextualSpacing/>
        <w:jc w:val="both"/>
      </w:pPr>
      <w:r w:rsidRPr="00421342">
        <w:t>(c)</w:t>
      </w:r>
      <w:r w:rsidRPr="00421342">
        <w:tab/>
      </w:r>
      <w:r>
        <w:t>Earnings per share</w:t>
      </w:r>
      <w:r w:rsidRPr="00421342">
        <w:tab/>
        <w:t xml:space="preserve">= </w:t>
      </w:r>
      <w:r w:rsidR="00B70520">
        <w:t>Profit</w:t>
      </w:r>
      <w:r w:rsidRPr="00421342">
        <w:t xml:space="preserve"> ÷ </w:t>
      </w:r>
      <w:r w:rsidR="00605B2A">
        <w:t xml:space="preserve">Weighted </w:t>
      </w:r>
      <w:r w:rsidR="00BA1BCF">
        <w:t>a</w:t>
      </w:r>
      <w:r>
        <w:t>vg. number of common shares</w:t>
      </w:r>
    </w:p>
    <w:p w:rsidR="00664288" w:rsidRPr="00421342" w:rsidRDefault="00664288" w:rsidP="00066D97">
      <w:pPr>
        <w:tabs>
          <w:tab w:val="left" w:pos="426"/>
          <w:tab w:val="left" w:pos="2520"/>
        </w:tabs>
        <w:contextualSpacing/>
        <w:jc w:val="both"/>
      </w:pPr>
      <w:r w:rsidRPr="00421342">
        <w:tab/>
      </w:r>
      <w:r w:rsidRPr="00421342">
        <w:tab/>
        <w:t>= $</w:t>
      </w:r>
      <w:r w:rsidR="0016185B">
        <w:t>1</w:t>
      </w:r>
      <w:r w:rsidR="00605B2A">
        <w:t>6</w:t>
      </w:r>
      <w:r w:rsidRPr="00421342">
        <w:t xml:space="preserve">0,000 ÷ </w:t>
      </w:r>
      <w:r w:rsidR="0016185B">
        <w:t>3,500</w:t>
      </w:r>
      <w:r w:rsidRPr="00421342">
        <w:t xml:space="preserve"> = </w:t>
      </w:r>
      <w:r>
        <w:t>$</w:t>
      </w:r>
      <w:r w:rsidR="008E35CC">
        <w:t>45.71</w:t>
      </w:r>
    </w:p>
    <w:p w:rsidR="00664288" w:rsidRPr="00421342" w:rsidRDefault="00664288" w:rsidP="00066D97">
      <w:pPr>
        <w:tabs>
          <w:tab w:val="left" w:pos="426"/>
          <w:tab w:val="left" w:pos="3150"/>
        </w:tabs>
        <w:contextualSpacing/>
        <w:jc w:val="both"/>
      </w:pPr>
    </w:p>
    <w:p w:rsidR="00664288" w:rsidRPr="00421342" w:rsidRDefault="00664288" w:rsidP="00066D97">
      <w:pPr>
        <w:tabs>
          <w:tab w:val="left" w:pos="426"/>
          <w:tab w:val="left" w:pos="2610"/>
        </w:tabs>
        <w:contextualSpacing/>
        <w:jc w:val="both"/>
      </w:pPr>
      <w:r w:rsidRPr="00421342">
        <w:t>(d)</w:t>
      </w:r>
      <w:r w:rsidRPr="00421342">
        <w:tab/>
      </w:r>
      <w:r>
        <w:t>Price-earnings ratio</w:t>
      </w:r>
      <w:r w:rsidRPr="00421342">
        <w:tab/>
        <w:t xml:space="preserve">= </w:t>
      </w:r>
      <w:r>
        <w:t>Market price per share</w:t>
      </w:r>
      <w:r w:rsidRPr="00421342">
        <w:t xml:space="preserve"> ÷ </w:t>
      </w:r>
      <w:r>
        <w:t>Earnings per share</w:t>
      </w:r>
    </w:p>
    <w:p w:rsidR="005D17FD" w:rsidRDefault="00664288" w:rsidP="00066D97">
      <w:pPr>
        <w:tabs>
          <w:tab w:val="left" w:pos="426"/>
          <w:tab w:val="left" w:pos="2610"/>
        </w:tabs>
        <w:contextualSpacing/>
        <w:jc w:val="both"/>
      </w:pPr>
      <w:r w:rsidRPr="00421342">
        <w:tab/>
      </w:r>
      <w:r w:rsidRPr="00421342">
        <w:tab/>
        <w:t>= $</w:t>
      </w:r>
      <w:r w:rsidR="002569A2">
        <w:t>52.00</w:t>
      </w:r>
      <w:r w:rsidRPr="00421342">
        <w:t xml:space="preserve"> ÷ $</w:t>
      </w:r>
      <w:r w:rsidR="008E35CC">
        <w:t>45.71</w:t>
      </w:r>
      <w:r w:rsidRPr="00421342">
        <w:t xml:space="preserve">= </w:t>
      </w:r>
      <w:r w:rsidR="00605B2A">
        <w:t>1.</w:t>
      </w:r>
      <w:r w:rsidR="002569A2">
        <w:t>1</w:t>
      </w:r>
    </w:p>
    <w:p w:rsidR="00066D97" w:rsidRDefault="00066D97" w:rsidP="00066D97">
      <w:pPr>
        <w:tabs>
          <w:tab w:val="left" w:pos="426"/>
          <w:tab w:val="left" w:pos="2520"/>
        </w:tabs>
        <w:contextualSpacing/>
        <w:jc w:val="both"/>
      </w:pPr>
    </w:p>
    <w:p w:rsidR="00664288" w:rsidRPr="00421342" w:rsidRDefault="00664288" w:rsidP="00066D97">
      <w:pPr>
        <w:tabs>
          <w:tab w:val="left" w:pos="426"/>
          <w:tab w:val="left" w:pos="2520"/>
        </w:tabs>
        <w:contextualSpacing/>
        <w:jc w:val="both"/>
      </w:pPr>
      <w:r w:rsidRPr="00421342">
        <w:t>(e)</w:t>
      </w:r>
      <w:r w:rsidRPr="00421342">
        <w:tab/>
        <w:t>Debt to total assets</w:t>
      </w:r>
      <w:r w:rsidRPr="00421342">
        <w:tab/>
        <w:t>= Total liabilities ÷ Total assets</w:t>
      </w:r>
    </w:p>
    <w:p w:rsidR="00664288" w:rsidRPr="00421342" w:rsidRDefault="00664288" w:rsidP="00066D97">
      <w:pPr>
        <w:tabs>
          <w:tab w:val="left" w:pos="426"/>
          <w:tab w:val="left" w:pos="2520"/>
        </w:tabs>
        <w:contextualSpacing/>
        <w:jc w:val="both"/>
      </w:pPr>
      <w:r w:rsidRPr="00421342">
        <w:tab/>
      </w:r>
      <w:r w:rsidRPr="00421342">
        <w:tab/>
        <w:t>= $</w:t>
      </w:r>
      <w:r w:rsidR="002569A2">
        <w:t>203</w:t>
      </w:r>
      <w:r w:rsidRPr="00421342">
        <w:t>,000 ÷ $</w:t>
      </w:r>
      <w:r w:rsidR="002569A2">
        <w:t>472</w:t>
      </w:r>
      <w:r w:rsidRPr="00421342">
        <w:t xml:space="preserve">,000 = </w:t>
      </w:r>
      <w:r w:rsidR="002569A2">
        <w:t>43</w:t>
      </w:r>
      <w:r w:rsidRPr="00421342">
        <w:t>%</w:t>
      </w:r>
    </w:p>
    <w:p w:rsidR="00664288" w:rsidRPr="00421342" w:rsidRDefault="00066D97" w:rsidP="00066D97">
      <w:pPr>
        <w:tabs>
          <w:tab w:val="left" w:pos="426"/>
          <w:tab w:val="left" w:pos="3150"/>
        </w:tabs>
        <w:ind w:left="426" w:hanging="426"/>
        <w:contextualSpacing/>
        <w:jc w:val="both"/>
      </w:pPr>
      <w:r>
        <w:tab/>
      </w:r>
      <w:r w:rsidR="00664288" w:rsidRPr="00421342">
        <w:t xml:space="preserve">(Total </w:t>
      </w:r>
      <w:r w:rsidR="002569A2">
        <w:t>liabilities</w:t>
      </w:r>
      <w:r w:rsidR="002569A2" w:rsidRPr="00421342">
        <w:t xml:space="preserve"> </w:t>
      </w:r>
      <w:r w:rsidR="00664288" w:rsidRPr="00421342">
        <w:t>= Total assets – Shareholders’ equity = $</w:t>
      </w:r>
      <w:r w:rsidR="002569A2">
        <w:t>472</w:t>
      </w:r>
      <w:r w:rsidR="00664288" w:rsidRPr="00421342">
        <w:t>,000 – $</w:t>
      </w:r>
      <w:r w:rsidR="002569A2">
        <w:t>2</w:t>
      </w:r>
      <w:r w:rsidR="00605B2A">
        <w:t>6</w:t>
      </w:r>
      <w:r w:rsidR="00605B2A" w:rsidRPr="00421342">
        <w:t>9</w:t>
      </w:r>
      <w:r w:rsidR="00664288" w:rsidRPr="00421342">
        <w:t>,000</w:t>
      </w:r>
      <w:r w:rsidR="00EC0D32">
        <w:t xml:space="preserve"> = $</w:t>
      </w:r>
      <w:r w:rsidR="002569A2">
        <w:t>203</w:t>
      </w:r>
      <w:r w:rsidR="00EC0D32">
        <w:t>,000</w:t>
      </w:r>
      <w:r w:rsidR="00664288" w:rsidRPr="00421342">
        <w:t>)</w:t>
      </w:r>
    </w:p>
    <w:p w:rsidR="00DF12EA" w:rsidRDefault="00DF12EA" w:rsidP="00C61E2F">
      <w:pPr>
        <w:pStyle w:val="Heading5"/>
        <w:keepNext w:val="0"/>
        <w:spacing w:after="0"/>
        <w:contextualSpacing/>
      </w:pPr>
    </w:p>
    <w:p w:rsidR="00DF12EA" w:rsidRDefault="00DF12EA" w:rsidP="00C61E2F">
      <w:pPr>
        <w:pStyle w:val="Heading5"/>
        <w:keepNext w:val="0"/>
        <w:spacing w:after="0"/>
        <w:contextualSpacing/>
      </w:pPr>
    </w:p>
    <w:p w:rsidR="00664288" w:rsidRPr="00421342" w:rsidRDefault="00664288" w:rsidP="00C61E2F">
      <w:pPr>
        <w:pStyle w:val="Heading5"/>
        <w:keepNext w:val="0"/>
        <w:spacing w:after="0"/>
        <w:contextualSpacing/>
      </w:pPr>
      <w:r w:rsidRPr="00421342">
        <w:t xml:space="preserve">Ex. </w:t>
      </w:r>
      <w:r w:rsidR="002E52F8" w:rsidRPr="00421342">
        <w:t>1</w:t>
      </w:r>
      <w:r w:rsidR="00A76EC6">
        <w:t>6</w:t>
      </w:r>
      <w:r w:rsidR="004F79D9">
        <w:t>1</w:t>
      </w:r>
    </w:p>
    <w:p w:rsidR="00664288" w:rsidRDefault="00664288" w:rsidP="00C61E2F">
      <w:pPr>
        <w:tabs>
          <w:tab w:val="left" w:pos="540"/>
          <w:tab w:val="left" w:pos="3150"/>
        </w:tabs>
        <w:contextualSpacing/>
        <w:jc w:val="both"/>
      </w:pPr>
      <w:r w:rsidRPr="00421342">
        <w:t>For each of the ratios listed below, indicate by the appropriate code letter, whether it is a liquidity ratio, a profitability ratio, or a solvency ratio.</w:t>
      </w:r>
    </w:p>
    <w:p w:rsidR="00664288" w:rsidRPr="00421342" w:rsidRDefault="00664288" w:rsidP="00C61E2F">
      <w:pPr>
        <w:tabs>
          <w:tab w:val="left" w:pos="1980"/>
        </w:tabs>
        <w:contextualSpacing/>
        <w:jc w:val="both"/>
      </w:pPr>
      <w:r w:rsidRPr="00421342">
        <w:rPr>
          <w:u w:val="single"/>
        </w:rPr>
        <w:t>Code:</w:t>
      </w:r>
    </w:p>
    <w:p w:rsidR="00664288" w:rsidRPr="00421342" w:rsidRDefault="00664288" w:rsidP="00066D97">
      <w:pPr>
        <w:tabs>
          <w:tab w:val="left" w:pos="2160"/>
          <w:tab w:val="left" w:pos="2520"/>
        </w:tabs>
        <w:contextualSpacing/>
        <w:jc w:val="both"/>
      </w:pPr>
      <w:r w:rsidRPr="00421342">
        <w:t>L</w:t>
      </w:r>
      <w:r w:rsidR="00066D97">
        <w:t xml:space="preserve"> </w:t>
      </w:r>
      <w:r w:rsidRPr="00421342">
        <w:t>=</w:t>
      </w:r>
      <w:r w:rsidR="00066D97">
        <w:t xml:space="preserve"> </w:t>
      </w:r>
      <w:r w:rsidRPr="00421342">
        <w:t>Liquidity ratio</w:t>
      </w:r>
    </w:p>
    <w:p w:rsidR="00664288" w:rsidRPr="00421342" w:rsidRDefault="00664288" w:rsidP="00066D97">
      <w:pPr>
        <w:tabs>
          <w:tab w:val="left" w:pos="2160"/>
          <w:tab w:val="left" w:pos="2520"/>
        </w:tabs>
        <w:contextualSpacing/>
        <w:jc w:val="both"/>
      </w:pPr>
      <w:r w:rsidRPr="00421342">
        <w:t>P</w:t>
      </w:r>
      <w:r w:rsidR="00066D97">
        <w:t xml:space="preserve"> </w:t>
      </w:r>
      <w:r w:rsidRPr="00421342">
        <w:t>=</w:t>
      </w:r>
      <w:r w:rsidR="00066D97">
        <w:t xml:space="preserve"> </w:t>
      </w:r>
      <w:r w:rsidRPr="00421342">
        <w:t>Profitability ratio</w:t>
      </w:r>
    </w:p>
    <w:p w:rsidR="00664288" w:rsidRDefault="00664288" w:rsidP="00066D97">
      <w:pPr>
        <w:tabs>
          <w:tab w:val="left" w:pos="2160"/>
          <w:tab w:val="left" w:pos="2520"/>
        </w:tabs>
        <w:contextualSpacing/>
        <w:jc w:val="both"/>
      </w:pPr>
      <w:r w:rsidRPr="00421342">
        <w:t>S</w:t>
      </w:r>
      <w:r w:rsidR="00066D97">
        <w:t xml:space="preserve"> </w:t>
      </w:r>
      <w:r w:rsidRPr="00421342">
        <w:t>=</w:t>
      </w:r>
      <w:r w:rsidR="00066D97">
        <w:t xml:space="preserve"> </w:t>
      </w:r>
      <w:r w:rsidRPr="00421342">
        <w:t>Solvency ratio</w:t>
      </w:r>
    </w:p>
    <w:p w:rsidR="00664288" w:rsidRPr="00421342" w:rsidRDefault="00664288" w:rsidP="00C61E2F">
      <w:pPr>
        <w:tabs>
          <w:tab w:val="left" w:pos="2160"/>
          <w:tab w:val="left" w:pos="2520"/>
        </w:tabs>
        <w:contextualSpacing/>
        <w:jc w:val="both"/>
      </w:pPr>
    </w:p>
    <w:p w:rsidR="00664288" w:rsidRPr="00421342" w:rsidRDefault="00664288" w:rsidP="00C61E2F">
      <w:pPr>
        <w:tabs>
          <w:tab w:val="left" w:leader="underscore" w:pos="540"/>
          <w:tab w:val="left" w:pos="810"/>
          <w:tab w:val="left" w:pos="1170"/>
        </w:tabs>
        <w:contextualSpacing/>
        <w:jc w:val="both"/>
      </w:pPr>
      <w:r w:rsidRPr="00421342">
        <w:tab/>
      </w:r>
      <w:r w:rsidRPr="00421342">
        <w:tab/>
        <w:t>1.</w:t>
      </w:r>
      <w:r w:rsidRPr="00421342">
        <w:tab/>
      </w:r>
      <w:r>
        <w:t>Earnings per share</w:t>
      </w:r>
    </w:p>
    <w:p w:rsidR="00664288" w:rsidRDefault="00664288" w:rsidP="00C61E2F">
      <w:pPr>
        <w:tabs>
          <w:tab w:val="left" w:leader="underscore" w:pos="540"/>
          <w:tab w:val="left" w:pos="810"/>
          <w:tab w:val="left" w:pos="1170"/>
        </w:tabs>
        <w:contextualSpacing/>
        <w:jc w:val="both"/>
      </w:pPr>
      <w:r w:rsidRPr="00421342">
        <w:tab/>
      </w:r>
      <w:r w:rsidRPr="00421342">
        <w:tab/>
      </w:r>
      <w:r w:rsidR="0099297A">
        <w:t>2</w:t>
      </w:r>
      <w:r w:rsidRPr="00421342">
        <w:t>.</w:t>
      </w:r>
      <w:r w:rsidRPr="00421342">
        <w:tab/>
        <w:t>Debt to total assets</w:t>
      </w:r>
    </w:p>
    <w:p w:rsidR="00664288" w:rsidRPr="00421342" w:rsidRDefault="00664288" w:rsidP="00C61E2F">
      <w:pPr>
        <w:tabs>
          <w:tab w:val="left" w:leader="underscore" w:pos="540"/>
          <w:tab w:val="left" w:pos="810"/>
          <w:tab w:val="left" w:pos="1170"/>
        </w:tabs>
        <w:contextualSpacing/>
        <w:jc w:val="both"/>
      </w:pPr>
      <w:r w:rsidRPr="00421342">
        <w:tab/>
      </w:r>
      <w:r w:rsidRPr="00421342">
        <w:tab/>
      </w:r>
      <w:r w:rsidR="0099297A">
        <w:t>3</w:t>
      </w:r>
      <w:r w:rsidRPr="00421342">
        <w:t>.</w:t>
      </w:r>
      <w:r w:rsidRPr="00421342">
        <w:tab/>
      </w:r>
      <w:r>
        <w:t>Price-earnings</w:t>
      </w:r>
      <w:r w:rsidRPr="00421342">
        <w:t xml:space="preserve"> ratio</w:t>
      </w:r>
    </w:p>
    <w:p w:rsidR="00664288" w:rsidRDefault="00664288" w:rsidP="00C61E2F">
      <w:pPr>
        <w:tabs>
          <w:tab w:val="left" w:leader="underscore" w:pos="540"/>
          <w:tab w:val="left" w:pos="810"/>
          <w:tab w:val="left" w:pos="1170"/>
        </w:tabs>
        <w:contextualSpacing/>
        <w:jc w:val="both"/>
      </w:pPr>
      <w:r w:rsidRPr="00421342">
        <w:tab/>
      </w:r>
      <w:r w:rsidRPr="00421342">
        <w:tab/>
      </w:r>
      <w:r w:rsidR="0099297A">
        <w:t>4</w:t>
      </w:r>
      <w:r w:rsidRPr="00421342">
        <w:t>.</w:t>
      </w:r>
      <w:r w:rsidRPr="00421342">
        <w:tab/>
        <w:t>Current ratio</w:t>
      </w:r>
    </w:p>
    <w:p w:rsidR="00C704FB" w:rsidRDefault="00C704FB"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p>
    <w:p w:rsidR="00664288" w:rsidRPr="009014FD"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 xml:space="preserve">Solution </w:t>
      </w:r>
      <w:r w:rsidR="002E52F8" w:rsidRPr="00421342">
        <w:t>1</w:t>
      </w:r>
      <w:r w:rsidR="00A76EC6">
        <w:t>6</w:t>
      </w:r>
      <w:r w:rsidR="004F79D9">
        <w:t>1</w:t>
      </w:r>
      <w:r w:rsidR="00C61E2F">
        <w:t xml:space="preserve"> </w:t>
      </w:r>
      <w:r w:rsidRPr="009014FD">
        <w:rPr>
          <w:b w:val="0"/>
        </w:rPr>
        <w:t>(5 min.)</w:t>
      </w:r>
      <w:proofErr w:type="gramEnd"/>
    </w:p>
    <w:p w:rsidR="00664288" w:rsidRDefault="00664288" w:rsidP="00C61E2F">
      <w:pPr>
        <w:tabs>
          <w:tab w:val="center" w:pos="270"/>
          <w:tab w:val="left" w:pos="540"/>
          <w:tab w:val="left" w:pos="810"/>
          <w:tab w:val="left" w:pos="1170"/>
        </w:tabs>
        <w:contextualSpacing/>
        <w:jc w:val="both"/>
      </w:pPr>
      <w:r w:rsidRPr="00421342">
        <w:rPr>
          <w:u w:val="single"/>
        </w:rPr>
        <w:tab/>
      </w:r>
      <w:proofErr w:type="gramStart"/>
      <w:r w:rsidRPr="00421342">
        <w:rPr>
          <w:u w:val="single"/>
        </w:rPr>
        <w:t>P</w:t>
      </w:r>
      <w:r w:rsidRPr="00421342">
        <w:rPr>
          <w:u w:val="single"/>
        </w:rPr>
        <w:tab/>
      </w:r>
      <w:r w:rsidRPr="00421342">
        <w:tab/>
        <w:t>1.</w:t>
      </w:r>
      <w:proofErr w:type="gramEnd"/>
      <w:r w:rsidRPr="00421342">
        <w:tab/>
      </w:r>
      <w:r>
        <w:t>Earnings per share</w:t>
      </w:r>
    </w:p>
    <w:p w:rsidR="00066D97" w:rsidRPr="00421342" w:rsidRDefault="00066D97" w:rsidP="00C61E2F">
      <w:pPr>
        <w:tabs>
          <w:tab w:val="center" w:pos="270"/>
          <w:tab w:val="left" w:pos="540"/>
          <w:tab w:val="left" w:pos="810"/>
          <w:tab w:val="left" w:pos="1170"/>
        </w:tabs>
        <w:contextualSpacing/>
        <w:jc w:val="both"/>
      </w:pPr>
    </w:p>
    <w:p w:rsidR="00664288" w:rsidRDefault="00664288" w:rsidP="00C61E2F">
      <w:pPr>
        <w:tabs>
          <w:tab w:val="center" w:pos="270"/>
          <w:tab w:val="left" w:pos="540"/>
          <w:tab w:val="left" w:pos="810"/>
          <w:tab w:val="left" w:pos="1170"/>
        </w:tabs>
        <w:contextualSpacing/>
        <w:jc w:val="both"/>
      </w:pPr>
      <w:r w:rsidRPr="00421342">
        <w:rPr>
          <w:u w:val="single"/>
        </w:rPr>
        <w:tab/>
      </w:r>
      <w:proofErr w:type="gramStart"/>
      <w:r w:rsidRPr="00421342">
        <w:rPr>
          <w:u w:val="single"/>
        </w:rPr>
        <w:t>S</w:t>
      </w:r>
      <w:r w:rsidRPr="00421342">
        <w:rPr>
          <w:u w:val="single"/>
        </w:rPr>
        <w:tab/>
      </w:r>
      <w:r w:rsidRPr="00421342">
        <w:tab/>
      </w:r>
      <w:r w:rsidR="0099297A">
        <w:t>2</w:t>
      </w:r>
      <w:r w:rsidRPr="00421342">
        <w:t>.</w:t>
      </w:r>
      <w:proofErr w:type="gramEnd"/>
      <w:r w:rsidRPr="00421342">
        <w:tab/>
        <w:t>Debt to total assets</w:t>
      </w:r>
    </w:p>
    <w:p w:rsidR="00066D97" w:rsidRPr="00421342" w:rsidRDefault="00066D97" w:rsidP="00C61E2F">
      <w:pPr>
        <w:tabs>
          <w:tab w:val="center" w:pos="270"/>
          <w:tab w:val="left" w:pos="540"/>
          <w:tab w:val="left" w:pos="810"/>
          <w:tab w:val="left" w:pos="1170"/>
        </w:tabs>
        <w:contextualSpacing/>
        <w:jc w:val="both"/>
      </w:pPr>
    </w:p>
    <w:p w:rsidR="00664288" w:rsidRDefault="00664288" w:rsidP="00C61E2F">
      <w:pPr>
        <w:tabs>
          <w:tab w:val="center" w:pos="270"/>
          <w:tab w:val="left" w:pos="540"/>
          <w:tab w:val="left" w:pos="810"/>
          <w:tab w:val="left" w:pos="1170"/>
        </w:tabs>
        <w:contextualSpacing/>
        <w:jc w:val="both"/>
      </w:pPr>
      <w:r w:rsidRPr="00421342">
        <w:rPr>
          <w:u w:val="single"/>
        </w:rPr>
        <w:lastRenderedPageBreak/>
        <w:tab/>
      </w:r>
      <w:proofErr w:type="gramStart"/>
      <w:r>
        <w:rPr>
          <w:u w:val="single"/>
        </w:rPr>
        <w:t>P</w:t>
      </w:r>
      <w:r w:rsidRPr="00421342">
        <w:rPr>
          <w:u w:val="single"/>
        </w:rPr>
        <w:tab/>
      </w:r>
      <w:r w:rsidRPr="00421342">
        <w:tab/>
      </w:r>
      <w:r w:rsidR="0099297A">
        <w:t>3</w:t>
      </w:r>
      <w:r w:rsidRPr="00421342">
        <w:t>.</w:t>
      </w:r>
      <w:proofErr w:type="gramEnd"/>
      <w:r w:rsidRPr="00421342">
        <w:tab/>
        <w:t>Pr</w:t>
      </w:r>
      <w:r>
        <w:t>ice-earnings</w:t>
      </w:r>
      <w:r w:rsidRPr="00421342">
        <w:t xml:space="preserve"> ratio</w:t>
      </w:r>
    </w:p>
    <w:p w:rsidR="00066D97" w:rsidRPr="00421342" w:rsidRDefault="00066D97" w:rsidP="00C61E2F">
      <w:pPr>
        <w:tabs>
          <w:tab w:val="center" w:pos="270"/>
          <w:tab w:val="left" w:pos="540"/>
          <w:tab w:val="left" w:pos="810"/>
          <w:tab w:val="left" w:pos="1170"/>
        </w:tabs>
        <w:contextualSpacing/>
        <w:jc w:val="both"/>
      </w:pPr>
    </w:p>
    <w:p w:rsidR="00664288" w:rsidRDefault="00664288" w:rsidP="00C61E2F">
      <w:pPr>
        <w:tabs>
          <w:tab w:val="center" w:pos="270"/>
          <w:tab w:val="left" w:pos="540"/>
          <w:tab w:val="left" w:pos="810"/>
          <w:tab w:val="left" w:pos="1170"/>
        </w:tabs>
        <w:contextualSpacing/>
        <w:jc w:val="both"/>
      </w:pPr>
      <w:r w:rsidRPr="00421342">
        <w:rPr>
          <w:u w:val="single"/>
        </w:rPr>
        <w:tab/>
      </w:r>
      <w:proofErr w:type="gramStart"/>
      <w:r w:rsidRPr="00421342">
        <w:rPr>
          <w:u w:val="single"/>
        </w:rPr>
        <w:t>L</w:t>
      </w:r>
      <w:r w:rsidRPr="00421342">
        <w:rPr>
          <w:u w:val="single"/>
        </w:rPr>
        <w:tab/>
      </w:r>
      <w:r w:rsidRPr="00421342">
        <w:tab/>
      </w:r>
      <w:r w:rsidR="0099297A">
        <w:t>4</w:t>
      </w:r>
      <w:r w:rsidRPr="00421342">
        <w:t>.</w:t>
      </w:r>
      <w:proofErr w:type="gramEnd"/>
      <w:r w:rsidRPr="00421342">
        <w:tab/>
        <w:t>Current ratio</w:t>
      </w:r>
    </w:p>
    <w:p w:rsidR="00E77019" w:rsidRDefault="00E77019" w:rsidP="00C61E2F">
      <w:pPr>
        <w:tabs>
          <w:tab w:val="center" w:pos="270"/>
          <w:tab w:val="left" w:pos="540"/>
          <w:tab w:val="left" w:pos="810"/>
          <w:tab w:val="left" w:pos="1170"/>
        </w:tabs>
        <w:contextualSpacing/>
        <w:jc w:val="both"/>
        <w:rPr>
          <w:u w:val="single"/>
        </w:rPr>
      </w:pPr>
    </w:p>
    <w:p w:rsidR="00DF12EA" w:rsidRDefault="00DF12EA" w:rsidP="00C61E2F">
      <w:pPr>
        <w:tabs>
          <w:tab w:val="center" w:pos="270"/>
          <w:tab w:val="left" w:pos="540"/>
          <w:tab w:val="left" w:pos="810"/>
          <w:tab w:val="left" w:pos="1170"/>
        </w:tabs>
        <w:contextualSpacing/>
        <w:jc w:val="both"/>
      </w:pPr>
    </w:p>
    <w:p w:rsidR="00664288" w:rsidRPr="00421342" w:rsidRDefault="00664288" w:rsidP="00C61E2F">
      <w:pPr>
        <w:pStyle w:val="Heading5"/>
        <w:keepNext w:val="0"/>
        <w:spacing w:after="0"/>
        <w:contextualSpacing/>
      </w:pPr>
      <w:r w:rsidRPr="00421342">
        <w:t xml:space="preserve">Ex. </w:t>
      </w:r>
      <w:r w:rsidR="002E52F8" w:rsidRPr="00421342">
        <w:t>1</w:t>
      </w:r>
      <w:r w:rsidR="00EE31AF">
        <w:t>6</w:t>
      </w:r>
      <w:r w:rsidR="004F79D9">
        <w:t>2</w:t>
      </w:r>
    </w:p>
    <w:p w:rsidR="00664288" w:rsidRPr="00421342" w:rsidRDefault="00664288" w:rsidP="00C61E2F">
      <w:pPr>
        <w:contextualSpacing/>
        <w:jc w:val="both"/>
      </w:pPr>
      <w:r w:rsidRPr="00421342">
        <w:t xml:space="preserve">The following information is available from the </w:t>
      </w:r>
      <w:r w:rsidR="00C62C89">
        <w:t>2015</w:t>
      </w:r>
      <w:r w:rsidR="007B5F65">
        <w:t xml:space="preserve"> financial statements</w:t>
      </w:r>
      <w:r w:rsidRPr="00421342">
        <w:t xml:space="preserve"> of </w:t>
      </w:r>
      <w:r w:rsidR="00EE31AF">
        <w:t>Hubble</w:t>
      </w:r>
      <w:r w:rsidRPr="00421342">
        <w:t xml:space="preserve"> </w:t>
      </w:r>
      <w:r w:rsidR="00A85C9B">
        <w:t>Corp.</w:t>
      </w:r>
      <w:r w:rsidRPr="00421342">
        <w:t xml:space="preserve"> and </w:t>
      </w:r>
      <w:r w:rsidR="00EE31AF">
        <w:t>Bubble</w:t>
      </w:r>
      <w:r w:rsidRPr="00421342">
        <w:t xml:space="preserve"> </w:t>
      </w:r>
      <w:r>
        <w:t>Inc</w:t>
      </w:r>
      <w:r w:rsidRPr="00421342">
        <w:t>.</w:t>
      </w:r>
    </w:p>
    <w:p w:rsidR="00664288" w:rsidRPr="00421342" w:rsidRDefault="00664288" w:rsidP="00C61E2F">
      <w:pPr>
        <w:tabs>
          <w:tab w:val="center" w:pos="7020"/>
        </w:tabs>
        <w:contextualSpacing/>
        <w:jc w:val="both"/>
      </w:pPr>
      <w:r w:rsidRPr="00421342">
        <w:tab/>
        <w:t>(</w:t>
      </w:r>
      <w:proofErr w:type="gramStart"/>
      <w:r w:rsidRPr="00421342">
        <w:t>amounts</w:t>
      </w:r>
      <w:proofErr w:type="gramEnd"/>
      <w:r w:rsidRPr="00421342">
        <w:t xml:space="preserve"> in millions</w:t>
      </w:r>
      <w:r>
        <w:t>, except share price</w:t>
      </w:r>
      <w:r w:rsidRPr="00421342">
        <w:t>)</w:t>
      </w:r>
    </w:p>
    <w:p w:rsidR="00664288" w:rsidRPr="00421342" w:rsidRDefault="00664288" w:rsidP="00066D97">
      <w:pPr>
        <w:tabs>
          <w:tab w:val="left" w:pos="720"/>
          <w:tab w:val="right" w:pos="6804"/>
          <w:tab w:val="right" w:pos="8505"/>
        </w:tabs>
        <w:contextualSpacing/>
        <w:jc w:val="both"/>
        <w:rPr>
          <w:u w:val="single"/>
        </w:rPr>
      </w:pPr>
      <w:r w:rsidRPr="00421342">
        <w:tab/>
      </w:r>
      <w:r w:rsidRPr="00421342">
        <w:tab/>
      </w:r>
      <w:r w:rsidRPr="00421342">
        <w:rPr>
          <w:u w:val="single"/>
        </w:rPr>
        <w:t xml:space="preserve"> </w:t>
      </w:r>
      <w:r w:rsidR="00EE31AF">
        <w:rPr>
          <w:u w:val="single"/>
        </w:rPr>
        <w:t>Hubble</w:t>
      </w:r>
      <w:r w:rsidRPr="00421342">
        <w:tab/>
      </w:r>
      <w:r w:rsidR="00066D97" w:rsidRPr="00066D97">
        <w:rPr>
          <w:u w:val="single"/>
        </w:rPr>
        <w:t xml:space="preserve"> </w:t>
      </w:r>
      <w:r w:rsidR="00EE31AF" w:rsidRPr="00EE31AF">
        <w:rPr>
          <w:u w:val="single"/>
        </w:rPr>
        <w:t>Bubble</w:t>
      </w:r>
    </w:p>
    <w:p w:rsidR="00066D97" w:rsidRPr="00421342" w:rsidRDefault="00066D97" w:rsidP="00066D97">
      <w:pPr>
        <w:tabs>
          <w:tab w:val="left" w:pos="426"/>
          <w:tab w:val="left" w:leader="dot" w:pos="5670"/>
          <w:tab w:val="right" w:pos="6804"/>
          <w:tab w:val="right" w:pos="8505"/>
        </w:tabs>
        <w:spacing w:before="40"/>
        <w:contextualSpacing/>
        <w:jc w:val="both"/>
      </w:pPr>
      <w:r w:rsidRPr="00421342">
        <w:tab/>
        <w:t>Beginning total assets</w:t>
      </w:r>
      <w:r w:rsidRPr="00421342">
        <w:tab/>
      </w:r>
      <w:r>
        <w:tab/>
        <w:t>$</w:t>
      </w:r>
      <w:r w:rsidRPr="00421342">
        <w:t>17,102</w:t>
      </w:r>
      <w:r w:rsidRPr="00421342">
        <w:tab/>
      </w:r>
      <w:r>
        <w:t>$</w:t>
      </w:r>
      <w:r w:rsidRPr="00421342">
        <w:t>33,130</w:t>
      </w:r>
    </w:p>
    <w:p w:rsidR="00066D97" w:rsidRPr="00421342" w:rsidRDefault="00066D97" w:rsidP="00066D97">
      <w:pPr>
        <w:tabs>
          <w:tab w:val="left" w:pos="426"/>
          <w:tab w:val="left" w:leader="dot" w:pos="5670"/>
          <w:tab w:val="right" w:pos="6804"/>
          <w:tab w:val="right" w:pos="8505"/>
        </w:tabs>
        <w:spacing w:before="40"/>
        <w:contextualSpacing/>
        <w:jc w:val="both"/>
      </w:pPr>
      <w:r w:rsidRPr="00421342">
        <w:tab/>
        <w:t>Current assets</w:t>
      </w:r>
      <w:r w:rsidRPr="00421342">
        <w:tab/>
      </w:r>
      <w:r>
        <w:tab/>
      </w:r>
      <w:r w:rsidRPr="00421342">
        <w:t>11,712</w:t>
      </w:r>
      <w:r w:rsidRPr="00421342">
        <w:tab/>
        <w:t>28,447</w:t>
      </w:r>
    </w:p>
    <w:p w:rsidR="00066D97" w:rsidRPr="00421342" w:rsidRDefault="00066D97" w:rsidP="00066D97">
      <w:pPr>
        <w:tabs>
          <w:tab w:val="left" w:pos="426"/>
          <w:tab w:val="left" w:leader="dot" w:pos="5670"/>
          <w:tab w:val="right" w:pos="6804"/>
          <w:tab w:val="right" w:pos="8505"/>
        </w:tabs>
        <w:spacing w:before="40"/>
        <w:contextualSpacing/>
        <w:jc w:val="both"/>
      </w:pPr>
      <w:r w:rsidRPr="00421342">
        <w:tab/>
        <w:t>Current liabilities</w:t>
      </w:r>
      <w:r w:rsidRPr="00421342">
        <w:tab/>
      </w:r>
      <w:r>
        <w:tab/>
      </w:r>
      <w:r w:rsidRPr="00421342">
        <w:t>7,966</w:t>
      </w:r>
      <w:r w:rsidRPr="00421342">
        <w:tab/>
        <w:t>14,950</w:t>
      </w:r>
    </w:p>
    <w:p w:rsidR="00066D97" w:rsidRPr="00421342" w:rsidRDefault="00066D97" w:rsidP="00066D97">
      <w:pPr>
        <w:tabs>
          <w:tab w:val="left" w:pos="426"/>
          <w:tab w:val="left" w:leader="dot" w:pos="5670"/>
          <w:tab w:val="right" w:pos="6804"/>
          <w:tab w:val="right" w:pos="8505"/>
        </w:tabs>
        <w:spacing w:before="40"/>
        <w:contextualSpacing/>
        <w:jc w:val="both"/>
      </w:pPr>
      <w:r w:rsidRPr="00421342">
        <w:tab/>
        <w:t>Ending total assets</w:t>
      </w:r>
      <w:r w:rsidRPr="00421342">
        <w:tab/>
      </w:r>
      <w:r>
        <w:tab/>
      </w:r>
      <w:r w:rsidRPr="00421342">
        <w:t>22,088</w:t>
      </w:r>
      <w:r w:rsidRPr="00421342">
        <w:tab/>
        <w:t>36,167</w:t>
      </w:r>
    </w:p>
    <w:p w:rsidR="00664288" w:rsidRPr="00421342" w:rsidRDefault="00664288" w:rsidP="00066D97">
      <w:pPr>
        <w:tabs>
          <w:tab w:val="left" w:pos="426"/>
          <w:tab w:val="left" w:leader="dot" w:pos="5670"/>
          <w:tab w:val="right" w:pos="6804"/>
          <w:tab w:val="right" w:pos="8505"/>
        </w:tabs>
        <w:spacing w:before="40"/>
        <w:contextualSpacing/>
        <w:jc w:val="both"/>
      </w:pPr>
      <w:r w:rsidRPr="00421342">
        <w:tab/>
      </w:r>
      <w:r w:rsidR="00B70520">
        <w:t>Profit</w:t>
      </w:r>
      <w:r w:rsidRPr="00421342">
        <w:tab/>
      </w:r>
      <w:r w:rsidR="00066D97">
        <w:tab/>
      </w:r>
      <w:r w:rsidRPr="00421342">
        <w:t>565</w:t>
      </w:r>
      <w:r w:rsidRPr="00421342">
        <w:tab/>
        <w:t>1,271</w:t>
      </w:r>
    </w:p>
    <w:p w:rsidR="00066D97" w:rsidRPr="00421342" w:rsidRDefault="00066D97" w:rsidP="00066D97">
      <w:pPr>
        <w:tabs>
          <w:tab w:val="left" w:pos="426"/>
          <w:tab w:val="left" w:leader="dot" w:pos="5670"/>
          <w:tab w:val="right" w:pos="6804"/>
          <w:tab w:val="right" w:pos="8505"/>
        </w:tabs>
        <w:spacing w:before="40"/>
        <w:contextualSpacing/>
        <w:jc w:val="both"/>
      </w:pPr>
      <w:r w:rsidRPr="00421342">
        <w:tab/>
        <w:t>Sales</w:t>
      </w:r>
      <w:r w:rsidRPr="00421342">
        <w:tab/>
      </w:r>
      <w:r>
        <w:tab/>
      </w:r>
      <w:r w:rsidRPr="00421342">
        <w:t>26,510</w:t>
      </w:r>
      <w:r w:rsidRPr="00421342">
        <w:tab/>
        <w:t>34,512</w:t>
      </w:r>
    </w:p>
    <w:p w:rsidR="00066D97" w:rsidRPr="00421342" w:rsidRDefault="00066D97" w:rsidP="00066D97">
      <w:pPr>
        <w:tabs>
          <w:tab w:val="left" w:pos="426"/>
          <w:tab w:val="left" w:leader="dot" w:pos="5670"/>
          <w:tab w:val="right" w:pos="6804"/>
          <w:tab w:val="right" w:pos="8505"/>
        </w:tabs>
        <w:spacing w:before="40"/>
        <w:contextualSpacing/>
        <w:jc w:val="both"/>
      </w:pPr>
      <w:r>
        <w:tab/>
        <w:t>Share price</w:t>
      </w:r>
      <w:r>
        <w:tab/>
      </w:r>
      <w:r>
        <w:tab/>
        <w:t>$79</w:t>
      </w:r>
      <w:r>
        <w:tab/>
        <w:t>$112</w:t>
      </w:r>
    </w:p>
    <w:p w:rsidR="00664288" w:rsidRDefault="00664288" w:rsidP="00066D97">
      <w:pPr>
        <w:tabs>
          <w:tab w:val="left" w:pos="426"/>
          <w:tab w:val="left" w:leader="dot" w:pos="5670"/>
          <w:tab w:val="right" w:pos="6804"/>
          <w:tab w:val="right" w:pos="8505"/>
        </w:tabs>
        <w:spacing w:before="40"/>
        <w:contextualSpacing/>
        <w:jc w:val="both"/>
      </w:pPr>
      <w:r w:rsidRPr="00421342">
        <w:tab/>
        <w:t>Total liabilities</w:t>
      </w:r>
      <w:r w:rsidRPr="00421342">
        <w:tab/>
      </w:r>
      <w:r w:rsidR="00066D97">
        <w:tab/>
      </w:r>
      <w:r w:rsidRPr="00421342">
        <w:t>16,136</w:t>
      </w:r>
      <w:r w:rsidRPr="00421342">
        <w:tab/>
        <w:t>31,222</w:t>
      </w:r>
    </w:p>
    <w:p w:rsidR="00664288" w:rsidRDefault="00664288" w:rsidP="00066D97">
      <w:pPr>
        <w:tabs>
          <w:tab w:val="left" w:pos="426"/>
          <w:tab w:val="left" w:leader="dot" w:pos="5670"/>
          <w:tab w:val="right" w:pos="6804"/>
          <w:tab w:val="right" w:pos="8505"/>
        </w:tabs>
        <w:spacing w:before="40"/>
        <w:contextualSpacing/>
        <w:jc w:val="both"/>
      </w:pPr>
      <w:r>
        <w:tab/>
      </w:r>
      <w:r w:rsidR="006D18C0">
        <w:t>Weighted a</w:t>
      </w:r>
      <w:r>
        <w:t>verage number of common shares</w:t>
      </w:r>
      <w:r>
        <w:tab/>
      </w:r>
      <w:r w:rsidR="00066D97">
        <w:tab/>
      </w:r>
      <w:r>
        <w:t>22</w:t>
      </w:r>
      <w:r>
        <w:tab/>
        <w:t>39</w:t>
      </w:r>
    </w:p>
    <w:p w:rsidR="00664288" w:rsidRPr="00421342" w:rsidRDefault="00664288" w:rsidP="00C61E2F">
      <w:pPr>
        <w:contextualSpacing/>
        <w:jc w:val="both"/>
        <w:rPr>
          <w:b/>
        </w:rPr>
      </w:pPr>
    </w:p>
    <w:p w:rsidR="00664288" w:rsidRPr="00421342" w:rsidRDefault="00664288" w:rsidP="00C61E2F">
      <w:pPr>
        <w:contextualSpacing/>
        <w:jc w:val="both"/>
        <w:rPr>
          <w:b/>
        </w:rPr>
      </w:pPr>
      <w:r w:rsidRPr="00421342">
        <w:rPr>
          <w:b/>
        </w:rPr>
        <w:t>Instructions</w:t>
      </w:r>
    </w:p>
    <w:p w:rsidR="00664288" w:rsidRPr="00421342" w:rsidRDefault="00664288" w:rsidP="00066D97">
      <w:pPr>
        <w:tabs>
          <w:tab w:val="left" w:pos="426"/>
          <w:tab w:val="left" w:pos="851"/>
        </w:tabs>
        <w:spacing w:before="40"/>
        <w:contextualSpacing/>
        <w:jc w:val="both"/>
      </w:pPr>
      <w:r w:rsidRPr="00421342">
        <w:t>(a)</w:t>
      </w:r>
      <w:r w:rsidRPr="00421342">
        <w:tab/>
        <w:t>For each company, calculate the following ratios:</w:t>
      </w:r>
    </w:p>
    <w:p w:rsidR="00664288" w:rsidRPr="00421342" w:rsidRDefault="00664288" w:rsidP="00066D97">
      <w:pPr>
        <w:tabs>
          <w:tab w:val="left" w:pos="426"/>
          <w:tab w:val="left" w:pos="851"/>
        </w:tabs>
        <w:spacing w:before="40"/>
        <w:contextualSpacing/>
        <w:jc w:val="both"/>
      </w:pPr>
      <w:r w:rsidRPr="00421342">
        <w:tab/>
        <w:t>1.</w:t>
      </w:r>
      <w:r w:rsidRPr="00421342">
        <w:tab/>
        <w:t>Current ratio</w:t>
      </w:r>
    </w:p>
    <w:p w:rsidR="00664288" w:rsidRPr="00421342" w:rsidRDefault="00664288" w:rsidP="00066D97">
      <w:pPr>
        <w:tabs>
          <w:tab w:val="left" w:pos="426"/>
          <w:tab w:val="left" w:pos="851"/>
        </w:tabs>
        <w:spacing w:before="40"/>
        <w:contextualSpacing/>
        <w:jc w:val="both"/>
      </w:pPr>
      <w:r w:rsidRPr="00421342">
        <w:tab/>
        <w:t>2.</w:t>
      </w:r>
      <w:r w:rsidRPr="00421342">
        <w:tab/>
        <w:t>Debt to total assets</w:t>
      </w:r>
    </w:p>
    <w:p w:rsidR="00664288" w:rsidRPr="00421342" w:rsidRDefault="00664288" w:rsidP="00066D97">
      <w:pPr>
        <w:tabs>
          <w:tab w:val="left" w:pos="426"/>
          <w:tab w:val="left" w:pos="851"/>
        </w:tabs>
        <w:spacing w:before="40"/>
        <w:contextualSpacing/>
        <w:jc w:val="both"/>
      </w:pPr>
      <w:r w:rsidRPr="00421342">
        <w:tab/>
        <w:t>3.</w:t>
      </w:r>
      <w:r w:rsidRPr="00421342">
        <w:tab/>
      </w:r>
      <w:r>
        <w:t>Earnings per share</w:t>
      </w:r>
    </w:p>
    <w:p w:rsidR="00664288" w:rsidRPr="00421342" w:rsidRDefault="00664288" w:rsidP="00066D97">
      <w:pPr>
        <w:tabs>
          <w:tab w:val="left" w:pos="426"/>
          <w:tab w:val="left" w:pos="851"/>
        </w:tabs>
        <w:spacing w:before="40"/>
        <w:contextualSpacing/>
        <w:jc w:val="both"/>
      </w:pPr>
      <w:r w:rsidRPr="00421342">
        <w:tab/>
        <w:t>4.</w:t>
      </w:r>
      <w:r w:rsidRPr="00421342">
        <w:tab/>
      </w:r>
      <w:r>
        <w:t>Price-earnings</w:t>
      </w:r>
      <w:r w:rsidRPr="00421342">
        <w:t xml:space="preserve"> ratio</w:t>
      </w:r>
    </w:p>
    <w:p w:rsidR="00664288" w:rsidRPr="00421342" w:rsidRDefault="00664288" w:rsidP="00066D97">
      <w:pPr>
        <w:tabs>
          <w:tab w:val="left" w:pos="426"/>
          <w:tab w:val="left" w:pos="851"/>
        </w:tabs>
        <w:spacing w:before="40"/>
        <w:ind w:left="450" w:hanging="450"/>
        <w:contextualSpacing/>
        <w:jc w:val="both"/>
      </w:pPr>
      <w:r w:rsidRPr="00421342">
        <w:t>(b)</w:t>
      </w:r>
      <w:r w:rsidRPr="00421342">
        <w:tab/>
        <w:t>Based on your calculations, discuss the relative liquidity, solvency, and profitability of the two companies.</w:t>
      </w:r>
    </w:p>
    <w:p w:rsidR="00664288" w:rsidRPr="00421342" w:rsidRDefault="00664288" w:rsidP="00C61E2F">
      <w:pPr>
        <w:contextualSpacing/>
      </w:pPr>
    </w:p>
    <w:p w:rsidR="00664288" w:rsidRPr="007C52FC"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 xml:space="preserve">Solution </w:t>
      </w:r>
      <w:r w:rsidR="002E52F8" w:rsidRPr="00421342">
        <w:t>1</w:t>
      </w:r>
      <w:r w:rsidR="00EE31AF">
        <w:t>6</w:t>
      </w:r>
      <w:r w:rsidR="004F79D9">
        <w:t>2</w:t>
      </w:r>
      <w:r w:rsidR="00C61E2F">
        <w:t xml:space="preserve"> </w:t>
      </w:r>
      <w:r w:rsidRPr="007C52FC">
        <w:rPr>
          <w:b w:val="0"/>
        </w:rPr>
        <w:t>(15 min.)</w:t>
      </w:r>
      <w:proofErr w:type="gramEnd"/>
    </w:p>
    <w:p w:rsidR="00664288" w:rsidRPr="00514780" w:rsidRDefault="00664288" w:rsidP="002E1A3C">
      <w:pPr>
        <w:tabs>
          <w:tab w:val="left" w:pos="3261"/>
          <w:tab w:val="left" w:pos="6521"/>
        </w:tabs>
        <w:contextualSpacing/>
        <w:jc w:val="both"/>
        <w:rPr>
          <w:szCs w:val="22"/>
        </w:rPr>
      </w:pPr>
      <w:r w:rsidRPr="00514780">
        <w:rPr>
          <w:szCs w:val="22"/>
        </w:rPr>
        <w:t>(a)</w:t>
      </w:r>
      <w:r w:rsidRPr="00514780">
        <w:rPr>
          <w:szCs w:val="22"/>
        </w:rPr>
        <w:tab/>
      </w:r>
      <w:r w:rsidR="002E1A3C" w:rsidRPr="002E1A3C">
        <w:rPr>
          <w:szCs w:val="22"/>
          <w:u w:val="single"/>
        </w:rPr>
        <w:t xml:space="preserve">         </w:t>
      </w:r>
      <w:r w:rsidR="00066D97" w:rsidRPr="002E1A3C">
        <w:rPr>
          <w:szCs w:val="22"/>
          <w:u w:val="single"/>
        </w:rPr>
        <w:t xml:space="preserve"> </w:t>
      </w:r>
      <w:r w:rsidR="00066D97">
        <w:rPr>
          <w:szCs w:val="22"/>
          <w:u w:val="single"/>
        </w:rPr>
        <w:t xml:space="preserve"> </w:t>
      </w:r>
      <w:r w:rsidR="00EE31AF">
        <w:rPr>
          <w:szCs w:val="22"/>
          <w:u w:val="single"/>
        </w:rPr>
        <w:t>Hubble</w:t>
      </w:r>
      <w:r w:rsidR="00066D97">
        <w:rPr>
          <w:szCs w:val="22"/>
          <w:u w:val="single"/>
        </w:rPr>
        <w:t xml:space="preserve">           </w:t>
      </w:r>
      <w:r w:rsidR="002E1A3C">
        <w:rPr>
          <w:szCs w:val="22"/>
          <w:u w:val="single"/>
        </w:rPr>
        <w:t xml:space="preserve">   </w:t>
      </w:r>
      <w:r w:rsidR="00066D97">
        <w:rPr>
          <w:szCs w:val="22"/>
          <w:u w:val="single"/>
        </w:rPr>
        <w:t xml:space="preserve">      </w:t>
      </w:r>
      <w:r w:rsidRPr="00066D97">
        <w:rPr>
          <w:szCs w:val="22"/>
        </w:rPr>
        <w:tab/>
      </w:r>
      <w:r w:rsidR="002E1A3C" w:rsidRPr="002E1A3C">
        <w:rPr>
          <w:szCs w:val="22"/>
          <w:u w:val="single"/>
        </w:rPr>
        <w:t xml:space="preserve">            </w:t>
      </w:r>
      <w:r w:rsidR="00EE31AF">
        <w:rPr>
          <w:szCs w:val="22"/>
          <w:u w:val="single"/>
        </w:rPr>
        <w:t>Bubble</w:t>
      </w:r>
      <w:r w:rsidR="00514780">
        <w:rPr>
          <w:szCs w:val="22"/>
          <w:u w:val="single"/>
        </w:rPr>
        <w:t xml:space="preserve">           </w:t>
      </w:r>
      <w:r w:rsidR="002E1A3C">
        <w:rPr>
          <w:szCs w:val="22"/>
          <w:u w:val="single"/>
        </w:rPr>
        <w:t xml:space="preserve">     </w:t>
      </w:r>
      <w:r w:rsidR="00514780">
        <w:rPr>
          <w:szCs w:val="22"/>
          <w:u w:val="single"/>
        </w:rPr>
        <w:t xml:space="preserve">   </w:t>
      </w:r>
      <w:r w:rsidR="00514780" w:rsidRPr="00514780">
        <w:rPr>
          <w:color w:val="FFFFFF"/>
          <w:szCs w:val="22"/>
          <w:u w:val="single"/>
        </w:rPr>
        <w:t>.</w:t>
      </w:r>
    </w:p>
    <w:p w:rsidR="00664288" w:rsidRPr="00514780" w:rsidRDefault="00664288" w:rsidP="00066D97">
      <w:pPr>
        <w:tabs>
          <w:tab w:val="left" w:pos="426"/>
          <w:tab w:val="left" w:pos="851"/>
          <w:tab w:val="left" w:pos="2160"/>
          <w:tab w:val="left" w:pos="3240"/>
          <w:tab w:val="left" w:pos="5040"/>
          <w:tab w:val="left" w:pos="6480"/>
        </w:tabs>
        <w:contextualSpacing/>
        <w:rPr>
          <w:szCs w:val="22"/>
        </w:rPr>
      </w:pPr>
      <w:r w:rsidRPr="00514780">
        <w:rPr>
          <w:szCs w:val="22"/>
        </w:rPr>
        <w:tab/>
        <w:t>1.</w:t>
      </w:r>
      <w:r w:rsidRPr="00514780">
        <w:rPr>
          <w:szCs w:val="22"/>
        </w:rPr>
        <w:tab/>
        <w:t>Current ratio</w:t>
      </w:r>
      <w:r w:rsidR="00077768" w:rsidRPr="00514780">
        <w:rPr>
          <w:szCs w:val="22"/>
        </w:rPr>
        <w:tab/>
      </w:r>
      <w:r w:rsidR="00077768" w:rsidRPr="00514780">
        <w:rPr>
          <w:szCs w:val="22"/>
        </w:rPr>
        <w:tab/>
      </w:r>
      <w:r w:rsidRPr="00514780">
        <w:rPr>
          <w:szCs w:val="22"/>
        </w:rPr>
        <w:t>1.</w:t>
      </w:r>
      <w:r w:rsidR="0046229C" w:rsidRPr="00514780">
        <w:rPr>
          <w:szCs w:val="22"/>
        </w:rPr>
        <w:t>5</w:t>
      </w:r>
      <w:r w:rsidRPr="00514780">
        <w:rPr>
          <w:szCs w:val="22"/>
        </w:rPr>
        <w:t>:1 ($11,712 ÷ $7,966)</w:t>
      </w:r>
      <w:r w:rsidRPr="00514780">
        <w:rPr>
          <w:szCs w:val="22"/>
        </w:rPr>
        <w:tab/>
      </w:r>
      <w:proofErr w:type="gramStart"/>
      <w:r w:rsidRPr="00514780">
        <w:rPr>
          <w:szCs w:val="22"/>
        </w:rPr>
        <w:t>1.9:1  (</w:t>
      </w:r>
      <w:proofErr w:type="gramEnd"/>
      <w:r w:rsidRPr="00514780">
        <w:rPr>
          <w:szCs w:val="22"/>
        </w:rPr>
        <w:t>$28,447 ÷ $14,950)</w:t>
      </w:r>
    </w:p>
    <w:p w:rsidR="00664288" w:rsidRPr="00514780" w:rsidRDefault="00664288" w:rsidP="00066D97">
      <w:pPr>
        <w:tabs>
          <w:tab w:val="left" w:pos="426"/>
          <w:tab w:val="left" w:pos="851"/>
          <w:tab w:val="left" w:pos="2520"/>
          <w:tab w:val="left" w:pos="3240"/>
          <w:tab w:val="left" w:pos="5040"/>
          <w:tab w:val="left" w:pos="6480"/>
        </w:tabs>
        <w:contextualSpacing/>
        <w:rPr>
          <w:szCs w:val="22"/>
        </w:rPr>
      </w:pPr>
      <w:r w:rsidRPr="00514780">
        <w:rPr>
          <w:szCs w:val="22"/>
        </w:rPr>
        <w:tab/>
        <w:t>2.</w:t>
      </w:r>
      <w:r w:rsidRPr="00514780">
        <w:rPr>
          <w:szCs w:val="22"/>
        </w:rPr>
        <w:tab/>
        <w:t>Debt to total assets</w:t>
      </w:r>
      <w:r w:rsidR="00514780">
        <w:rPr>
          <w:szCs w:val="22"/>
        </w:rPr>
        <w:tab/>
      </w:r>
      <w:r w:rsidRPr="00514780">
        <w:rPr>
          <w:szCs w:val="22"/>
        </w:rPr>
        <w:t>73</w:t>
      </w:r>
      <w:r w:rsidR="00177C28">
        <w:rPr>
          <w:szCs w:val="22"/>
        </w:rPr>
        <w:t>.1</w:t>
      </w:r>
      <w:r w:rsidRPr="00514780">
        <w:rPr>
          <w:szCs w:val="22"/>
        </w:rPr>
        <w:t xml:space="preserve">% ($16,136 ÷ </w:t>
      </w:r>
      <w:r w:rsidR="00177C28">
        <w:rPr>
          <w:szCs w:val="22"/>
        </w:rPr>
        <w:t>$</w:t>
      </w:r>
      <w:r w:rsidRPr="00514780">
        <w:rPr>
          <w:szCs w:val="22"/>
        </w:rPr>
        <w:t>22,088)</w:t>
      </w:r>
      <w:r w:rsidR="00077768" w:rsidRPr="00514780">
        <w:rPr>
          <w:szCs w:val="22"/>
        </w:rPr>
        <w:tab/>
      </w:r>
      <w:r w:rsidRPr="00514780">
        <w:rPr>
          <w:szCs w:val="22"/>
        </w:rPr>
        <w:t>86</w:t>
      </w:r>
      <w:r w:rsidR="00177C28">
        <w:rPr>
          <w:szCs w:val="22"/>
        </w:rPr>
        <w:t>.3</w:t>
      </w:r>
      <w:proofErr w:type="gramStart"/>
      <w:r w:rsidRPr="00514780">
        <w:rPr>
          <w:szCs w:val="22"/>
        </w:rPr>
        <w:t>%  (</w:t>
      </w:r>
      <w:proofErr w:type="gramEnd"/>
      <w:r w:rsidRPr="00514780">
        <w:rPr>
          <w:szCs w:val="22"/>
        </w:rPr>
        <w:t>$31,222 ÷ $36,167)</w:t>
      </w:r>
    </w:p>
    <w:p w:rsidR="00664288" w:rsidRPr="00514780" w:rsidRDefault="00664288" w:rsidP="00066D97">
      <w:pPr>
        <w:tabs>
          <w:tab w:val="left" w:pos="426"/>
          <w:tab w:val="left" w:pos="851"/>
          <w:tab w:val="left" w:pos="3240"/>
          <w:tab w:val="left" w:pos="3600"/>
          <w:tab w:val="left" w:pos="5040"/>
          <w:tab w:val="left" w:pos="6480"/>
        </w:tabs>
        <w:contextualSpacing/>
        <w:rPr>
          <w:szCs w:val="22"/>
        </w:rPr>
      </w:pPr>
      <w:r w:rsidRPr="00514780">
        <w:rPr>
          <w:szCs w:val="22"/>
        </w:rPr>
        <w:tab/>
        <w:t>3.</w:t>
      </w:r>
      <w:r w:rsidRPr="00514780">
        <w:rPr>
          <w:szCs w:val="22"/>
        </w:rPr>
        <w:tab/>
        <w:t>Earnings per share</w:t>
      </w:r>
      <w:r w:rsidRPr="00514780">
        <w:rPr>
          <w:szCs w:val="22"/>
        </w:rPr>
        <w:tab/>
        <w:t>$25.68 ($565 ÷ 22)</w:t>
      </w:r>
      <w:r w:rsidRPr="00514780">
        <w:rPr>
          <w:szCs w:val="22"/>
        </w:rPr>
        <w:tab/>
        <w:t>$</w:t>
      </w:r>
      <w:proofErr w:type="gramStart"/>
      <w:r w:rsidRPr="00514780">
        <w:rPr>
          <w:szCs w:val="22"/>
        </w:rPr>
        <w:t>32.59  (</w:t>
      </w:r>
      <w:proofErr w:type="gramEnd"/>
      <w:r w:rsidRPr="00514780">
        <w:rPr>
          <w:szCs w:val="22"/>
        </w:rPr>
        <w:t>$1,271 ÷ 39)</w:t>
      </w:r>
    </w:p>
    <w:p w:rsidR="00664288" w:rsidRPr="00514780" w:rsidRDefault="00066D97" w:rsidP="00066D97">
      <w:pPr>
        <w:tabs>
          <w:tab w:val="left" w:pos="851"/>
          <w:tab w:val="left" w:pos="3240"/>
          <w:tab w:val="left" w:pos="6480"/>
        </w:tabs>
        <w:ind w:left="426" w:hanging="426"/>
        <w:contextualSpacing/>
        <w:rPr>
          <w:szCs w:val="22"/>
        </w:rPr>
      </w:pPr>
      <w:r>
        <w:rPr>
          <w:szCs w:val="22"/>
        </w:rPr>
        <w:tab/>
      </w:r>
      <w:r w:rsidR="00514780">
        <w:rPr>
          <w:szCs w:val="22"/>
        </w:rPr>
        <w:t>4.</w:t>
      </w:r>
      <w:r w:rsidR="00514780">
        <w:rPr>
          <w:szCs w:val="22"/>
        </w:rPr>
        <w:tab/>
        <w:t>Price-earnings ratio</w:t>
      </w:r>
      <w:r w:rsidR="00514780">
        <w:rPr>
          <w:szCs w:val="22"/>
        </w:rPr>
        <w:tab/>
      </w:r>
      <w:r w:rsidR="00664288" w:rsidRPr="00514780">
        <w:rPr>
          <w:szCs w:val="22"/>
        </w:rPr>
        <w:t>3.</w:t>
      </w:r>
      <w:r w:rsidR="0046229C" w:rsidRPr="00514780">
        <w:rPr>
          <w:szCs w:val="22"/>
        </w:rPr>
        <w:t>1</w:t>
      </w:r>
      <w:r w:rsidR="00664288" w:rsidRPr="00514780">
        <w:rPr>
          <w:szCs w:val="22"/>
        </w:rPr>
        <w:t xml:space="preserve"> ($79 ÷ $25.68)</w:t>
      </w:r>
      <w:r w:rsidR="00664288" w:rsidRPr="00514780">
        <w:rPr>
          <w:szCs w:val="22"/>
        </w:rPr>
        <w:tab/>
      </w:r>
      <w:proofErr w:type="gramStart"/>
      <w:r w:rsidR="00664288" w:rsidRPr="00514780">
        <w:rPr>
          <w:szCs w:val="22"/>
        </w:rPr>
        <w:t>3.4  (</w:t>
      </w:r>
      <w:proofErr w:type="gramEnd"/>
      <w:r w:rsidR="00664288" w:rsidRPr="00514780">
        <w:rPr>
          <w:szCs w:val="22"/>
        </w:rPr>
        <w:t>$112 ÷ $32.59)</w:t>
      </w:r>
    </w:p>
    <w:p w:rsidR="00664288" w:rsidRPr="00421342" w:rsidRDefault="00664288" w:rsidP="00C61E2F">
      <w:pPr>
        <w:tabs>
          <w:tab w:val="left" w:pos="450"/>
          <w:tab w:val="left" w:pos="810"/>
          <w:tab w:val="left" w:pos="3600"/>
          <w:tab w:val="left" w:pos="6030"/>
          <w:tab w:val="left" w:pos="6480"/>
          <w:tab w:val="left" w:pos="9180"/>
        </w:tabs>
        <w:contextualSpacing/>
      </w:pPr>
    </w:p>
    <w:p w:rsidR="00664288" w:rsidRPr="00421342" w:rsidRDefault="00664288" w:rsidP="002E1A3C">
      <w:pPr>
        <w:tabs>
          <w:tab w:val="left" w:pos="810"/>
          <w:tab w:val="left" w:pos="3600"/>
          <w:tab w:val="left" w:pos="6480"/>
        </w:tabs>
        <w:ind w:left="426" w:hanging="426"/>
        <w:contextualSpacing/>
        <w:jc w:val="both"/>
      </w:pPr>
      <w:r w:rsidRPr="00421342">
        <w:t>(b)</w:t>
      </w:r>
      <w:r w:rsidRPr="00421342">
        <w:tab/>
        <w:t xml:space="preserve">Based on the current ratio, </w:t>
      </w:r>
      <w:r w:rsidR="00275BCB">
        <w:t>Bubble</w:t>
      </w:r>
      <w:r w:rsidRPr="00421342">
        <w:t xml:space="preserve"> is more liquid than </w:t>
      </w:r>
      <w:r w:rsidR="00275BCB">
        <w:t>Hubble</w:t>
      </w:r>
      <w:r w:rsidRPr="00421342">
        <w:t xml:space="preserve"> since its current ratio (1.9:1) is 2</w:t>
      </w:r>
      <w:r w:rsidR="002B4B7C">
        <w:t>7</w:t>
      </w:r>
      <w:r w:rsidRPr="00421342">
        <w:t xml:space="preserve">% higher than </w:t>
      </w:r>
      <w:r w:rsidR="00275BCB">
        <w:t>Hubble</w:t>
      </w:r>
      <w:r w:rsidRPr="00421342">
        <w:t>’s ratio (1.</w:t>
      </w:r>
      <w:r w:rsidR="007F4026">
        <w:t>5</w:t>
      </w:r>
      <w:r w:rsidRPr="00421342">
        <w:t xml:space="preserve">:1). However, </w:t>
      </w:r>
      <w:r w:rsidR="00275BCB">
        <w:t>Hubble</w:t>
      </w:r>
      <w:r w:rsidRPr="00421342">
        <w:t xml:space="preserve"> would be considered more solvent than </w:t>
      </w:r>
      <w:r w:rsidR="00275BCB">
        <w:t>Bubble</w:t>
      </w:r>
      <w:r w:rsidRPr="00421342">
        <w:t xml:space="preserve"> since its debt to total assets (73</w:t>
      </w:r>
      <w:r w:rsidR="00177C28">
        <w:t>.1</w:t>
      </w:r>
      <w:r w:rsidRPr="00421342">
        <w:t xml:space="preserve">%) is lower than </w:t>
      </w:r>
      <w:r w:rsidR="00275BCB">
        <w:t>Bubble</w:t>
      </w:r>
      <w:r w:rsidRPr="00421342">
        <w:t xml:space="preserve">’s debt </w:t>
      </w:r>
      <w:r w:rsidR="00A469E0">
        <w:t xml:space="preserve">to total assets </w:t>
      </w:r>
      <w:r w:rsidRPr="00421342">
        <w:t>ratio (86</w:t>
      </w:r>
      <w:r w:rsidR="00177C28">
        <w:t>.3</w:t>
      </w:r>
      <w:r w:rsidRPr="00421342">
        <w:t>%). A lower debt to total assets ratio indicates a company is more solvent and better able to survive over a long period of time.</w:t>
      </w:r>
    </w:p>
    <w:p w:rsidR="00664288" w:rsidRPr="00421342" w:rsidRDefault="00664288" w:rsidP="002E1A3C">
      <w:pPr>
        <w:tabs>
          <w:tab w:val="left" w:pos="810"/>
          <w:tab w:val="left" w:pos="3600"/>
          <w:tab w:val="left" w:pos="6480"/>
        </w:tabs>
        <w:ind w:left="426" w:hanging="426"/>
        <w:contextualSpacing/>
        <w:jc w:val="both"/>
      </w:pPr>
    </w:p>
    <w:p w:rsidR="00664288" w:rsidRPr="00421342" w:rsidRDefault="00664288" w:rsidP="002E1A3C">
      <w:pPr>
        <w:tabs>
          <w:tab w:val="left" w:pos="810"/>
          <w:tab w:val="left" w:pos="3600"/>
          <w:tab w:val="left" w:pos="6480"/>
        </w:tabs>
        <w:ind w:left="426" w:hanging="426"/>
        <w:contextualSpacing/>
        <w:jc w:val="both"/>
      </w:pPr>
      <w:r w:rsidRPr="00421342">
        <w:tab/>
      </w:r>
      <w:r w:rsidR="00275BCB">
        <w:t>Bubble</w:t>
      </w:r>
      <w:r w:rsidRPr="00421342">
        <w:t xml:space="preserve"> </w:t>
      </w:r>
      <w:r>
        <w:t xml:space="preserve">has </w:t>
      </w:r>
      <w:proofErr w:type="gramStart"/>
      <w:r>
        <w:t>a higher</w:t>
      </w:r>
      <w:proofErr w:type="gramEnd"/>
      <w:r>
        <w:t xml:space="preserve"> earnings per share and price-earnings ratio</w:t>
      </w:r>
      <w:r w:rsidRPr="00421342">
        <w:t xml:space="preserve"> than </w:t>
      </w:r>
      <w:r w:rsidR="00275BCB">
        <w:t>Hubble</w:t>
      </w:r>
      <w:r>
        <w:t>.</w:t>
      </w:r>
      <w:r w:rsidRPr="00421342">
        <w:t xml:space="preserve"> </w:t>
      </w:r>
      <w:r w:rsidR="00275BCB">
        <w:t>Bubble</w:t>
      </w:r>
      <w:r w:rsidRPr="00421342">
        <w:t>’s</w:t>
      </w:r>
      <w:r>
        <w:t xml:space="preserve"> earnings per share</w:t>
      </w:r>
      <w:r w:rsidRPr="00421342">
        <w:t xml:space="preserve"> (</w:t>
      </w:r>
      <w:r>
        <w:t>$</w:t>
      </w:r>
      <w:r w:rsidRPr="00421342">
        <w:t>3</w:t>
      </w:r>
      <w:r>
        <w:t>2</w:t>
      </w:r>
      <w:r w:rsidRPr="00421342">
        <w:t>.</w:t>
      </w:r>
      <w:r>
        <w:t>59</w:t>
      </w:r>
      <w:r w:rsidRPr="00421342">
        <w:t xml:space="preserve">) </w:t>
      </w:r>
      <w:proofErr w:type="gramStart"/>
      <w:r w:rsidRPr="00421342">
        <w:t>is</w:t>
      </w:r>
      <w:proofErr w:type="gramEnd"/>
      <w:r w:rsidRPr="00421342">
        <w:t xml:space="preserve"> </w:t>
      </w:r>
      <w:r>
        <w:t>26</w:t>
      </w:r>
      <w:r w:rsidRPr="00421342">
        <w:t>.</w:t>
      </w:r>
      <w:r>
        <w:t>9</w:t>
      </w:r>
      <w:r w:rsidRPr="00421342">
        <w:t xml:space="preserve">% higher than </w:t>
      </w:r>
      <w:r w:rsidR="00275BCB">
        <w:t>Hubble</w:t>
      </w:r>
      <w:r w:rsidRPr="00421342">
        <w:t xml:space="preserve">’s </w:t>
      </w:r>
      <w:r>
        <w:t>earnings per share ($25.68)</w:t>
      </w:r>
      <w:r w:rsidR="00275BCB">
        <w:t>; as well, Bubble</w:t>
      </w:r>
      <w:r w:rsidRPr="00421342">
        <w:t xml:space="preserve">’s </w:t>
      </w:r>
      <w:r>
        <w:t>price-earnings ratio</w:t>
      </w:r>
      <w:r w:rsidRPr="00421342">
        <w:t xml:space="preserve"> (3.</w:t>
      </w:r>
      <w:r>
        <w:t>4</w:t>
      </w:r>
      <w:r w:rsidRPr="00421342">
        <w:t xml:space="preserve">) is </w:t>
      </w:r>
      <w:r w:rsidR="002B4B7C">
        <w:t>9</w:t>
      </w:r>
      <w:r>
        <w:t>.7</w:t>
      </w:r>
      <w:r w:rsidRPr="00421342">
        <w:t xml:space="preserve">% higher than </w:t>
      </w:r>
      <w:r w:rsidR="00275BCB">
        <w:t>Hubble</w:t>
      </w:r>
      <w:r w:rsidRPr="00421342">
        <w:t>’s ratio</w:t>
      </w:r>
      <w:r w:rsidR="002B4B7C">
        <w:t xml:space="preserve"> (3:1)</w:t>
      </w:r>
      <w:r w:rsidRPr="00421342">
        <w:t>.</w:t>
      </w:r>
    </w:p>
    <w:p w:rsidR="00664288" w:rsidRPr="00421342" w:rsidRDefault="00664288" w:rsidP="00C61E2F">
      <w:pPr>
        <w:tabs>
          <w:tab w:val="left" w:pos="450"/>
          <w:tab w:val="left" w:pos="810"/>
          <w:tab w:val="left" w:pos="3600"/>
          <w:tab w:val="left" w:pos="6480"/>
        </w:tabs>
        <w:ind w:left="450" w:hanging="450"/>
        <w:contextualSpacing/>
        <w:jc w:val="both"/>
      </w:pPr>
    </w:p>
    <w:p w:rsidR="00664288" w:rsidRPr="00421342" w:rsidRDefault="00664288" w:rsidP="00C61E2F">
      <w:pPr>
        <w:tabs>
          <w:tab w:val="left" w:pos="450"/>
          <w:tab w:val="left" w:pos="810"/>
          <w:tab w:val="left" w:pos="3600"/>
          <w:tab w:val="left" w:pos="6480"/>
        </w:tabs>
        <w:ind w:left="450" w:hanging="450"/>
        <w:contextualSpacing/>
        <w:jc w:val="both"/>
      </w:pPr>
    </w:p>
    <w:p w:rsidR="00664288" w:rsidRPr="00421342" w:rsidRDefault="00664288" w:rsidP="00C61E2F">
      <w:pPr>
        <w:pStyle w:val="Heading5"/>
        <w:keepNext w:val="0"/>
        <w:spacing w:after="0"/>
        <w:contextualSpacing/>
      </w:pPr>
      <w:r w:rsidRPr="00421342">
        <w:t xml:space="preserve">Ex. </w:t>
      </w:r>
      <w:r w:rsidR="002E52F8" w:rsidRPr="00421342">
        <w:t>1</w:t>
      </w:r>
      <w:r w:rsidR="008759CC">
        <w:t>6</w:t>
      </w:r>
      <w:r w:rsidR="004F79D9">
        <w:t>3</w:t>
      </w:r>
    </w:p>
    <w:p w:rsidR="00664288" w:rsidRPr="00421342" w:rsidRDefault="00664288" w:rsidP="00C61E2F">
      <w:pPr>
        <w:contextualSpacing/>
        <w:jc w:val="both"/>
      </w:pPr>
      <w:r w:rsidRPr="00421342">
        <w:t xml:space="preserve">Selected information from the comparative financial statements of </w:t>
      </w:r>
      <w:r w:rsidR="002569A2">
        <w:t>National Falls</w:t>
      </w:r>
      <w:r w:rsidR="008759CC">
        <w:t xml:space="preserve"> </w:t>
      </w:r>
      <w:r>
        <w:t>Inc.</w:t>
      </w:r>
      <w:r w:rsidRPr="00421342">
        <w:t xml:space="preserve"> for the year ended December 31 appears below:</w:t>
      </w:r>
    </w:p>
    <w:p w:rsidR="00664288" w:rsidRPr="00421342" w:rsidRDefault="00664288" w:rsidP="002E1A3C">
      <w:pPr>
        <w:tabs>
          <w:tab w:val="right" w:pos="6804"/>
          <w:tab w:val="right" w:pos="8505"/>
        </w:tabs>
        <w:contextualSpacing/>
      </w:pPr>
      <w:r w:rsidRPr="00421342">
        <w:tab/>
      </w:r>
      <w:r w:rsidRPr="00421342">
        <w:rPr>
          <w:u w:val="single"/>
        </w:rPr>
        <w:t xml:space="preserve">  </w:t>
      </w:r>
      <w:r w:rsidR="002E1A3C">
        <w:rPr>
          <w:u w:val="single"/>
        </w:rPr>
        <w:t xml:space="preserve">      </w:t>
      </w:r>
      <w:r w:rsidRPr="00421342">
        <w:rPr>
          <w:u w:val="single"/>
        </w:rPr>
        <w:t xml:space="preserve">  </w:t>
      </w:r>
      <w:r w:rsidR="00C62C89">
        <w:rPr>
          <w:u w:val="single"/>
        </w:rPr>
        <w:t>2015</w:t>
      </w:r>
      <w:r w:rsidRPr="00421342">
        <w:tab/>
      </w:r>
      <w:r w:rsidRPr="00421342">
        <w:rPr>
          <w:u w:val="single"/>
        </w:rPr>
        <w:t xml:space="preserve"> </w:t>
      </w:r>
      <w:r w:rsidR="002E1A3C">
        <w:rPr>
          <w:u w:val="single"/>
        </w:rPr>
        <w:t xml:space="preserve">      </w:t>
      </w:r>
      <w:r w:rsidRPr="00421342">
        <w:rPr>
          <w:u w:val="single"/>
        </w:rPr>
        <w:t xml:space="preserve">   </w:t>
      </w:r>
      <w:r w:rsidR="00C62C89">
        <w:rPr>
          <w:u w:val="single"/>
        </w:rPr>
        <w:t>2014</w:t>
      </w:r>
    </w:p>
    <w:p w:rsidR="002E1A3C" w:rsidRPr="00421342" w:rsidRDefault="002E1A3C" w:rsidP="002E1A3C">
      <w:pPr>
        <w:tabs>
          <w:tab w:val="left" w:pos="426"/>
          <w:tab w:val="left" w:leader="dot" w:pos="5670"/>
          <w:tab w:val="right" w:pos="6804"/>
          <w:tab w:val="right" w:pos="8505"/>
        </w:tabs>
        <w:contextualSpacing/>
      </w:pPr>
      <w:r>
        <w:lastRenderedPageBreak/>
        <w:tab/>
      </w:r>
      <w:r w:rsidRPr="00421342">
        <w:t>Accounts receivable</w:t>
      </w:r>
      <w:r w:rsidRPr="00421342">
        <w:tab/>
      </w:r>
      <w:r>
        <w:tab/>
        <w:t>$   142</w:t>
      </w:r>
      <w:r w:rsidRPr="00421342">
        <w:t>,000</w:t>
      </w:r>
      <w:r w:rsidRPr="00421342">
        <w:tab/>
      </w:r>
      <w:r>
        <w:t xml:space="preserve">$   </w:t>
      </w:r>
      <w:r w:rsidRPr="00421342">
        <w:t>1</w:t>
      </w:r>
      <w:r>
        <w:t>82</w:t>
      </w:r>
      <w:r w:rsidRPr="00421342">
        <w:t>,000</w:t>
      </w:r>
    </w:p>
    <w:p w:rsidR="002E1A3C" w:rsidRPr="00421342" w:rsidRDefault="002E1A3C" w:rsidP="002E1A3C">
      <w:pPr>
        <w:tabs>
          <w:tab w:val="left" w:pos="426"/>
          <w:tab w:val="left" w:leader="dot" w:pos="5670"/>
          <w:tab w:val="right" w:pos="6804"/>
          <w:tab w:val="right" w:pos="8505"/>
        </w:tabs>
        <w:contextualSpacing/>
      </w:pPr>
      <w:r>
        <w:tab/>
      </w:r>
      <w:r w:rsidRPr="00421342">
        <w:t>Bonds payable</w:t>
      </w:r>
      <w:r w:rsidRPr="00421342">
        <w:tab/>
      </w:r>
      <w:r>
        <w:tab/>
        <w:t>490</w:t>
      </w:r>
      <w:r w:rsidRPr="00421342">
        <w:t>,000</w:t>
      </w:r>
      <w:r w:rsidRPr="00421342">
        <w:tab/>
      </w:r>
      <w:r>
        <w:t>39</w:t>
      </w:r>
      <w:r w:rsidRPr="00421342">
        <w:t>0,000</w:t>
      </w:r>
    </w:p>
    <w:p w:rsidR="00664288" w:rsidRPr="00421342" w:rsidRDefault="002E1A3C" w:rsidP="002E1A3C">
      <w:pPr>
        <w:tabs>
          <w:tab w:val="left" w:pos="426"/>
          <w:tab w:val="left" w:leader="dot" w:pos="5670"/>
          <w:tab w:val="right" w:pos="6804"/>
          <w:tab w:val="right" w:pos="8505"/>
        </w:tabs>
        <w:contextualSpacing/>
      </w:pPr>
      <w:r>
        <w:tab/>
      </w:r>
      <w:r w:rsidR="00664288" w:rsidRPr="00421342">
        <w:t>Cash</w:t>
      </w:r>
      <w:r w:rsidR="00664288" w:rsidRPr="00421342">
        <w:tab/>
      </w:r>
      <w:r>
        <w:tab/>
      </w:r>
      <w:r w:rsidR="00664288" w:rsidRPr="00421342">
        <w:t xml:space="preserve"> </w:t>
      </w:r>
      <w:r w:rsidR="000B5A48">
        <w:t>27</w:t>
      </w:r>
      <w:r w:rsidR="00664288" w:rsidRPr="00421342">
        <w:t>,000</w:t>
      </w:r>
      <w:r w:rsidR="00664288" w:rsidRPr="00421342">
        <w:tab/>
      </w:r>
      <w:r w:rsidR="00664288">
        <w:t xml:space="preserve"> </w:t>
      </w:r>
      <w:r w:rsidR="000B5A48">
        <w:t>17</w:t>
      </w:r>
      <w:r w:rsidR="00664288" w:rsidRPr="00421342">
        <w:t>,000</w:t>
      </w:r>
    </w:p>
    <w:p w:rsidR="002E1A3C" w:rsidRPr="00421342" w:rsidRDefault="002E1A3C" w:rsidP="002E1A3C">
      <w:pPr>
        <w:tabs>
          <w:tab w:val="left" w:pos="426"/>
          <w:tab w:val="left" w:leader="dot" w:pos="5670"/>
          <w:tab w:val="right" w:pos="6804"/>
          <w:tab w:val="right" w:pos="8505"/>
        </w:tabs>
        <w:contextualSpacing/>
      </w:pPr>
      <w:r>
        <w:tab/>
      </w:r>
      <w:r w:rsidRPr="00421342">
        <w:t>Cost of goods sold</w:t>
      </w:r>
      <w:r w:rsidRPr="00421342">
        <w:tab/>
      </w:r>
      <w:r>
        <w:tab/>
        <w:t>970</w:t>
      </w:r>
      <w:r w:rsidRPr="00421342">
        <w:t>,000</w:t>
      </w:r>
      <w:r w:rsidRPr="00421342">
        <w:tab/>
      </w:r>
      <w:r>
        <w:t>90</w:t>
      </w:r>
      <w:r w:rsidRPr="00421342">
        <w:t>0,000</w:t>
      </w:r>
    </w:p>
    <w:p w:rsidR="002E1A3C" w:rsidRPr="00421342" w:rsidRDefault="002E1A3C" w:rsidP="002E1A3C">
      <w:pPr>
        <w:tabs>
          <w:tab w:val="left" w:pos="426"/>
          <w:tab w:val="left" w:leader="dot" w:pos="5670"/>
          <w:tab w:val="right" w:pos="6804"/>
          <w:tab w:val="right" w:pos="8505"/>
        </w:tabs>
        <w:contextualSpacing/>
      </w:pPr>
      <w:r>
        <w:tab/>
      </w:r>
      <w:r w:rsidRPr="00421342">
        <w:t>Current liabilities</w:t>
      </w:r>
      <w:r w:rsidRPr="00421342">
        <w:tab/>
      </w:r>
      <w:r>
        <w:tab/>
        <w:t>125</w:t>
      </w:r>
      <w:r w:rsidRPr="00421342">
        <w:t>,000</w:t>
      </w:r>
      <w:r w:rsidRPr="00421342">
        <w:tab/>
      </w:r>
      <w:r>
        <w:t>95</w:t>
      </w:r>
      <w:r w:rsidRPr="00421342">
        <w:t>,000</w:t>
      </w:r>
    </w:p>
    <w:p w:rsidR="002E1A3C" w:rsidRPr="00421342" w:rsidRDefault="002E1A3C" w:rsidP="002E1A3C">
      <w:pPr>
        <w:tabs>
          <w:tab w:val="left" w:pos="426"/>
          <w:tab w:val="left" w:leader="dot" w:pos="5670"/>
          <w:tab w:val="right" w:pos="6804"/>
          <w:tab w:val="right" w:pos="8505"/>
        </w:tabs>
        <w:contextualSpacing/>
      </w:pPr>
      <w:r>
        <w:tab/>
      </w:r>
      <w:r w:rsidRPr="00421342">
        <w:t>Income tax expense</w:t>
      </w:r>
      <w:r>
        <w:tab/>
      </w:r>
      <w:r>
        <w:tab/>
        <w:t>80</w:t>
      </w:r>
      <w:r w:rsidRPr="00421342">
        <w:t>,000</w:t>
      </w:r>
      <w:r>
        <w:tab/>
        <w:t>60</w:t>
      </w:r>
      <w:r w:rsidRPr="00421342">
        <w:t>,000</w:t>
      </w:r>
    </w:p>
    <w:p w:rsidR="002E1A3C" w:rsidRPr="00421342" w:rsidRDefault="002E1A3C" w:rsidP="002E1A3C">
      <w:pPr>
        <w:tabs>
          <w:tab w:val="left" w:pos="426"/>
          <w:tab w:val="left" w:leader="dot" w:pos="5670"/>
          <w:tab w:val="right" w:pos="6804"/>
          <w:tab w:val="right" w:pos="8505"/>
        </w:tabs>
        <w:contextualSpacing/>
      </w:pPr>
      <w:r>
        <w:tab/>
      </w:r>
      <w:r w:rsidRPr="00421342">
        <w:t xml:space="preserve">Interest expense </w:t>
      </w:r>
      <w:r w:rsidRPr="00421342">
        <w:tab/>
      </w:r>
      <w:r>
        <w:tab/>
        <w:t>4</w:t>
      </w:r>
      <w:r w:rsidRPr="00421342">
        <w:t>0,000</w:t>
      </w:r>
      <w:r w:rsidRPr="00421342">
        <w:tab/>
      </w:r>
      <w:r>
        <w:t>1</w:t>
      </w:r>
      <w:r w:rsidRPr="00421342">
        <w:t>5,000</w:t>
      </w:r>
    </w:p>
    <w:p w:rsidR="00664288" w:rsidRPr="00421342" w:rsidRDefault="002E1A3C" w:rsidP="002E1A3C">
      <w:pPr>
        <w:tabs>
          <w:tab w:val="left" w:pos="426"/>
          <w:tab w:val="left" w:leader="dot" w:pos="5670"/>
          <w:tab w:val="right" w:pos="6804"/>
          <w:tab w:val="right" w:pos="8505"/>
        </w:tabs>
        <w:contextualSpacing/>
      </w:pPr>
      <w:r>
        <w:tab/>
      </w:r>
      <w:r w:rsidR="00664288" w:rsidRPr="00421342">
        <w:t>Inventory</w:t>
      </w:r>
      <w:r w:rsidR="00664288" w:rsidRPr="00421342">
        <w:tab/>
      </w:r>
      <w:r>
        <w:tab/>
      </w:r>
      <w:r w:rsidR="000B5A48">
        <w:t>136</w:t>
      </w:r>
      <w:r w:rsidR="00664288" w:rsidRPr="00421342">
        <w:t>,000</w:t>
      </w:r>
      <w:r w:rsidR="00664288" w:rsidRPr="00421342">
        <w:tab/>
        <w:t>1</w:t>
      </w:r>
      <w:r w:rsidR="000B5A48">
        <w:t>54</w:t>
      </w:r>
      <w:r w:rsidR="00664288" w:rsidRPr="00421342">
        <w:t>,000</w:t>
      </w:r>
    </w:p>
    <w:p w:rsidR="002E1A3C" w:rsidRPr="00421342" w:rsidRDefault="002E1A3C" w:rsidP="002E1A3C">
      <w:pPr>
        <w:tabs>
          <w:tab w:val="left" w:pos="426"/>
          <w:tab w:val="left" w:leader="dot" w:pos="5670"/>
          <w:tab w:val="right" w:pos="6804"/>
          <w:tab w:val="right" w:pos="8505"/>
        </w:tabs>
        <w:contextualSpacing/>
      </w:pPr>
      <w:r>
        <w:tab/>
        <w:t>Profit</w:t>
      </w:r>
      <w:r w:rsidRPr="00421342">
        <w:tab/>
      </w:r>
      <w:r>
        <w:tab/>
      </w:r>
      <w:r w:rsidR="008E35CC">
        <w:t>220</w:t>
      </w:r>
      <w:r w:rsidRPr="00421342">
        <w:t>,000</w:t>
      </w:r>
      <w:r w:rsidRPr="00421342">
        <w:tab/>
      </w:r>
      <w:r>
        <w:t>15</w:t>
      </w:r>
      <w:r w:rsidRPr="00421342">
        <w:t>5,000</w:t>
      </w:r>
    </w:p>
    <w:p w:rsidR="00664288" w:rsidRPr="00421342" w:rsidRDefault="002E1A3C" w:rsidP="002E1A3C">
      <w:pPr>
        <w:tabs>
          <w:tab w:val="left" w:pos="426"/>
          <w:tab w:val="left" w:leader="dot" w:pos="5670"/>
          <w:tab w:val="right" w:pos="6804"/>
          <w:tab w:val="right" w:pos="8505"/>
        </w:tabs>
        <w:contextualSpacing/>
      </w:pPr>
      <w:r>
        <w:tab/>
      </w:r>
      <w:r w:rsidR="00664288" w:rsidRPr="00421342">
        <w:t>Total assets</w:t>
      </w:r>
      <w:r w:rsidR="00664288" w:rsidRPr="00421342">
        <w:tab/>
      </w:r>
      <w:r>
        <w:tab/>
      </w:r>
      <w:r w:rsidR="000B5A48">
        <w:t>1,350</w:t>
      </w:r>
      <w:r w:rsidR="00664288" w:rsidRPr="00421342">
        <w:t>,000</w:t>
      </w:r>
      <w:r w:rsidR="00664288" w:rsidRPr="00421342">
        <w:tab/>
      </w:r>
      <w:r w:rsidR="000B5A48">
        <w:t>950</w:t>
      </w:r>
      <w:r w:rsidR="00664288" w:rsidRPr="00421342">
        <w:t>,000</w:t>
      </w:r>
    </w:p>
    <w:p w:rsidR="00664288" w:rsidRPr="00421342" w:rsidRDefault="002E1A3C" w:rsidP="002E1A3C">
      <w:pPr>
        <w:tabs>
          <w:tab w:val="left" w:pos="426"/>
          <w:tab w:val="left" w:leader="dot" w:pos="5670"/>
          <w:tab w:val="right" w:pos="6804"/>
          <w:tab w:val="right" w:pos="8505"/>
        </w:tabs>
        <w:contextualSpacing/>
      </w:pPr>
      <w:r>
        <w:tab/>
      </w:r>
      <w:r w:rsidR="00664288" w:rsidRPr="00421342">
        <w:t>Total revenues</w:t>
      </w:r>
      <w:r w:rsidR="00664288" w:rsidRPr="00421342">
        <w:tab/>
      </w:r>
      <w:r>
        <w:tab/>
      </w:r>
      <w:r w:rsidR="000B5A48">
        <w:t>2,100</w:t>
      </w:r>
      <w:r w:rsidR="00664288" w:rsidRPr="00421342">
        <w:t>,000</w:t>
      </w:r>
      <w:r w:rsidR="00664288" w:rsidRPr="00421342">
        <w:tab/>
      </w:r>
      <w:r w:rsidR="000B5A48">
        <w:t>1,1</w:t>
      </w:r>
      <w:r w:rsidR="00664288" w:rsidRPr="00421342">
        <w:t>00,000</w:t>
      </w:r>
    </w:p>
    <w:p w:rsidR="00664288" w:rsidRDefault="002E1A3C" w:rsidP="002E1A3C">
      <w:pPr>
        <w:tabs>
          <w:tab w:val="left" w:pos="426"/>
          <w:tab w:val="left" w:leader="dot" w:pos="5670"/>
          <w:tab w:val="right" w:pos="6804"/>
          <w:tab w:val="right" w:pos="8505"/>
        </w:tabs>
        <w:contextualSpacing/>
      </w:pPr>
      <w:r>
        <w:tab/>
      </w:r>
      <w:r w:rsidR="007366DD">
        <w:t>Weighted a</w:t>
      </w:r>
      <w:r w:rsidR="00664288">
        <w:t>verage number of common shares</w:t>
      </w:r>
      <w:r w:rsidR="00664288">
        <w:tab/>
      </w:r>
      <w:r>
        <w:tab/>
      </w:r>
      <w:r w:rsidR="00664288">
        <w:t>1</w:t>
      </w:r>
      <w:r w:rsidR="000B5A48">
        <w:t>5</w:t>
      </w:r>
      <w:r w:rsidR="00664288">
        <w:t>,000</w:t>
      </w:r>
      <w:r w:rsidR="00664288">
        <w:tab/>
      </w:r>
      <w:r w:rsidR="000B5A48">
        <w:t>7</w:t>
      </w:r>
      <w:r w:rsidR="00664288">
        <w:t>,000</w:t>
      </w:r>
    </w:p>
    <w:p w:rsidR="00664288" w:rsidRPr="00421342" w:rsidRDefault="00664288" w:rsidP="00C61E2F">
      <w:pPr>
        <w:tabs>
          <w:tab w:val="right" w:pos="6030"/>
          <w:tab w:val="right" w:pos="7920"/>
        </w:tabs>
        <w:contextualSpacing/>
      </w:pPr>
    </w:p>
    <w:p w:rsidR="00664288" w:rsidRPr="00421342" w:rsidRDefault="00664288" w:rsidP="00C61E2F">
      <w:pPr>
        <w:contextualSpacing/>
        <w:rPr>
          <w:b/>
        </w:rPr>
      </w:pPr>
      <w:r w:rsidRPr="00421342">
        <w:rPr>
          <w:b/>
        </w:rPr>
        <w:t>Instructions</w:t>
      </w:r>
    </w:p>
    <w:p w:rsidR="00664288" w:rsidRPr="00421342" w:rsidRDefault="008759CC" w:rsidP="00C61E2F">
      <w:pPr>
        <w:contextualSpacing/>
        <w:jc w:val="both"/>
      </w:pPr>
      <w:r>
        <w:t xml:space="preserve">Calculate the following ratios for </w:t>
      </w:r>
      <w:r w:rsidR="00C62C89">
        <w:t>2015</w:t>
      </w:r>
      <w:r w:rsidR="00F9698A">
        <w:t>:</w:t>
      </w:r>
    </w:p>
    <w:p w:rsidR="00664288" w:rsidRPr="00421342" w:rsidRDefault="00F36126" w:rsidP="002E1A3C">
      <w:pPr>
        <w:tabs>
          <w:tab w:val="left" w:pos="426"/>
        </w:tabs>
        <w:spacing w:before="40"/>
        <w:contextualSpacing/>
      </w:pPr>
      <w:r>
        <w:t>(</w:t>
      </w:r>
      <w:proofErr w:type="gramStart"/>
      <w:r>
        <w:t>a</w:t>
      </w:r>
      <w:proofErr w:type="gramEnd"/>
      <w:r>
        <w:t>)</w:t>
      </w:r>
      <w:r w:rsidR="00664288" w:rsidRPr="00421342">
        <w:t>.</w:t>
      </w:r>
      <w:r w:rsidR="00664288" w:rsidRPr="00421342">
        <w:tab/>
      </w:r>
      <w:r w:rsidR="008759CC">
        <w:t>C</w:t>
      </w:r>
      <w:r w:rsidR="00664288" w:rsidRPr="00421342">
        <w:t>urrent ratio</w:t>
      </w:r>
      <w:r w:rsidR="008759CC">
        <w:t>.</w:t>
      </w:r>
    </w:p>
    <w:p w:rsidR="00664288" w:rsidRPr="00421342" w:rsidRDefault="00F36126" w:rsidP="002E1A3C">
      <w:pPr>
        <w:tabs>
          <w:tab w:val="left" w:pos="426"/>
        </w:tabs>
        <w:spacing w:before="40"/>
        <w:contextualSpacing/>
      </w:pPr>
      <w:r>
        <w:t>(b)</w:t>
      </w:r>
      <w:r w:rsidR="00664288" w:rsidRPr="00421342">
        <w:tab/>
      </w:r>
      <w:r w:rsidR="008759CC">
        <w:t>W</w:t>
      </w:r>
      <w:r w:rsidR="00664288" w:rsidRPr="00421342">
        <w:t>orking capital</w:t>
      </w:r>
      <w:r w:rsidR="008759CC">
        <w:t>.</w:t>
      </w:r>
    </w:p>
    <w:p w:rsidR="00664288" w:rsidRPr="00421342" w:rsidRDefault="00F36126" w:rsidP="002E1A3C">
      <w:pPr>
        <w:tabs>
          <w:tab w:val="left" w:pos="426"/>
        </w:tabs>
        <w:spacing w:before="40"/>
        <w:contextualSpacing/>
      </w:pPr>
      <w:r>
        <w:t>(c)</w:t>
      </w:r>
      <w:r w:rsidR="00664288" w:rsidRPr="00421342">
        <w:tab/>
      </w:r>
      <w:r w:rsidR="008759CC">
        <w:t>De</w:t>
      </w:r>
      <w:r w:rsidR="00664288" w:rsidRPr="00421342">
        <w:t>bt to total assets</w:t>
      </w:r>
      <w:r w:rsidR="008759CC">
        <w:t>.</w:t>
      </w:r>
    </w:p>
    <w:p w:rsidR="00664288" w:rsidRPr="00421342" w:rsidRDefault="00F36126" w:rsidP="002E1A3C">
      <w:pPr>
        <w:pStyle w:val="BodyText"/>
        <w:tabs>
          <w:tab w:val="left" w:pos="426"/>
        </w:tabs>
        <w:spacing w:before="40"/>
        <w:contextualSpacing/>
      </w:pPr>
      <w:r>
        <w:t>(d)</w:t>
      </w:r>
      <w:r w:rsidR="00664288" w:rsidRPr="00421342">
        <w:tab/>
      </w:r>
      <w:r w:rsidR="008759CC">
        <w:t>E</w:t>
      </w:r>
      <w:r w:rsidR="00664288">
        <w:t>arnings per share</w:t>
      </w:r>
      <w:r w:rsidR="008759CC">
        <w:t>.</w:t>
      </w:r>
    </w:p>
    <w:p w:rsidR="00664288" w:rsidRPr="00421342" w:rsidRDefault="00664288" w:rsidP="00C61E2F">
      <w:pPr>
        <w:contextualSpacing/>
      </w:pPr>
    </w:p>
    <w:p w:rsidR="00664288" w:rsidRPr="007A01F0"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 xml:space="preserve">Solution </w:t>
      </w:r>
      <w:r w:rsidR="002E52F8" w:rsidRPr="00421342">
        <w:t>1</w:t>
      </w:r>
      <w:r w:rsidR="00E716A4">
        <w:t>6</w:t>
      </w:r>
      <w:r w:rsidR="004F79D9">
        <w:t>3</w:t>
      </w:r>
      <w:r w:rsidR="00C61E2F">
        <w:t xml:space="preserve"> </w:t>
      </w:r>
      <w:r w:rsidRPr="007A01F0">
        <w:rPr>
          <w:b w:val="0"/>
        </w:rPr>
        <w:t>(</w:t>
      </w:r>
      <w:r w:rsidR="007154D4">
        <w:rPr>
          <w:b w:val="0"/>
        </w:rPr>
        <w:t>12</w:t>
      </w:r>
      <w:r w:rsidRPr="007A01F0">
        <w:rPr>
          <w:b w:val="0"/>
        </w:rPr>
        <w:t xml:space="preserve"> min.)</w:t>
      </w:r>
      <w:proofErr w:type="gramEnd"/>
    </w:p>
    <w:p w:rsidR="00664288" w:rsidRPr="00421342" w:rsidRDefault="00F36126" w:rsidP="00F36126">
      <w:pPr>
        <w:ind w:left="426" w:hanging="426"/>
        <w:contextualSpacing/>
      </w:pPr>
      <w:r>
        <w:t>(a)</w:t>
      </w:r>
      <w:r>
        <w:tab/>
      </w:r>
      <w:r w:rsidR="00E716A4">
        <w:t>C</w:t>
      </w:r>
      <w:r w:rsidR="00664288" w:rsidRPr="00421342">
        <w:t xml:space="preserve">urrent ratio is </w:t>
      </w:r>
      <w:r w:rsidR="00664288" w:rsidRPr="00421342">
        <w:rPr>
          <w:u w:val="single"/>
        </w:rPr>
        <w:t>2.</w:t>
      </w:r>
      <w:r w:rsidR="000B5A48">
        <w:rPr>
          <w:u w:val="single"/>
        </w:rPr>
        <w:t>4</w:t>
      </w:r>
      <w:r w:rsidR="00664288" w:rsidRPr="00421342">
        <w:rPr>
          <w:u w:val="single"/>
        </w:rPr>
        <w:t>:1</w:t>
      </w:r>
      <w:r w:rsidR="00664288" w:rsidRPr="00421342">
        <w:t>.</w:t>
      </w:r>
    </w:p>
    <w:p w:rsidR="00514780" w:rsidRDefault="00514780" w:rsidP="002E1A3C">
      <w:pPr>
        <w:ind w:left="426" w:hanging="426"/>
        <w:contextualSpacing/>
      </w:pPr>
    </w:p>
    <w:p w:rsidR="00664288" w:rsidRPr="00421342" w:rsidRDefault="002E1A3C" w:rsidP="002E1A3C">
      <w:pPr>
        <w:ind w:left="426" w:hanging="426"/>
        <w:contextualSpacing/>
      </w:pPr>
      <w:r>
        <w:tab/>
      </w:r>
      <w:r w:rsidR="00664288" w:rsidRPr="00421342">
        <w:t>$</w:t>
      </w:r>
      <w:r w:rsidR="000B5A48">
        <w:t>27</w:t>
      </w:r>
      <w:r w:rsidR="00664288" w:rsidRPr="00421342">
        <w:t>,000 + $</w:t>
      </w:r>
      <w:r w:rsidR="000B5A48">
        <w:t>142</w:t>
      </w:r>
      <w:r w:rsidR="00664288" w:rsidRPr="00421342">
        <w:t>,000 + $</w:t>
      </w:r>
      <w:r w:rsidR="000B5A48">
        <w:t>136</w:t>
      </w:r>
      <w:r w:rsidR="00664288" w:rsidRPr="00421342">
        <w:t>,000</w:t>
      </w:r>
    </w:p>
    <w:p w:rsidR="00664288" w:rsidRPr="00421342" w:rsidRDefault="002E1A3C" w:rsidP="002E1A3C">
      <w:pPr>
        <w:ind w:left="426" w:hanging="426"/>
        <w:contextualSpacing/>
      </w:pPr>
      <w:r>
        <w:tab/>
      </w:r>
      <w:r w:rsidR="00664288" w:rsidRPr="00421342">
        <w:t>—————————</w:t>
      </w:r>
      <w:r>
        <w:t>–</w:t>
      </w:r>
      <w:r w:rsidR="00664288" w:rsidRPr="00421342">
        <w:t>—————</w:t>
      </w:r>
      <w:r w:rsidR="00664288">
        <w:t>–</w:t>
      </w:r>
      <w:r w:rsidR="00664288" w:rsidRPr="00421342">
        <w:t xml:space="preserve"> = </w:t>
      </w:r>
      <w:r w:rsidR="00664034">
        <w:t>2.</w:t>
      </w:r>
      <w:r w:rsidR="000B5A48">
        <w:t>4</w:t>
      </w:r>
      <w:r w:rsidR="00664288" w:rsidRPr="00421342">
        <w:t>:1</w:t>
      </w:r>
    </w:p>
    <w:p w:rsidR="00664288" w:rsidRPr="00421342" w:rsidRDefault="002E1A3C" w:rsidP="002E1A3C">
      <w:pPr>
        <w:tabs>
          <w:tab w:val="center" w:pos="1985"/>
        </w:tabs>
        <w:ind w:left="426" w:hanging="426"/>
        <w:contextualSpacing/>
      </w:pPr>
      <w:r>
        <w:tab/>
      </w:r>
      <w:r>
        <w:tab/>
      </w:r>
      <w:r w:rsidR="00664288" w:rsidRPr="00421342">
        <w:t>$</w:t>
      </w:r>
      <w:r w:rsidR="000B5A48">
        <w:t>125</w:t>
      </w:r>
      <w:r w:rsidR="00664288" w:rsidRPr="00421342">
        <w:t xml:space="preserve">,000 </w:t>
      </w:r>
    </w:p>
    <w:p w:rsidR="00664288" w:rsidRPr="00421342" w:rsidRDefault="00664288" w:rsidP="002E1A3C">
      <w:pPr>
        <w:ind w:left="426" w:hanging="426"/>
        <w:contextualSpacing/>
      </w:pPr>
    </w:p>
    <w:p w:rsidR="00664288" w:rsidRPr="00421342" w:rsidRDefault="00F36126" w:rsidP="002E1A3C">
      <w:pPr>
        <w:ind w:left="426" w:hanging="426"/>
        <w:contextualSpacing/>
      </w:pPr>
      <w:r>
        <w:t>(b)</w:t>
      </w:r>
      <w:r w:rsidR="00664288" w:rsidRPr="00421342">
        <w:tab/>
      </w:r>
      <w:r w:rsidR="00E716A4">
        <w:t>W</w:t>
      </w:r>
      <w:r w:rsidR="00664288" w:rsidRPr="00421342">
        <w:t xml:space="preserve">orking capital is </w:t>
      </w:r>
      <w:r w:rsidR="00664288" w:rsidRPr="00421342">
        <w:rPr>
          <w:u w:val="single"/>
        </w:rPr>
        <w:t>$180,000</w:t>
      </w:r>
      <w:r w:rsidR="00664288" w:rsidRPr="00421342">
        <w:t>.</w:t>
      </w:r>
    </w:p>
    <w:p w:rsidR="00514780" w:rsidRDefault="00514780" w:rsidP="002E1A3C">
      <w:pPr>
        <w:ind w:left="426" w:hanging="426"/>
        <w:contextualSpacing/>
      </w:pPr>
    </w:p>
    <w:p w:rsidR="00664288" w:rsidRPr="00421342" w:rsidRDefault="002E1A3C" w:rsidP="002E1A3C">
      <w:pPr>
        <w:ind w:left="426" w:hanging="426"/>
        <w:contextualSpacing/>
      </w:pPr>
      <w:r>
        <w:tab/>
      </w:r>
      <w:r w:rsidR="00664288" w:rsidRPr="00421342">
        <w:t>($</w:t>
      </w:r>
      <w:r w:rsidR="000B5A48">
        <w:t>27</w:t>
      </w:r>
      <w:r w:rsidR="00664288" w:rsidRPr="00421342">
        <w:t>,000 + $</w:t>
      </w:r>
      <w:r w:rsidR="000B5A48">
        <w:t>142</w:t>
      </w:r>
      <w:r w:rsidR="00664288" w:rsidRPr="00421342">
        <w:t>,000 + $</w:t>
      </w:r>
      <w:r w:rsidR="000B5A48">
        <w:t>136</w:t>
      </w:r>
      <w:r w:rsidR="00664288" w:rsidRPr="00421342">
        <w:t>,000) – $</w:t>
      </w:r>
      <w:r w:rsidR="000B5A48">
        <w:t>125</w:t>
      </w:r>
      <w:r w:rsidR="00664288" w:rsidRPr="00421342">
        <w:t>,000 = $180,000</w:t>
      </w:r>
    </w:p>
    <w:p w:rsidR="00514780" w:rsidRDefault="00514780" w:rsidP="002E1A3C">
      <w:pPr>
        <w:ind w:left="426" w:hanging="426"/>
        <w:contextualSpacing/>
      </w:pPr>
    </w:p>
    <w:p w:rsidR="00664288" w:rsidRPr="00421342" w:rsidRDefault="00F36126" w:rsidP="002E1A3C">
      <w:pPr>
        <w:ind w:left="426" w:hanging="426"/>
        <w:contextualSpacing/>
      </w:pPr>
      <w:r>
        <w:t>(c)</w:t>
      </w:r>
      <w:r w:rsidR="00664288" w:rsidRPr="00421342">
        <w:tab/>
      </w:r>
      <w:r w:rsidR="00E716A4">
        <w:t>D</w:t>
      </w:r>
      <w:r w:rsidR="00664288" w:rsidRPr="00421342">
        <w:t xml:space="preserve">ebt to total assets is </w:t>
      </w:r>
      <w:r w:rsidR="00664288" w:rsidRPr="00421342">
        <w:rPr>
          <w:u w:val="single"/>
        </w:rPr>
        <w:t>4</w:t>
      </w:r>
      <w:r w:rsidR="008034DA">
        <w:rPr>
          <w:u w:val="single"/>
        </w:rPr>
        <w:t>6</w:t>
      </w:r>
      <w:r w:rsidR="00664288" w:rsidRPr="00421342">
        <w:rPr>
          <w:u w:val="single"/>
        </w:rPr>
        <w:t>%</w:t>
      </w:r>
      <w:r w:rsidR="00664288" w:rsidRPr="00421342">
        <w:t>.</w:t>
      </w:r>
    </w:p>
    <w:p w:rsidR="00514780" w:rsidRDefault="00514780" w:rsidP="002E1A3C">
      <w:pPr>
        <w:ind w:left="426" w:hanging="426"/>
        <w:contextualSpacing/>
      </w:pPr>
    </w:p>
    <w:p w:rsidR="00664288" w:rsidRPr="00421342" w:rsidRDefault="002E1A3C" w:rsidP="002E1A3C">
      <w:pPr>
        <w:ind w:left="426" w:hanging="426"/>
        <w:contextualSpacing/>
      </w:pPr>
      <w:r>
        <w:tab/>
      </w:r>
      <w:r w:rsidR="00664288" w:rsidRPr="00421342">
        <w:t>$</w:t>
      </w:r>
      <w:r w:rsidR="008034DA">
        <w:t>125</w:t>
      </w:r>
      <w:r w:rsidR="00664288" w:rsidRPr="00421342">
        <w:t>,000 + $</w:t>
      </w:r>
      <w:r w:rsidR="008034DA">
        <w:t>490</w:t>
      </w:r>
      <w:r w:rsidR="00664288" w:rsidRPr="00421342">
        <w:t>,000</w:t>
      </w:r>
    </w:p>
    <w:p w:rsidR="00664288" w:rsidRPr="00421342" w:rsidRDefault="002E1A3C" w:rsidP="002E1A3C">
      <w:pPr>
        <w:ind w:left="426" w:hanging="426"/>
        <w:contextualSpacing/>
      </w:pPr>
      <w:r>
        <w:tab/>
      </w:r>
      <w:r w:rsidR="00664288" w:rsidRPr="00421342">
        <w:t>———————</w:t>
      </w:r>
      <w:r>
        <w:t>–</w:t>
      </w:r>
      <w:r w:rsidR="00664288" w:rsidRPr="00421342">
        <w:t>——– = 4</w:t>
      </w:r>
      <w:r w:rsidR="008034DA">
        <w:t>6</w:t>
      </w:r>
      <w:r w:rsidR="00664288" w:rsidRPr="00421342">
        <w:t>%</w:t>
      </w:r>
    </w:p>
    <w:p w:rsidR="00664288" w:rsidRPr="00421342" w:rsidRDefault="002E1A3C" w:rsidP="002E1A3C">
      <w:pPr>
        <w:tabs>
          <w:tab w:val="center" w:pos="1418"/>
          <w:tab w:val="left" w:pos="4230"/>
        </w:tabs>
        <w:ind w:left="426" w:hanging="426"/>
        <w:contextualSpacing/>
      </w:pPr>
      <w:r>
        <w:tab/>
      </w:r>
      <w:r>
        <w:tab/>
      </w:r>
      <w:r w:rsidR="00664288" w:rsidRPr="00421342">
        <w:t>$</w:t>
      </w:r>
      <w:r w:rsidR="008034DA">
        <w:t>1,350</w:t>
      </w:r>
      <w:r w:rsidR="00664288" w:rsidRPr="00421342">
        <w:t>,000</w:t>
      </w:r>
    </w:p>
    <w:p w:rsidR="00664288" w:rsidRPr="00421342" w:rsidRDefault="00664288" w:rsidP="002E1A3C">
      <w:pPr>
        <w:ind w:left="426" w:hanging="426"/>
        <w:contextualSpacing/>
      </w:pPr>
    </w:p>
    <w:p w:rsidR="00664288" w:rsidRPr="00421342" w:rsidRDefault="00F36126" w:rsidP="002E1A3C">
      <w:pPr>
        <w:ind w:left="426" w:hanging="426"/>
        <w:contextualSpacing/>
      </w:pPr>
      <w:r>
        <w:t>(d)</w:t>
      </w:r>
      <w:r w:rsidR="00664288" w:rsidRPr="00421342">
        <w:t>.</w:t>
      </w:r>
      <w:r w:rsidR="00664288" w:rsidRPr="00421342">
        <w:tab/>
      </w:r>
      <w:r w:rsidR="00E716A4">
        <w:t>E</w:t>
      </w:r>
      <w:r w:rsidR="00664288">
        <w:t>arnings per share</w:t>
      </w:r>
      <w:r w:rsidR="00664288" w:rsidRPr="00421342">
        <w:t xml:space="preserve"> is </w:t>
      </w:r>
      <w:r w:rsidR="00664288">
        <w:rPr>
          <w:u w:val="single"/>
        </w:rPr>
        <w:t>$1</w:t>
      </w:r>
      <w:r w:rsidR="0040228B">
        <w:rPr>
          <w:u w:val="single"/>
        </w:rPr>
        <w:t>5</w:t>
      </w:r>
      <w:r w:rsidR="00664288" w:rsidRPr="00421342">
        <w:t>.</w:t>
      </w:r>
    </w:p>
    <w:p w:rsidR="00664288" w:rsidRPr="00421342" w:rsidRDefault="00664288" w:rsidP="002E1A3C">
      <w:pPr>
        <w:ind w:left="426" w:hanging="426"/>
        <w:contextualSpacing/>
      </w:pPr>
    </w:p>
    <w:p w:rsidR="00664288" w:rsidRPr="00421342" w:rsidRDefault="00664288" w:rsidP="002E1A3C">
      <w:pPr>
        <w:tabs>
          <w:tab w:val="center" w:pos="1134"/>
          <w:tab w:val="center" w:pos="4230"/>
        </w:tabs>
        <w:ind w:left="426" w:hanging="426"/>
        <w:contextualSpacing/>
      </w:pPr>
      <w:r>
        <w:tab/>
      </w:r>
      <w:r w:rsidRPr="00421342">
        <w:t>$</w:t>
      </w:r>
      <w:r w:rsidR="008034DA">
        <w:t>220</w:t>
      </w:r>
      <w:r w:rsidRPr="00421342">
        <w:t>,000</w:t>
      </w:r>
    </w:p>
    <w:p w:rsidR="00664288" w:rsidRPr="00421342" w:rsidRDefault="00664288" w:rsidP="002E1A3C">
      <w:pPr>
        <w:tabs>
          <w:tab w:val="center" w:pos="4590"/>
        </w:tabs>
        <w:ind w:left="426" w:hanging="426"/>
        <w:contextualSpacing/>
      </w:pPr>
      <w:r w:rsidRPr="00421342">
        <w:tab/>
        <w:t>——</w:t>
      </w:r>
      <w:r w:rsidR="002E1A3C">
        <w:t>–</w:t>
      </w:r>
      <w:r>
        <w:t>——</w:t>
      </w:r>
      <w:r w:rsidRPr="00421342">
        <w:t xml:space="preserve"> = </w:t>
      </w:r>
      <w:r>
        <w:t>$1</w:t>
      </w:r>
      <w:r w:rsidR="00BA1BCF">
        <w:t>5</w:t>
      </w:r>
    </w:p>
    <w:p w:rsidR="00664288" w:rsidRPr="00421342" w:rsidRDefault="0040228B" w:rsidP="002E1A3C">
      <w:pPr>
        <w:tabs>
          <w:tab w:val="center" w:pos="851"/>
          <w:tab w:val="center" w:pos="4230"/>
        </w:tabs>
        <w:ind w:left="426" w:hanging="426"/>
        <w:contextualSpacing/>
      </w:pPr>
      <w:r>
        <w:tab/>
      </w:r>
      <w:r w:rsidR="002E1A3C">
        <w:tab/>
      </w:r>
      <w:r w:rsidR="00664288">
        <w:t>1</w:t>
      </w:r>
      <w:r w:rsidR="008034DA">
        <w:t>5</w:t>
      </w:r>
      <w:r w:rsidR="00664288">
        <w:t>,000</w:t>
      </w:r>
    </w:p>
    <w:p w:rsidR="00664288" w:rsidRDefault="00664288" w:rsidP="00C61E2F">
      <w:pPr>
        <w:tabs>
          <w:tab w:val="left" w:pos="450"/>
          <w:tab w:val="left" w:pos="810"/>
          <w:tab w:val="left" w:pos="3600"/>
          <w:tab w:val="left" w:pos="6480"/>
        </w:tabs>
        <w:ind w:left="450" w:hanging="450"/>
        <w:contextualSpacing/>
        <w:jc w:val="both"/>
      </w:pPr>
    </w:p>
    <w:p w:rsidR="00273E43" w:rsidRDefault="00273E43" w:rsidP="00C61E2F">
      <w:pPr>
        <w:tabs>
          <w:tab w:val="left" w:pos="450"/>
          <w:tab w:val="left" w:pos="810"/>
          <w:tab w:val="left" w:pos="3600"/>
          <w:tab w:val="left" w:pos="6480"/>
        </w:tabs>
        <w:ind w:left="450" w:hanging="450"/>
        <w:contextualSpacing/>
        <w:jc w:val="both"/>
      </w:pPr>
    </w:p>
    <w:p w:rsidR="00664288" w:rsidRPr="00421342" w:rsidRDefault="00664288" w:rsidP="00C61E2F">
      <w:pPr>
        <w:pStyle w:val="Heading5"/>
        <w:keepNext w:val="0"/>
        <w:spacing w:after="0"/>
        <w:contextualSpacing/>
      </w:pPr>
      <w:r w:rsidRPr="00421342">
        <w:t xml:space="preserve">Ex. </w:t>
      </w:r>
      <w:r w:rsidR="002E52F8" w:rsidRPr="00421342">
        <w:t>1</w:t>
      </w:r>
      <w:r w:rsidR="00E716A4">
        <w:t>6</w:t>
      </w:r>
      <w:r w:rsidR="007154D4">
        <w:t>4</w:t>
      </w:r>
    </w:p>
    <w:p w:rsidR="00664288" w:rsidRPr="00421342" w:rsidRDefault="008034DA" w:rsidP="00C61E2F">
      <w:pPr>
        <w:pStyle w:val="PlainText"/>
        <w:ind w:right="-1200"/>
        <w:contextualSpacing/>
        <w:rPr>
          <w:rFonts w:ascii="Arial" w:hAnsi="Arial"/>
        </w:rPr>
      </w:pPr>
      <w:r>
        <w:rPr>
          <w:rFonts w:ascii="Arial" w:hAnsi="Arial"/>
        </w:rPr>
        <w:t>Channing</w:t>
      </w:r>
      <w:r w:rsidRPr="00421342">
        <w:rPr>
          <w:rFonts w:ascii="Arial" w:hAnsi="Arial"/>
        </w:rPr>
        <w:t xml:space="preserve"> </w:t>
      </w:r>
      <w:r w:rsidR="00664288" w:rsidRPr="00421342">
        <w:rPr>
          <w:rFonts w:ascii="Arial" w:hAnsi="Arial"/>
        </w:rPr>
        <w:t xml:space="preserve">Corporation </w:t>
      </w:r>
      <w:r w:rsidR="00E716A4">
        <w:rPr>
          <w:rFonts w:ascii="Arial" w:hAnsi="Arial"/>
        </w:rPr>
        <w:t>reported</w:t>
      </w:r>
      <w:r w:rsidR="00664288" w:rsidRPr="00421342">
        <w:rPr>
          <w:rFonts w:ascii="Arial" w:hAnsi="Arial"/>
        </w:rPr>
        <w:t xml:space="preserve"> the following current assets and current liabilities:</w:t>
      </w:r>
    </w:p>
    <w:p w:rsidR="00664288" w:rsidRPr="00421342" w:rsidRDefault="00664288" w:rsidP="00C61E2F">
      <w:pPr>
        <w:pStyle w:val="PlainText"/>
        <w:ind w:right="-1200"/>
        <w:contextualSpacing/>
        <w:rPr>
          <w:rFonts w:ascii="Arial" w:hAnsi="Arial"/>
        </w:rPr>
      </w:pPr>
    </w:p>
    <w:p w:rsidR="00664288" w:rsidRPr="00421342" w:rsidRDefault="00664288" w:rsidP="002E1A3C">
      <w:pPr>
        <w:pStyle w:val="PlainText"/>
        <w:tabs>
          <w:tab w:val="right" w:pos="6804"/>
          <w:tab w:val="right" w:pos="8505"/>
        </w:tabs>
        <w:ind w:right="-1200"/>
        <w:contextualSpacing/>
        <w:rPr>
          <w:rFonts w:ascii="Arial" w:hAnsi="Arial"/>
        </w:rPr>
      </w:pPr>
      <w:r w:rsidRPr="00421342">
        <w:rPr>
          <w:rFonts w:ascii="Arial" w:hAnsi="Arial"/>
        </w:rPr>
        <w:tab/>
      </w:r>
      <w:r w:rsidRPr="00421342">
        <w:rPr>
          <w:rFonts w:ascii="Arial" w:hAnsi="Arial"/>
          <w:u w:val="single"/>
        </w:rPr>
        <w:t xml:space="preserve">Dec. 31, </w:t>
      </w:r>
      <w:r w:rsidR="00C62C89">
        <w:rPr>
          <w:rFonts w:ascii="Arial" w:hAnsi="Arial"/>
          <w:u w:val="single"/>
        </w:rPr>
        <w:t>2015</w:t>
      </w:r>
      <w:r w:rsidRPr="00421342">
        <w:rPr>
          <w:rFonts w:ascii="Arial" w:hAnsi="Arial"/>
        </w:rPr>
        <w:t xml:space="preserve"> </w:t>
      </w:r>
      <w:r w:rsidRPr="00421342">
        <w:rPr>
          <w:rFonts w:ascii="Arial" w:hAnsi="Arial"/>
        </w:rPr>
        <w:tab/>
      </w:r>
      <w:r w:rsidRPr="00421342">
        <w:rPr>
          <w:rFonts w:ascii="Arial" w:hAnsi="Arial"/>
          <w:u w:val="single"/>
        </w:rPr>
        <w:t xml:space="preserve">Dec. 31, </w:t>
      </w:r>
      <w:r w:rsidR="00C62C89">
        <w:rPr>
          <w:rFonts w:ascii="Arial" w:hAnsi="Arial"/>
          <w:u w:val="single"/>
        </w:rPr>
        <w:t>2014</w:t>
      </w:r>
    </w:p>
    <w:p w:rsidR="00664288" w:rsidRPr="00421342"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rPr>
      </w:pPr>
      <w:r w:rsidRPr="00421342">
        <w:rPr>
          <w:rFonts w:ascii="Arial" w:hAnsi="Arial"/>
        </w:rPr>
        <w:t>Current assets</w:t>
      </w:r>
    </w:p>
    <w:p w:rsidR="00664288" w:rsidRPr="00421342"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rPr>
      </w:pPr>
      <w:r w:rsidRPr="00421342">
        <w:rPr>
          <w:rFonts w:ascii="Arial" w:hAnsi="Arial"/>
        </w:rPr>
        <w:tab/>
        <w:t>Cash</w:t>
      </w:r>
      <w:r w:rsidRPr="00421342">
        <w:rPr>
          <w:rFonts w:ascii="Arial" w:hAnsi="Arial"/>
        </w:rPr>
        <w:tab/>
      </w:r>
      <w:r w:rsidR="002E1A3C">
        <w:rPr>
          <w:rFonts w:ascii="Arial" w:hAnsi="Arial"/>
        </w:rPr>
        <w:tab/>
      </w:r>
      <w:proofErr w:type="gramStart"/>
      <w:r w:rsidRPr="00421342">
        <w:rPr>
          <w:rFonts w:ascii="Arial" w:hAnsi="Arial"/>
        </w:rPr>
        <w:t xml:space="preserve">$  </w:t>
      </w:r>
      <w:r>
        <w:rPr>
          <w:rFonts w:ascii="Arial" w:hAnsi="Arial"/>
        </w:rPr>
        <w:t>4</w:t>
      </w:r>
      <w:r w:rsidRPr="00421342">
        <w:rPr>
          <w:rFonts w:ascii="Arial" w:hAnsi="Arial"/>
        </w:rPr>
        <w:t>0,000</w:t>
      </w:r>
      <w:proofErr w:type="gramEnd"/>
      <w:r w:rsidRPr="00421342">
        <w:rPr>
          <w:rFonts w:ascii="Arial" w:hAnsi="Arial"/>
        </w:rPr>
        <w:tab/>
        <w:t>$  30,000</w:t>
      </w:r>
    </w:p>
    <w:p w:rsidR="00664288" w:rsidRPr="00421342"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rPr>
      </w:pPr>
      <w:r w:rsidRPr="00421342">
        <w:rPr>
          <w:rFonts w:ascii="Arial" w:hAnsi="Arial"/>
        </w:rPr>
        <w:tab/>
        <w:t>Short-term investments</w:t>
      </w:r>
      <w:r w:rsidRPr="00421342">
        <w:rPr>
          <w:rFonts w:ascii="Arial" w:hAnsi="Arial"/>
        </w:rPr>
        <w:tab/>
      </w:r>
      <w:r w:rsidR="002E1A3C">
        <w:rPr>
          <w:rFonts w:ascii="Arial" w:hAnsi="Arial"/>
        </w:rPr>
        <w:tab/>
      </w:r>
      <w:r w:rsidRPr="00421342">
        <w:rPr>
          <w:rFonts w:ascii="Arial" w:hAnsi="Arial"/>
        </w:rPr>
        <w:t>40,000</w:t>
      </w:r>
      <w:r w:rsidRPr="00421342">
        <w:rPr>
          <w:rFonts w:ascii="Arial" w:hAnsi="Arial"/>
        </w:rPr>
        <w:tab/>
        <w:t>10,000</w:t>
      </w:r>
    </w:p>
    <w:p w:rsidR="00664288" w:rsidRPr="00421342"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rPr>
      </w:pPr>
      <w:r w:rsidRPr="00421342">
        <w:rPr>
          <w:rFonts w:ascii="Arial" w:hAnsi="Arial"/>
        </w:rPr>
        <w:lastRenderedPageBreak/>
        <w:tab/>
        <w:t>Accounts receivable</w:t>
      </w:r>
      <w:r w:rsidRPr="00421342">
        <w:rPr>
          <w:rFonts w:ascii="Arial" w:hAnsi="Arial"/>
        </w:rPr>
        <w:tab/>
      </w:r>
      <w:r w:rsidR="002E1A3C">
        <w:rPr>
          <w:rFonts w:ascii="Arial" w:hAnsi="Arial"/>
        </w:rPr>
        <w:tab/>
      </w:r>
      <w:r w:rsidRPr="00421342">
        <w:rPr>
          <w:rFonts w:ascii="Arial" w:hAnsi="Arial"/>
        </w:rPr>
        <w:t>55,000</w:t>
      </w:r>
      <w:r w:rsidRPr="00421342">
        <w:rPr>
          <w:rFonts w:ascii="Arial" w:hAnsi="Arial"/>
        </w:rPr>
        <w:tab/>
        <w:t>95,000</w:t>
      </w:r>
    </w:p>
    <w:p w:rsidR="00664288" w:rsidRPr="00421342"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rPr>
      </w:pPr>
      <w:r w:rsidRPr="00421342">
        <w:rPr>
          <w:rFonts w:ascii="Arial" w:hAnsi="Arial"/>
        </w:rPr>
        <w:tab/>
        <w:t>Inventory</w:t>
      </w:r>
      <w:r w:rsidRPr="00421342">
        <w:rPr>
          <w:rFonts w:ascii="Arial" w:hAnsi="Arial"/>
        </w:rPr>
        <w:tab/>
      </w:r>
      <w:r w:rsidR="002E1A3C">
        <w:rPr>
          <w:rFonts w:ascii="Arial" w:hAnsi="Arial"/>
        </w:rPr>
        <w:tab/>
      </w:r>
      <w:r w:rsidRPr="00421342">
        <w:rPr>
          <w:rFonts w:ascii="Arial" w:hAnsi="Arial"/>
        </w:rPr>
        <w:t>110,000</w:t>
      </w:r>
      <w:r w:rsidRPr="00421342">
        <w:rPr>
          <w:rFonts w:ascii="Arial" w:hAnsi="Arial"/>
        </w:rPr>
        <w:tab/>
        <w:t>90,000</w:t>
      </w:r>
    </w:p>
    <w:p w:rsidR="00664288" w:rsidRPr="00421342"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rPr>
      </w:pPr>
      <w:r w:rsidRPr="00421342">
        <w:rPr>
          <w:rFonts w:ascii="Arial" w:hAnsi="Arial"/>
        </w:rPr>
        <w:tab/>
        <w:t>Prepaid expenses</w:t>
      </w:r>
      <w:r w:rsidRPr="00421342">
        <w:rPr>
          <w:rFonts w:ascii="Arial" w:hAnsi="Arial"/>
        </w:rPr>
        <w:tab/>
      </w:r>
      <w:r w:rsidR="002E1A3C">
        <w:rPr>
          <w:rFonts w:ascii="Arial" w:hAnsi="Arial"/>
        </w:rPr>
        <w:tab/>
      </w:r>
      <w:r w:rsidRPr="00421342">
        <w:rPr>
          <w:rFonts w:ascii="Arial" w:hAnsi="Arial"/>
          <w:u w:val="single"/>
        </w:rPr>
        <w:t xml:space="preserve">    35,000</w:t>
      </w:r>
      <w:r w:rsidRPr="00421342">
        <w:rPr>
          <w:rFonts w:ascii="Arial" w:hAnsi="Arial"/>
        </w:rPr>
        <w:tab/>
      </w:r>
      <w:r w:rsidRPr="00421342">
        <w:rPr>
          <w:rFonts w:ascii="Arial" w:hAnsi="Arial"/>
          <w:u w:val="single"/>
        </w:rPr>
        <w:t xml:space="preserve">    20,000</w:t>
      </w:r>
    </w:p>
    <w:p w:rsidR="00664288" w:rsidRPr="00882189"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lang w:val="fr-FR"/>
        </w:rPr>
      </w:pPr>
      <w:r w:rsidRPr="00421342">
        <w:rPr>
          <w:rFonts w:ascii="Arial" w:hAnsi="Arial"/>
        </w:rPr>
        <w:tab/>
      </w:r>
      <w:r w:rsidRPr="00421342">
        <w:rPr>
          <w:rFonts w:ascii="Arial" w:hAnsi="Arial"/>
        </w:rPr>
        <w:tab/>
      </w:r>
      <w:r w:rsidRPr="00882189">
        <w:rPr>
          <w:rFonts w:ascii="Arial" w:hAnsi="Arial"/>
          <w:lang w:val="fr-FR"/>
        </w:rPr>
        <w:t xml:space="preserve">Total </w:t>
      </w:r>
      <w:proofErr w:type="spellStart"/>
      <w:r w:rsidRPr="00882189">
        <w:rPr>
          <w:rFonts w:ascii="Arial" w:hAnsi="Arial"/>
          <w:lang w:val="fr-FR"/>
        </w:rPr>
        <w:t>current</w:t>
      </w:r>
      <w:proofErr w:type="spellEnd"/>
      <w:r w:rsidRPr="00882189">
        <w:rPr>
          <w:rFonts w:ascii="Arial" w:hAnsi="Arial"/>
          <w:lang w:val="fr-FR"/>
        </w:rPr>
        <w:t xml:space="preserve"> </w:t>
      </w:r>
      <w:proofErr w:type="spellStart"/>
      <w:r w:rsidRPr="00882189">
        <w:rPr>
          <w:rFonts w:ascii="Arial" w:hAnsi="Arial"/>
          <w:lang w:val="fr-FR"/>
        </w:rPr>
        <w:t>assets</w:t>
      </w:r>
      <w:proofErr w:type="spellEnd"/>
      <w:r w:rsidRPr="00882189">
        <w:rPr>
          <w:rFonts w:ascii="Arial" w:hAnsi="Arial"/>
          <w:lang w:val="fr-FR"/>
        </w:rPr>
        <w:tab/>
      </w:r>
      <w:r w:rsidR="002E1A3C">
        <w:rPr>
          <w:rFonts w:ascii="Arial" w:hAnsi="Arial"/>
          <w:lang w:val="fr-FR"/>
        </w:rPr>
        <w:tab/>
      </w:r>
      <w:r w:rsidRPr="00882189">
        <w:rPr>
          <w:rFonts w:ascii="Arial" w:hAnsi="Arial"/>
          <w:u w:val="double"/>
          <w:lang w:val="fr-FR"/>
        </w:rPr>
        <w:t>$280,000</w:t>
      </w:r>
      <w:r w:rsidRPr="00882189">
        <w:rPr>
          <w:rFonts w:ascii="Arial" w:hAnsi="Arial"/>
          <w:lang w:val="fr-FR"/>
        </w:rPr>
        <w:tab/>
      </w:r>
      <w:r w:rsidRPr="00882189">
        <w:rPr>
          <w:rFonts w:ascii="Arial" w:hAnsi="Arial"/>
          <w:u w:val="double"/>
          <w:lang w:val="fr-FR"/>
        </w:rPr>
        <w:t>$245,000</w:t>
      </w:r>
    </w:p>
    <w:p w:rsidR="00664288" w:rsidRPr="00882189"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lang w:val="fr-FR"/>
        </w:rPr>
      </w:pPr>
      <w:proofErr w:type="spellStart"/>
      <w:r w:rsidRPr="00882189">
        <w:rPr>
          <w:rFonts w:ascii="Arial" w:hAnsi="Arial"/>
          <w:lang w:val="fr-FR"/>
        </w:rPr>
        <w:t>Current</w:t>
      </w:r>
      <w:proofErr w:type="spellEnd"/>
      <w:r w:rsidRPr="00882189">
        <w:rPr>
          <w:rFonts w:ascii="Arial" w:hAnsi="Arial"/>
          <w:lang w:val="fr-FR"/>
        </w:rPr>
        <w:t xml:space="preserve"> </w:t>
      </w:r>
      <w:proofErr w:type="spellStart"/>
      <w:r w:rsidRPr="00882189">
        <w:rPr>
          <w:rFonts w:ascii="Arial" w:hAnsi="Arial"/>
          <w:lang w:val="fr-FR"/>
        </w:rPr>
        <w:t>liabilities</w:t>
      </w:r>
      <w:proofErr w:type="spellEnd"/>
    </w:p>
    <w:p w:rsidR="00664288" w:rsidRPr="00882189"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lang w:val="fr-FR"/>
        </w:rPr>
      </w:pPr>
      <w:r w:rsidRPr="00882189">
        <w:rPr>
          <w:rFonts w:ascii="Arial" w:hAnsi="Arial"/>
          <w:lang w:val="fr-FR"/>
        </w:rPr>
        <w:tab/>
      </w:r>
      <w:proofErr w:type="spellStart"/>
      <w:r w:rsidRPr="00882189">
        <w:rPr>
          <w:rFonts w:ascii="Arial" w:hAnsi="Arial"/>
          <w:lang w:val="fr-FR"/>
        </w:rPr>
        <w:t>Accounts</w:t>
      </w:r>
      <w:proofErr w:type="spellEnd"/>
      <w:r w:rsidRPr="00882189">
        <w:rPr>
          <w:rFonts w:ascii="Arial" w:hAnsi="Arial"/>
          <w:lang w:val="fr-FR"/>
        </w:rPr>
        <w:t xml:space="preserve"> payable</w:t>
      </w:r>
      <w:r w:rsidRPr="00882189">
        <w:rPr>
          <w:rFonts w:ascii="Arial" w:hAnsi="Arial"/>
          <w:lang w:val="fr-FR"/>
        </w:rPr>
        <w:tab/>
      </w:r>
      <w:r w:rsidR="002E1A3C">
        <w:rPr>
          <w:rFonts w:ascii="Arial" w:hAnsi="Arial"/>
          <w:lang w:val="fr-FR"/>
        </w:rPr>
        <w:tab/>
      </w:r>
      <w:r w:rsidRPr="00882189">
        <w:rPr>
          <w:rFonts w:ascii="Arial" w:hAnsi="Arial"/>
          <w:lang w:val="fr-FR"/>
        </w:rPr>
        <w:t>$120,000</w:t>
      </w:r>
      <w:r w:rsidRPr="00882189">
        <w:rPr>
          <w:rFonts w:ascii="Arial" w:hAnsi="Arial"/>
          <w:lang w:val="fr-FR"/>
        </w:rPr>
        <w:tab/>
        <w:t>$110,000</w:t>
      </w:r>
    </w:p>
    <w:p w:rsidR="00664288" w:rsidRPr="00882189"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lang w:val="fr-FR"/>
        </w:rPr>
      </w:pPr>
      <w:r w:rsidRPr="00882189">
        <w:rPr>
          <w:rFonts w:ascii="Arial" w:hAnsi="Arial"/>
          <w:lang w:val="fr-FR"/>
        </w:rPr>
        <w:tab/>
        <w:t>Salaries payable</w:t>
      </w:r>
      <w:r w:rsidRPr="00882189">
        <w:rPr>
          <w:rFonts w:ascii="Arial" w:hAnsi="Arial"/>
          <w:lang w:val="fr-FR"/>
        </w:rPr>
        <w:tab/>
      </w:r>
      <w:r w:rsidR="002E1A3C">
        <w:rPr>
          <w:rFonts w:ascii="Arial" w:hAnsi="Arial"/>
          <w:lang w:val="fr-FR"/>
        </w:rPr>
        <w:tab/>
      </w:r>
      <w:r w:rsidRPr="00882189">
        <w:rPr>
          <w:rFonts w:ascii="Arial" w:hAnsi="Arial"/>
          <w:lang w:val="fr-FR"/>
        </w:rPr>
        <w:t>40,000</w:t>
      </w:r>
      <w:r w:rsidRPr="00882189">
        <w:rPr>
          <w:rFonts w:ascii="Arial" w:hAnsi="Arial"/>
          <w:lang w:val="fr-FR"/>
        </w:rPr>
        <w:tab/>
        <w:t>30,000</w:t>
      </w:r>
    </w:p>
    <w:p w:rsidR="00664288" w:rsidRPr="00421342"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rPr>
      </w:pPr>
      <w:r w:rsidRPr="00882189">
        <w:rPr>
          <w:rFonts w:ascii="Arial" w:hAnsi="Arial"/>
          <w:lang w:val="fr-FR"/>
        </w:rPr>
        <w:tab/>
      </w:r>
      <w:r w:rsidRPr="00421342">
        <w:rPr>
          <w:rFonts w:ascii="Arial" w:hAnsi="Arial"/>
        </w:rPr>
        <w:t>Income tax payable</w:t>
      </w:r>
      <w:r w:rsidRPr="00421342">
        <w:rPr>
          <w:rFonts w:ascii="Arial" w:hAnsi="Arial"/>
        </w:rPr>
        <w:tab/>
      </w:r>
      <w:r w:rsidR="002E1A3C">
        <w:rPr>
          <w:rFonts w:ascii="Arial" w:hAnsi="Arial"/>
        </w:rPr>
        <w:tab/>
      </w:r>
      <w:r w:rsidRPr="00421342">
        <w:rPr>
          <w:rFonts w:ascii="Arial" w:hAnsi="Arial"/>
          <w:u w:val="single"/>
        </w:rPr>
        <w:t xml:space="preserve">    20,000</w:t>
      </w:r>
      <w:r w:rsidRPr="00421342">
        <w:rPr>
          <w:rFonts w:ascii="Arial" w:hAnsi="Arial"/>
        </w:rPr>
        <w:tab/>
      </w:r>
      <w:r w:rsidRPr="00421342">
        <w:rPr>
          <w:rFonts w:ascii="Arial" w:hAnsi="Arial"/>
          <w:u w:val="single"/>
        </w:rPr>
        <w:t xml:space="preserve">    15,000</w:t>
      </w:r>
    </w:p>
    <w:p w:rsidR="00664288" w:rsidRPr="00421342" w:rsidRDefault="00664288" w:rsidP="009E5F4A">
      <w:pPr>
        <w:pStyle w:val="PlainText"/>
        <w:tabs>
          <w:tab w:val="left" w:pos="426"/>
          <w:tab w:val="left" w:pos="851"/>
          <w:tab w:val="left" w:leader="dot" w:pos="5670"/>
          <w:tab w:val="right" w:pos="6804"/>
          <w:tab w:val="right" w:pos="8505"/>
        </w:tabs>
        <w:spacing w:before="40"/>
        <w:ind w:right="-1200"/>
        <w:contextualSpacing/>
        <w:rPr>
          <w:rFonts w:ascii="Arial" w:hAnsi="Arial"/>
        </w:rPr>
      </w:pPr>
      <w:r w:rsidRPr="00421342">
        <w:rPr>
          <w:rFonts w:ascii="Arial" w:hAnsi="Arial"/>
        </w:rPr>
        <w:tab/>
      </w:r>
      <w:r w:rsidRPr="00421342">
        <w:rPr>
          <w:rFonts w:ascii="Arial" w:hAnsi="Arial"/>
        </w:rPr>
        <w:tab/>
        <w:t>Total current liabilities</w:t>
      </w:r>
      <w:r w:rsidRPr="00421342">
        <w:rPr>
          <w:rFonts w:ascii="Arial" w:hAnsi="Arial"/>
        </w:rPr>
        <w:tab/>
      </w:r>
      <w:r w:rsidR="002E1A3C">
        <w:rPr>
          <w:rFonts w:ascii="Arial" w:hAnsi="Arial"/>
        </w:rPr>
        <w:tab/>
      </w:r>
      <w:r w:rsidRPr="00421342">
        <w:rPr>
          <w:rFonts w:ascii="Arial" w:hAnsi="Arial"/>
          <w:u w:val="double"/>
        </w:rPr>
        <w:t>$180,000</w:t>
      </w:r>
      <w:r w:rsidRPr="00421342">
        <w:rPr>
          <w:rFonts w:ascii="Arial" w:hAnsi="Arial"/>
        </w:rPr>
        <w:tab/>
      </w:r>
      <w:r w:rsidRPr="00421342">
        <w:rPr>
          <w:rFonts w:ascii="Arial" w:hAnsi="Arial"/>
          <w:u w:val="double"/>
        </w:rPr>
        <w:t>$155,000</w:t>
      </w:r>
    </w:p>
    <w:p w:rsidR="00664288" w:rsidRPr="00421342" w:rsidRDefault="00664288" w:rsidP="00C61E2F">
      <w:pPr>
        <w:pStyle w:val="PlainText"/>
        <w:ind w:right="-1200"/>
        <w:contextualSpacing/>
        <w:rPr>
          <w:rFonts w:ascii="Arial" w:hAnsi="Arial"/>
        </w:rPr>
      </w:pPr>
    </w:p>
    <w:p w:rsidR="00664288" w:rsidRPr="003537B8" w:rsidRDefault="00664288" w:rsidP="00C61E2F">
      <w:pPr>
        <w:pStyle w:val="PlainText"/>
        <w:ind w:right="-1200"/>
        <w:contextualSpacing/>
        <w:rPr>
          <w:rFonts w:ascii="Arial" w:hAnsi="Arial"/>
          <w:b/>
          <w:color w:val="000000"/>
        </w:rPr>
      </w:pPr>
      <w:r w:rsidRPr="003537B8">
        <w:rPr>
          <w:rFonts w:ascii="Arial" w:hAnsi="Arial"/>
          <w:b/>
          <w:color w:val="000000"/>
        </w:rPr>
        <w:t>Instructions</w:t>
      </w:r>
    </w:p>
    <w:p w:rsidR="00664288" w:rsidRPr="003537B8" w:rsidRDefault="00514780" w:rsidP="009E5F4A">
      <w:pPr>
        <w:pStyle w:val="PlainText"/>
        <w:tabs>
          <w:tab w:val="left" w:pos="426"/>
        </w:tabs>
        <w:spacing w:before="40"/>
        <w:ind w:left="851" w:right="-1195" w:hanging="851"/>
        <w:contextualSpacing/>
        <w:rPr>
          <w:rFonts w:ascii="Arial" w:hAnsi="Arial"/>
          <w:color w:val="000000"/>
        </w:rPr>
      </w:pPr>
      <w:r w:rsidRPr="003537B8">
        <w:rPr>
          <w:rFonts w:ascii="Arial" w:hAnsi="Arial"/>
          <w:color w:val="000000"/>
        </w:rPr>
        <w:t>(a)</w:t>
      </w:r>
      <w:r w:rsidR="00664288" w:rsidRPr="003537B8">
        <w:rPr>
          <w:rFonts w:ascii="Arial" w:hAnsi="Arial"/>
          <w:color w:val="000000"/>
        </w:rPr>
        <w:tab/>
        <w:t>Calculate the following</w:t>
      </w:r>
      <w:r w:rsidR="00E716A4" w:rsidRPr="003537B8">
        <w:rPr>
          <w:rFonts w:ascii="Arial" w:hAnsi="Arial"/>
          <w:color w:val="000000"/>
        </w:rPr>
        <w:t xml:space="preserve"> ratios</w:t>
      </w:r>
      <w:r w:rsidR="00664288" w:rsidRPr="003537B8">
        <w:rPr>
          <w:rFonts w:ascii="Arial" w:hAnsi="Arial"/>
          <w:color w:val="000000"/>
        </w:rPr>
        <w:t xml:space="preserve"> for </w:t>
      </w:r>
      <w:r w:rsidR="00C62C89">
        <w:rPr>
          <w:rFonts w:ascii="Arial" w:hAnsi="Arial"/>
          <w:color w:val="000000"/>
        </w:rPr>
        <w:t>2015</w:t>
      </w:r>
      <w:r w:rsidR="00664288" w:rsidRPr="003537B8">
        <w:rPr>
          <w:rFonts w:ascii="Arial" w:hAnsi="Arial"/>
          <w:color w:val="000000"/>
        </w:rPr>
        <w:t>:</w:t>
      </w:r>
    </w:p>
    <w:p w:rsidR="00664288" w:rsidRPr="003537B8" w:rsidRDefault="00664288" w:rsidP="009E5F4A">
      <w:pPr>
        <w:pStyle w:val="PlainText"/>
        <w:tabs>
          <w:tab w:val="left" w:pos="426"/>
        </w:tabs>
        <w:spacing w:before="40"/>
        <w:ind w:left="851" w:right="-1195" w:hanging="851"/>
        <w:contextualSpacing/>
        <w:rPr>
          <w:rFonts w:ascii="Arial" w:hAnsi="Arial"/>
          <w:color w:val="000000"/>
        </w:rPr>
      </w:pPr>
      <w:r w:rsidRPr="003537B8">
        <w:rPr>
          <w:rFonts w:ascii="Arial" w:hAnsi="Arial"/>
          <w:color w:val="000000"/>
        </w:rPr>
        <w:tab/>
      </w:r>
      <w:r w:rsidR="00514780" w:rsidRPr="003537B8">
        <w:rPr>
          <w:rFonts w:ascii="Arial" w:hAnsi="Arial"/>
          <w:color w:val="000000"/>
        </w:rPr>
        <w:t xml:space="preserve">1. </w:t>
      </w:r>
      <w:r w:rsidRPr="003537B8">
        <w:rPr>
          <w:rFonts w:ascii="Arial" w:hAnsi="Arial"/>
          <w:color w:val="000000"/>
        </w:rPr>
        <w:t>Current ratio.</w:t>
      </w:r>
    </w:p>
    <w:p w:rsidR="00664288" w:rsidRPr="003537B8" w:rsidRDefault="00664288" w:rsidP="009E5F4A">
      <w:pPr>
        <w:pStyle w:val="PlainText"/>
        <w:tabs>
          <w:tab w:val="left" w:pos="426"/>
        </w:tabs>
        <w:spacing w:before="40"/>
        <w:ind w:left="851" w:right="-1195" w:hanging="851"/>
        <w:contextualSpacing/>
        <w:rPr>
          <w:rFonts w:ascii="Arial" w:hAnsi="Arial"/>
          <w:color w:val="000000"/>
        </w:rPr>
      </w:pPr>
      <w:r w:rsidRPr="003537B8">
        <w:rPr>
          <w:rFonts w:ascii="Arial" w:hAnsi="Arial"/>
          <w:color w:val="000000"/>
        </w:rPr>
        <w:tab/>
        <w:t>2.</w:t>
      </w:r>
      <w:r w:rsidR="00514780" w:rsidRPr="003537B8">
        <w:rPr>
          <w:rFonts w:ascii="Arial" w:hAnsi="Arial"/>
          <w:color w:val="000000"/>
        </w:rPr>
        <w:t xml:space="preserve"> </w:t>
      </w:r>
      <w:r w:rsidRPr="003537B8">
        <w:rPr>
          <w:rFonts w:ascii="Arial" w:hAnsi="Arial"/>
          <w:color w:val="000000"/>
        </w:rPr>
        <w:t>Working capital.</w:t>
      </w:r>
    </w:p>
    <w:p w:rsidR="00664288" w:rsidRPr="003537B8" w:rsidRDefault="00514780" w:rsidP="009E5F4A">
      <w:pPr>
        <w:pStyle w:val="PlainText"/>
        <w:tabs>
          <w:tab w:val="left" w:pos="426"/>
        </w:tabs>
        <w:spacing w:before="40"/>
        <w:ind w:left="851" w:right="-1195" w:hanging="851"/>
        <w:contextualSpacing/>
        <w:rPr>
          <w:rFonts w:ascii="Arial" w:hAnsi="Arial"/>
          <w:color w:val="000000"/>
        </w:rPr>
      </w:pPr>
      <w:r w:rsidRPr="003537B8">
        <w:rPr>
          <w:rFonts w:ascii="Arial" w:hAnsi="Arial"/>
          <w:color w:val="000000"/>
        </w:rPr>
        <w:t>(</w:t>
      </w:r>
      <w:r w:rsidR="00664288" w:rsidRPr="003537B8">
        <w:rPr>
          <w:rFonts w:ascii="Arial" w:hAnsi="Arial"/>
          <w:color w:val="000000"/>
        </w:rPr>
        <w:t>b</w:t>
      </w:r>
      <w:r w:rsidRPr="003537B8">
        <w:rPr>
          <w:rFonts w:ascii="Arial" w:hAnsi="Arial"/>
          <w:color w:val="000000"/>
        </w:rPr>
        <w:t>)</w:t>
      </w:r>
      <w:r w:rsidR="00664288" w:rsidRPr="003537B8">
        <w:rPr>
          <w:rFonts w:ascii="Arial" w:hAnsi="Arial"/>
          <w:color w:val="000000"/>
        </w:rPr>
        <w:tab/>
      </w:r>
      <w:r w:rsidR="003A42A1" w:rsidRPr="003537B8">
        <w:rPr>
          <w:rFonts w:ascii="Arial" w:hAnsi="Arial"/>
          <w:color w:val="000000"/>
        </w:rPr>
        <w:t>Explain</w:t>
      </w:r>
      <w:r w:rsidR="00664288" w:rsidRPr="003537B8">
        <w:rPr>
          <w:rFonts w:ascii="Arial" w:hAnsi="Arial"/>
          <w:color w:val="000000"/>
        </w:rPr>
        <w:t xml:space="preserve"> the purpose of each ratio.</w:t>
      </w:r>
    </w:p>
    <w:p w:rsidR="00E716A4" w:rsidRPr="003537B8" w:rsidRDefault="00E716A4" w:rsidP="00C61E2F">
      <w:pPr>
        <w:pStyle w:val="PlainText"/>
        <w:ind w:left="360" w:right="-1195" w:hanging="360"/>
        <w:contextualSpacing/>
        <w:rPr>
          <w:rFonts w:ascii="Arial" w:hAnsi="Arial"/>
          <w:color w:val="000000"/>
        </w:rPr>
      </w:pPr>
    </w:p>
    <w:p w:rsidR="00664288" w:rsidRPr="003537B8"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color w:val="000000"/>
          <w:lang w:val="fr-FR"/>
        </w:rPr>
      </w:pPr>
      <w:r w:rsidRPr="003537B8">
        <w:rPr>
          <w:color w:val="000000"/>
          <w:lang w:val="fr-FR"/>
        </w:rPr>
        <w:t xml:space="preserve">Solution </w:t>
      </w:r>
      <w:r w:rsidR="002E52F8" w:rsidRPr="003537B8">
        <w:rPr>
          <w:color w:val="000000"/>
          <w:lang w:val="fr-FR"/>
        </w:rPr>
        <w:t>1</w:t>
      </w:r>
      <w:r w:rsidR="00E716A4" w:rsidRPr="003537B8">
        <w:rPr>
          <w:color w:val="000000"/>
          <w:lang w:val="fr-FR"/>
        </w:rPr>
        <w:t>6</w:t>
      </w:r>
      <w:r w:rsidR="007154D4" w:rsidRPr="003537B8">
        <w:rPr>
          <w:color w:val="000000"/>
          <w:lang w:val="fr-FR"/>
        </w:rPr>
        <w:t>4</w:t>
      </w:r>
      <w:r w:rsidR="00C61E2F">
        <w:rPr>
          <w:color w:val="000000"/>
          <w:lang w:val="fr-FR"/>
        </w:rPr>
        <w:t xml:space="preserve"> </w:t>
      </w:r>
      <w:r w:rsidRPr="003537B8">
        <w:rPr>
          <w:b w:val="0"/>
          <w:color w:val="000000"/>
          <w:lang w:val="fr-FR"/>
        </w:rPr>
        <w:t>(10</w:t>
      </w:r>
      <w:r w:rsidR="00C61E2F">
        <w:rPr>
          <w:b w:val="0"/>
          <w:color w:val="000000"/>
          <w:lang w:val="fr-FR"/>
        </w:rPr>
        <w:t>–</w:t>
      </w:r>
      <w:r w:rsidRPr="003537B8">
        <w:rPr>
          <w:b w:val="0"/>
          <w:color w:val="000000"/>
          <w:lang w:val="fr-FR"/>
        </w:rPr>
        <w:t>15 min.)</w:t>
      </w:r>
    </w:p>
    <w:p w:rsidR="00664288" w:rsidRPr="003537B8" w:rsidRDefault="00144B8A" w:rsidP="00C61E2F">
      <w:pPr>
        <w:pStyle w:val="PlainText"/>
        <w:ind w:right="-1200"/>
        <w:contextualSpacing/>
        <w:rPr>
          <w:rFonts w:ascii="Arial" w:hAnsi="Arial"/>
          <w:color w:val="000000"/>
          <w:lang w:val="fr-FR"/>
        </w:rPr>
      </w:pPr>
      <w:r w:rsidRPr="003537B8">
        <w:rPr>
          <w:rFonts w:ascii="Arial" w:hAnsi="Arial"/>
          <w:color w:val="000000"/>
          <w:lang w:val="fr-FR"/>
        </w:rPr>
        <w:t>(a)</w:t>
      </w:r>
    </w:p>
    <w:p w:rsidR="00664288" w:rsidRPr="003537B8" w:rsidRDefault="00664288" w:rsidP="009E5F4A">
      <w:pPr>
        <w:pStyle w:val="PlainText"/>
        <w:tabs>
          <w:tab w:val="left" w:pos="851"/>
          <w:tab w:val="left" w:pos="2268"/>
        </w:tabs>
        <w:ind w:left="426" w:right="-1200"/>
        <w:contextualSpacing/>
        <w:rPr>
          <w:rFonts w:ascii="Arial" w:hAnsi="Arial"/>
          <w:color w:val="000000"/>
          <w:lang w:val="fr-FR"/>
        </w:rPr>
      </w:pPr>
      <w:r w:rsidRPr="003537B8">
        <w:rPr>
          <w:rFonts w:ascii="Arial" w:hAnsi="Arial"/>
          <w:color w:val="000000"/>
          <w:lang w:val="fr-FR"/>
        </w:rPr>
        <w:t>1.</w:t>
      </w:r>
      <w:r w:rsidR="00144B8A" w:rsidRPr="003537B8">
        <w:rPr>
          <w:rFonts w:ascii="Arial" w:hAnsi="Arial"/>
          <w:color w:val="000000"/>
          <w:lang w:val="fr-FR"/>
        </w:rPr>
        <w:t xml:space="preserve"> </w:t>
      </w:r>
      <w:r w:rsidR="009E5F4A">
        <w:rPr>
          <w:rFonts w:ascii="Arial" w:hAnsi="Arial"/>
          <w:color w:val="000000"/>
          <w:lang w:val="fr-FR"/>
        </w:rPr>
        <w:tab/>
      </w:r>
      <w:proofErr w:type="spellStart"/>
      <w:r w:rsidRPr="003537B8">
        <w:rPr>
          <w:rFonts w:ascii="Arial" w:hAnsi="Arial"/>
          <w:color w:val="000000"/>
          <w:lang w:val="fr-FR"/>
        </w:rPr>
        <w:t>Current</w:t>
      </w:r>
      <w:proofErr w:type="spellEnd"/>
      <w:r w:rsidRPr="003537B8">
        <w:rPr>
          <w:rFonts w:ascii="Arial" w:hAnsi="Arial"/>
          <w:color w:val="000000"/>
          <w:lang w:val="fr-FR"/>
        </w:rPr>
        <w:t xml:space="preserve"> ratio</w:t>
      </w:r>
      <w:r w:rsidR="00144B8A" w:rsidRPr="003537B8">
        <w:rPr>
          <w:rFonts w:ascii="Arial" w:hAnsi="Arial"/>
          <w:color w:val="000000"/>
          <w:lang w:val="fr-FR"/>
        </w:rPr>
        <w:t xml:space="preserve"> </w:t>
      </w:r>
      <w:r w:rsidR="009E5F4A">
        <w:rPr>
          <w:rFonts w:ascii="Arial" w:hAnsi="Arial"/>
          <w:color w:val="000000"/>
          <w:lang w:val="fr-FR"/>
        </w:rPr>
        <w:tab/>
      </w:r>
      <w:r w:rsidRPr="003537B8">
        <w:rPr>
          <w:rFonts w:ascii="Arial" w:hAnsi="Arial"/>
          <w:color w:val="000000"/>
          <w:lang w:val="fr-FR"/>
        </w:rPr>
        <w:t xml:space="preserve">= </w:t>
      </w:r>
      <w:proofErr w:type="spellStart"/>
      <w:r w:rsidRPr="003537B8">
        <w:rPr>
          <w:rFonts w:ascii="Arial" w:hAnsi="Arial"/>
          <w:color w:val="000000"/>
          <w:lang w:val="fr-FR"/>
        </w:rPr>
        <w:t>Current</w:t>
      </w:r>
      <w:proofErr w:type="spellEnd"/>
      <w:r w:rsidRPr="003537B8">
        <w:rPr>
          <w:rFonts w:ascii="Arial" w:hAnsi="Arial"/>
          <w:color w:val="000000"/>
          <w:lang w:val="fr-FR"/>
        </w:rPr>
        <w:t xml:space="preserve"> </w:t>
      </w:r>
      <w:proofErr w:type="spellStart"/>
      <w:r w:rsidRPr="003537B8">
        <w:rPr>
          <w:rFonts w:ascii="Arial" w:hAnsi="Arial"/>
          <w:color w:val="000000"/>
          <w:lang w:val="fr-FR"/>
        </w:rPr>
        <w:t>assets</w:t>
      </w:r>
      <w:proofErr w:type="spellEnd"/>
      <w:r w:rsidRPr="003537B8">
        <w:rPr>
          <w:rFonts w:ascii="Arial" w:hAnsi="Arial"/>
          <w:color w:val="000000"/>
          <w:lang w:val="fr-FR"/>
        </w:rPr>
        <w:t xml:space="preserve"> ÷ </w:t>
      </w:r>
      <w:proofErr w:type="spellStart"/>
      <w:r w:rsidRPr="003537B8">
        <w:rPr>
          <w:rFonts w:ascii="Arial" w:hAnsi="Arial"/>
          <w:color w:val="000000"/>
          <w:lang w:val="fr-FR"/>
        </w:rPr>
        <w:t>Current</w:t>
      </w:r>
      <w:proofErr w:type="spellEnd"/>
      <w:r w:rsidRPr="003537B8">
        <w:rPr>
          <w:rFonts w:ascii="Arial" w:hAnsi="Arial"/>
          <w:color w:val="000000"/>
          <w:lang w:val="fr-FR"/>
        </w:rPr>
        <w:t xml:space="preserve"> </w:t>
      </w:r>
      <w:proofErr w:type="spellStart"/>
      <w:r w:rsidRPr="003537B8">
        <w:rPr>
          <w:rFonts w:ascii="Arial" w:hAnsi="Arial"/>
          <w:color w:val="000000"/>
          <w:lang w:val="fr-FR"/>
        </w:rPr>
        <w:t>liabilities</w:t>
      </w:r>
      <w:proofErr w:type="spellEnd"/>
    </w:p>
    <w:p w:rsidR="00664288" w:rsidRPr="003537B8" w:rsidRDefault="00664288" w:rsidP="009E5F4A">
      <w:pPr>
        <w:pStyle w:val="PlainText"/>
        <w:tabs>
          <w:tab w:val="left" w:pos="851"/>
          <w:tab w:val="left" w:pos="2268"/>
        </w:tabs>
        <w:ind w:left="426" w:right="-1200"/>
        <w:contextualSpacing/>
        <w:rPr>
          <w:rFonts w:ascii="Arial" w:hAnsi="Arial"/>
          <w:color w:val="000000"/>
        </w:rPr>
      </w:pPr>
      <w:r w:rsidRPr="003537B8">
        <w:rPr>
          <w:rFonts w:ascii="Arial" w:hAnsi="Arial"/>
          <w:color w:val="000000"/>
          <w:lang w:val="fr-FR"/>
        </w:rPr>
        <w:tab/>
      </w:r>
      <w:r w:rsidR="009E5F4A">
        <w:rPr>
          <w:rFonts w:ascii="Arial" w:hAnsi="Arial"/>
          <w:color w:val="000000"/>
          <w:lang w:val="fr-FR"/>
        </w:rPr>
        <w:tab/>
      </w:r>
      <w:r w:rsidRPr="003537B8">
        <w:rPr>
          <w:rFonts w:ascii="Arial" w:hAnsi="Arial"/>
          <w:color w:val="000000"/>
        </w:rPr>
        <w:t>= $280,000 ÷ $180,000</w:t>
      </w:r>
    </w:p>
    <w:p w:rsidR="00664288" w:rsidRPr="003537B8" w:rsidRDefault="00664288" w:rsidP="009E5F4A">
      <w:pPr>
        <w:pStyle w:val="PlainText"/>
        <w:tabs>
          <w:tab w:val="left" w:pos="851"/>
          <w:tab w:val="left" w:pos="2268"/>
        </w:tabs>
        <w:ind w:left="426" w:right="-1200"/>
        <w:contextualSpacing/>
        <w:rPr>
          <w:rFonts w:ascii="Arial" w:hAnsi="Arial"/>
          <w:color w:val="000000"/>
        </w:rPr>
      </w:pPr>
      <w:r w:rsidRPr="003537B8">
        <w:rPr>
          <w:rFonts w:ascii="Arial" w:hAnsi="Arial"/>
          <w:color w:val="000000"/>
        </w:rPr>
        <w:tab/>
      </w:r>
      <w:r w:rsidR="009E5F4A">
        <w:rPr>
          <w:rFonts w:ascii="Arial" w:hAnsi="Arial"/>
          <w:color w:val="000000"/>
        </w:rPr>
        <w:tab/>
      </w:r>
      <w:r w:rsidRPr="003537B8">
        <w:rPr>
          <w:rFonts w:ascii="Arial" w:hAnsi="Arial"/>
          <w:color w:val="000000"/>
        </w:rPr>
        <w:t>= 1.</w:t>
      </w:r>
      <w:r w:rsidR="00E716A4" w:rsidRPr="003537B8">
        <w:rPr>
          <w:rFonts w:ascii="Arial" w:hAnsi="Arial"/>
          <w:color w:val="000000"/>
        </w:rPr>
        <w:t>5</w:t>
      </w:r>
      <w:r w:rsidRPr="003537B8">
        <w:rPr>
          <w:rFonts w:ascii="Arial" w:hAnsi="Arial"/>
          <w:color w:val="000000"/>
        </w:rPr>
        <w:t>6:1</w:t>
      </w:r>
    </w:p>
    <w:p w:rsidR="00664288" w:rsidRPr="003537B8" w:rsidRDefault="00144B8A" w:rsidP="009E5F4A">
      <w:pPr>
        <w:pStyle w:val="PlainText"/>
        <w:tabs>
          <w:tab w:val="left" w:pos="851"/>
          <w:tab w:val="left" w:pos="2552"/>
        </w:tabs>
        <w:ind w:left="426" w:right="-1195" w:hanging="426"/>
        <w:contextualSpacing/>
        <w:rPr>
          <w:rFonts w:ascii="Arial" w:hAnsi="Arial"/>
          <w:color w:val="000000"/>
        </w:rPr>
      </w:pPr>
      <w:r w:rsidRPr="003537B8">
        <w:rPr>
          <w:rFonts w:ascii="Arial" w:hAnsi="Arial"/>
          <w:color w:val="000000"/>
        </w:rPr>
        <w:tab/>
        <w:t xml:space="preserve">2. </w:t>
      </w:r>
      <w:r w:rsidR="009E5F4A">
        <w:rPr>
          <w:rFonts w:ascii="Arial" w:hAnsi="Arial"/>
          <w:color w:val="000000"/>
        </w:rPr>
        <w:tab/>
      </w:r>
      <w:r w:rsidR="00664288" w:rsidRPr="003537B8">
        <w:rPr>
          <w:rFonts w:ascii="Arial" w:hAnsi="Arial"/>
          <w:color w:val="000000"/>
        </w:rPr>
        <w:t>Working</w:t>
      </w:r>
      <w:r w:rsidRPr="003537B8">
        <w:rPr>
          <w:rFonts w:ascii="Arial" w:hAnsi="Arial"/>
          <w:color w:val="000000"/>
        </w:rPr>
        <w:t xml:space="preserve"> capital </w:t>
      </w:r>
      <w:r w:rsidR="009E5F4A">
        <w:rPr>
          <w:rFonts w:ascii="Arial" w:hAnsi="Arial"/>
          <w:color w:val="000000"/>
        </w:rPr>
        <w:tab/>
      </w:r>
      <w:r w:rsidR="00664288" w:rsidRPr="003537B8">
        <w:rPr>
          <w:rFonts w:ascii="Arial" w:hAnsi="Arial"/>
          <w:color w:val="000000"/>
        </w:rPr>
        <w:t>= $280,000 – $180,000</w:t>
      </w:r>
    </w:p>
    <w:p w:rsidR="00664288" w:rsidRPr="003537B8" w:rsidRDefault="00664288" w:rsidP="009E5F4A">
      <w:pPr>
        <w:pStyle w:val="PlainText"/>
        <w:tabs>
          <w:tab w:val="left" w:pos="851"/>
          <w:tab w:val="left" w:pos="2552"/>
        </w:tabs>
        <w:ind w:left="426" w:right="-1200"/>
        <w:contextualSpacing/>
        <w:rPr>
          <w:rFonts w:ascii="Arial" w:hAnsi="Arial"/>
          <w:color w:val="000000"/>
        </w:rPr>
      </w:pPr>
      <w:r w:rsidRPr="003537B8">
        <w:rPr>
          <w:rFonts w:ascii="Arial" w:hAnsi="Arial"/>
          <w:color w:val="000000"/>
        </w:rPr>
        <w:tab/>
      </w:r>
      <w:r w:rsidRPr="003537B8">
        <w:rPr>
          <w:rFonts w:ascii="Arial" w:hAnsi="Arial"/>
          <w:color w:val="000000"/>
        </w:rPr>
        <w:tab/>
        <w:t>= $100,000</w:t>
      </w:r>
    </w:p>
    <w:p w:rsidR="00664288" w:rsidRPr="003537B8" w:rsidRDefault="00664288" w:rsidP="00C61E2F">
      <w:pPr>
        <w:pStyle w:val="PlainText"/>
        <w:ind w:right="-1200"/>
        <w:contextualSpacing/>
        <w:rPr>
          <w:rFonts w:ascii="Arial" w:hAnsi="Arial"/>
          <w:color w:val="000000"/>
        </w:rPr>
      </w:pPr>
    </w:p>
    <w:p w:rsidR="00664288" w:rsidRPr="003537B8" w:rsidRDefault="00144B8A" w:rsidP="00C61E2F">
      <w:pPr>
        <w:pStyle w:val="PlainText"/>
        <w:tabs>
          <w:tab w:val="left" w:pos="360"/>
          <w:tab w:val="left" w:pos="450"/>
        </w:tabs>
        <w:ind w:right="-1200"/>
        <w:contextualSpacing/>
        <w:rPr>
          <w:rFonts w:ascii="Arial" w:hAnsi="Arial"/>
          <w:color w:val="000000"/>
        </w:rPr>
      </w:pPr>
      <w:r w:rsidRPr="003537B8">
        <w:rPr>
          <w:rFonts w:ascii="Arial" w:hAnsi="Arial"/>
          <w:color w:val="000000"/>
        </w:rPr>
        <w:t>(</w:t>
      </w:r>
      <w:r w:rsidR="00664288" w:rsidRPr="003537B8">
        <w:rPr>
          <w:rFonts w:ascii="Arial" w:hAnsi="Arial"/>
          <w:color w:val="000000"/>
        </w:rPr>
        <w:t>b</w:t>
      </w:r>
      <w:r w:rsidRPr="003537B8">
        <w:rPr>
          <w:rFonts w:ascii="Arial" w:hAnsi="Arial"/>
          <w:color w:val="000000"/>
        </w:rPr>
        <w:t>)</w:t>
      </w:r>
      <w:r w:rsidR="00664288" w:rsidRPr="003537B8">
        <w:rPr>
          <w:rFonts w:ascii="Arial" w:hAnsi="Arial"/>
          <w:color w:val="000000"/>
        </w:rPr>
        <w:tab/>
      </w:r>
      <w:r w:rsidRPr="003537B8">
        <w:rPr>
          <w:rFonts w:ascii="Arial" w:hAnsi="Arial"/>
          <w:color w:val="000000"/>
        </w:rPr>
        <w:t xml:space="preserve"> </w:t>
      </w:r>
      <w:r w:rsidR="00664288" w:rsidRPr="003537B8">
        <w:rPr>
          <w:rFonts w:ascii="Arial" w:hAnsi="Arial"/>
          <w:color w:val="000000"/>
        </w:rPr>
        <w:t>The purpose of each ratio:</w:t>
      </w:r>
    </w:p>
    <w:p w:rsidR="00664288" w:rsidRPr="003537B8" w:rsidRDefault="009E5F4A" w:rsidP="009E5F4A">
      <w:pPr>
        <w:pStyle w:val="PlainText"/>
        <w:tabs>
          <w:tab w:val="left" w:pos="426"/>
        </w:tabs>
        <w:ind w:left="851" w:right="4" w:hanging="851"/>
        <w:contextualSpacing/>
        <w:jc w:val="both"/>
        <w:rPr>
          <w:rFonts w:ascii="Arial" w:hAnsi="Arial"/>
          <w:color w:val="000000"/>
        </w:rPr>
      </w:pPr>
      <w:r>
        <w:rPr>
          <w:rFonts w:ascii="Arial" w:hAnsi="Arial"/>
          <w:color w:val="000000"/>
        </w:rPr>
        <w:tab/>
        <w:t>1.</w:t>
      </w:r>
      <w:r>
        <w:rPr>
          <w:rFonts w:ascii="Arial" w:hAnsi="Arial"/>
          <w:color w:val="000000"/>
        </w:rPr>
        <w:tab/>
      </w:r>
      <w:r w:rsidR="00664288" w:rsidRPr="003537B8">
        <w:rPr>
          <w:rFonts w:ascii="Arial" w:hAnsi="Arial"/>
          <w:color w:val="000000"/>
        </w:rPr>
        <w:t xml:space="preserve">The current ratio is a measure of liquidity. For example, for every dollar of current liabilities, </w:t>
      </w:r>
      <w:r w:rsidR="00E716A4" w:rsidRPr="003537B8">
        <w:rPr>
          <w:rFonts w:ascii="Arial" w:hAnsi="Arial"/>
          <w:color w:val="000000"/>
        </w:rPr>
        <w:t>the c</w:t>
      </w:r>
      <w:r w:rsidR="00664288" w:rsidRPr="003537B8">
        <w:rPr>
          <w:rFonts w:ascii="Arial" w:hAnsi="Arial"/>
          <w:color w:val="000000"/>
        </w:rPr>
        <w:t>orporation has $1.</w:t>
      </w:r>
      <w:r w:rsidR="00E716A4" w:rsidRPr="003537B8">
        <w:rPr>
          <w:rFonts w:ascii="Arial" w:hAnsi="Arial"/>
          <w:color w:val="000000"/>
        </w:rPr>
        <w:t>56</w:t>
      </w:r>
      <w:r w:rsidR="00664288" w:rsidRPr="003537B8">
        <w:rPr>
          <w:rFonts w:ascii="Arial" w:hAnsi="Arial"/>
          <w:color w:val="000000"/>
        </w:rPr>
        <w:t xml:space="preserve"> of current assets.</w:t>
      </w:r>
    </w:p>
    <w:p w:rsidR="00664288" w:rsidRPr="003537B8" w:rsidRDefault="009E5F4A" w:rsidP="009E5F4A">
      <w:pPr>
        <w:pStyle w:val="PlainText"/>
        <w:tabs>
          <w:tab w:val="left" w:pos="426"/>
        </w:tabs>
        <w:ind w:left="851" w:right="4" w:hanging="851"/>
        <w:contextualSpacing/>
        <w:jc w:val="both"/>
        <w:rPr>
          <w:rFonts w:ascii="Arial" w:hAnsi="Arial"/>
          <w:color w:val="000000"/>
        </w:rPr>
      </w:pPr>
      <w:r>
        <w:rPr>
          <w:rFonts w:ascii="Arial" w:hAnsi="Arial"/>
          <w:color w:val="000000"/>
        </w:rPr>
        <w:tab/>
        <w:t>2.</w:t>
      </w:r>
      <w:r>
        <w:rPr>
          <w:rFonts w:ascii="Arial" w:hAnsi="Arial"/>
          <w:color w:val="000000"/>
        </w:rPr>
        <w:tab/>
      </w:r>
      <w:r w:rsidR="00664288" w:rsidRPr="003537B8">
        <w:rPr>
          <w:rFonts w:ascii="Arial" w:hAnsi="Arial"/>
          <w:color w:val="000000"/>
        </w:rPr>
        <w:t>Working capital is a measure of liquidity. When working capital is positive, there is a greater likelihood that the company can pay its liabilities.</w:t>
      </w:r>
    </w:p>
    <w:p w:rsidR="007154D4" w:rsidRPr="003537B8" w:rsidRDefault="007154D4" w:rsidP="00C61E2F">
      <w:pPr>
        <w:pStyle w:val="Heading5"/>
        <w:keepNext w:val="0"/>
        <w:spacing w:after="0"/>
        <w:contextualSpacing/>
        <w:rPr>
          <w:color w:val="000000"/>
        </w:rPr>
      </w:pPr>
    </w:p>
    <w:p w:rsidR="007154D4" w:rsidRPr="003537B8" w:rsidRDefault="007154D4" w:rsidP="00C61E2F">
      <w:pPr>
        <w:contextualSpacing/>
        <w:rPr>
          <w:color w:val="000000"/>
        </w:rPr>
      </w:pPr>
    </w:p>
    <w:p w:rsidR="00664288" w:rsidRPr="003537B8" w:rsidRDefault="00664288" w:rsidP="00C61E2F">
      <w:pPr>
        <w:pStyle w:val="Heading5"/>
        <w:keepNext w:val="0"/>
        <w:spacing w:after="0"/>
        <w:contextualSpacing/>
        <w:rPr>
          <w:color w:val="000000"/>
        </w:rPr>
      </w:pPr>
      <w:r w:rsidRPr="003537B8">
        <w:rPr>
          <w:color w:val="000000"/>
        </w:rPr>
        <w:t xml:space="preserve">Ex. </w:t>
      </w:r>
      <w:r w:rsidR="002E52F8" w:rsidRPr="003537B8">
        <w:rPr>
          <w:color w:val="000000"/>
        </w:rPr>
        <w:t>1</w:t>
      </w:r>
      <w:r w:rsidR="00E716A4" w:rsidRPr="003537B8">
        <w:rPr>
          <w:color w:val="000000"/>
        </w:rPr>
        <w:t>6</w:t>
      </w:r>
      <w:r w:rsidR="007154D4" w:rsidRPr="003537B8">
        <w:rPr>
          <w:color w:val="000000"/>
        </w:rPr>
        <w:t>5</w:t>
      </w:r>
    </w:p>
    <w:p w:rsidR="00664288" w:rsidRDefault="00664288" w:rsidP="00C61E2F">
      <w:pPr>
        <w:pStyle w:val="PlainText"/>
        <w:ind w:right="-1200"/>
        <w:contextualSpacing/>
        <w:rPr>
          <w:rFonts w:ascii="Arial" w:hAnsi="Arial"/>
        </w:rPr>
      </w:pPr>
      <w:r w:rsidRPr="00421342">
        <w:rPr>
          <w:rFonts w:ascii="Arial" w:hAnsi="Arial"/>
        </w:rPr>
        <w:t xml:space="preserve">Selected data from </w:t>
      </w:r>
      <w:r w:rsidR="008034DA">
        <w:rPr>
          <w:rFonts w:ascii="Arial" w:hAnsi="Arial"/>
        </w:rPr>
        <w:t>Doghouse</w:t>
      </w:r>
      <w:r w:rsidR="008034DA" w:rsidRPr="00421342">
        <w:rPr>
          <w:rFonts w:ascii="Arial" w:hAnsi="Arial"/>
        </w:rPr>
        <w:t xml:space="preserve"> </w:t>
      </w:r>
      <w:r>
        <w:rPr>
          <w:rFonts w:ascii="Arial" w:hAnsi="Arial"/>
        </w:rPr>
        <w:t>Ltd.</w:t>
      </w:r>
      <w:r w:rsidRPr="00421342">
        <w:rPr>
          <w:rFonts w:ascii="Arial" w:hAnsi="Arial"/>
        </w:rPr>
        <w:t xml:space="preserve"> are presented below:</w:t>
      </w:r>
    </w:p>
    <w:p w:rsidR="00F17EF2" w:rsidRPr="00421342" w:rsidRDefault="00F17EF2" w:rsidP="00C61E2F">
      <w:pPr>
        <w:pStyle w:val="PlainText"/>
        <w:ind w:right="-1200"/>
        <w:contextualSpacing/>
        <w:rPr>
          <w:rFonts w:ascii="Arial" w:hAnsi="Arial"/>
        </w:rPr>
      </w:pPr>
    </w:p>
    <w:p w:rsidR="00664288" w:rsidRPr="00421342" w:rsidRDefault="00664288" w:rsidP="00F17EF2">
      <w:pPr>
        <w:pStyle w:val="PlainText"/>
        <w:tabs>
          <w:tab w:val="left" w:leader="dot" w:pos="5670"/>
          <w:tab w:val="right" w:pos="6804"/>
        </w:tabs>
        <w:spacing w:before="40"/>
        <w:ind w:left="426" w:right="-1200" w:hanging="426"/>
        <w:contextualSpacing/>
        <w:rPr>
          <w:rFonts w:ascii="Arial" w:hAnsi="Arial"/>
        </w:rPr>
      </w:pPr>
      <w:r w:rsidRPr="00421342">
        <w:rPr>
          <w:rFonts w:ascii="Arial" w:hAnsi="Arial"/>
        </w:rPr>
        <w:tab/>
        <w:t>Net sales</w:t>
      </w:r>
      <w:r w:rsidRPr="00421342">
        <w:rPr>
          <w:rFonts w:ascii="Arial" w:hAnsi="Arial"/>
        </w:rPr>
        <w:tab/>
      </w:r>
      <w:r w:rsidR="00F17EF2">
        <w:rPr>
          <w:rFonts w:ascii="Arial" w:hAnsi="Arial"/>
        </w:rPr>
        <w:tab/>
        <w:t>$</w:t>
      </w:r>
      <w:r w:rsidR="008034DA">
        <w:rPr>
          <w:rFonts w:ascii="Arial" w:hAnsi="Arial"/>
        </w:rPr>
        <w:t>1,250</w:t>
      </w:r>
      <w:r w:rsidRPr="00421342">
        <w:rPr>
          <w:rFonts w:ascii="Arial" w:hAnsi="Arial"/>
        </w:rPr>
        <w:t>,000</w:t>
      </w:r>
    </w:p>
    <w:p w:rsidR="00F17EF2" w:rsidRPr="00421342" w:rsidRDefault="00F17EF2" w:rsidP="00F17EF2">
      <w:pPr>
        <w:pStyle w:val="PlainText"/>
        <w:tabs>
          <w:tab w:val="left" w:leader="dot" w:pos="5670"/>
          <w:tab w:val="right" w:pos="6804"/>
        </w:tabs>
        <w:spacing w:before="40"/>
        <w:ind w:left="426" w:right="-1200" w:hanging="426"/>
        <w:contextualSpacing/>
        <w:rPr>
          <w:rFonts w:ascii="Arial" w:hAnsi="Arial"/>
        </w:rPr>
      </w:pPr>
      <w:r w:rsidRPr="00421342">
        <w:rPr>
          <w:rFonts w:ascii="Arial" w:hAnsi="Arial"/>
        </w:rPr>
        <w:tab/>
      </w:r>
      <w:r>
        <w:rPr>
          <w:rFonts w:ascii="Arial" w:hAnsi="Arial"/>
        </w:rPr>
        <w:t>Profit</w:t>
      </w:r>
      <w:r w:rsidRPr="00421342">
        <w:rPr>
          <w:rFonts w:ascii="Arial" w:hAnsi="Arial"/>
        </w:rPr>
        <w:tab/>
      </w:r>
      <w:r>
        <w:rPr>
          <w:rFonts w:ascii="Arial" w:hAnsi="Arial"/>
        </w:rPr>
        <w:tab/>
      </w:r>
      <w:r w:rsidRPr="00421342">
        <w:rPr>
          <w:rFonts w:ascii="Arial" w:hAnsi="Arial"/>
        </w:rPr>
        <w:t xml:space="preserve"> </w:t>
      </w:r>
      <w:r>
        <w:rPr>
          <w:rFonts w:ascii="Arial" w:hAnsi="Arial"/>
        </w:rPr>
        <w:t>195</w:t>
      </w:r>
      <w:r w:rsidRPr="00421342">
        <w:rPr>
          <w:rFonts w:ascii="Arial" w:hAnsi="Arial"/>
        </w:rPr>
        <w:t>,000</w:t>
      </w:r>
    </w:p>
    <w:p w:rsidR="00F17EF2" w:rsidRPr="00421342" w:rsidRDefault="00F17EF2" w:rsidP="00F17EF2">
      <w:pPr>
        <w:pStyle w:val="PlainText"/>
        <w:tabs>
          <w:tab w:val="left" w:leader="dot" w:pos="5670"/>
          <w:tab w:val="right" w:pos="6804"/>
        </w:tabs>
        <w:spacing w:before="40"/>
        <w:ind w:left="426" w:right="-1200" w:hanging="426"/>
        <w:contextualSpacing/>
        <w:rPr>
          <w:rFonts w:ascii="Arial" w:hAnsi="Arial"/>
        </w:rPr>
      </w:pPr>
      <w:r w:rsidRPr="00421342">
        <w:rPr>
          <w:rFonts w:ascii="Arial" w:hAnsi="Arial"/>
        </w:rPr>
        <w:tab/>
      </w:r>
      <w:r>
        <w:rPr>
          <w:rFonts w:ascii="Arial" w:hAnsi="Arial"/>
        </w:rPr>
        <w:t>Share price</w:t>
      </w:r>
      <w:r w:rsidRPr="00421342">
        <w:rPr>
          <w:rFonts w:ascii="Arial" w:hAnsi="Arial"/>
        </w:rPr>
        <w:tab/>
      </w:r>
      <w:r>
        <w:rPr>
          <w:rFonts w:ascii="Arial" w:hAnsi="Arial"/>
        </w:rPr>
        <w:tab/>
        <w:t xml:space="preserve"> 12.25</w:t>
      </w:r>
    </w:p>
    <w:p w:rsidR="00F17EF2" w:rsidRPr="00421342" w:rsidRDefault="00F17EF2" w:rsidP="00F17EF2">
      <w:pPr>
        <w:pStyle w:val="PlainText"/>
        <w:tabs>
          <w:tab w:val="left" w:leader="dot" w:pos="5670"/>
          <w:tab w:val="right" w:pos="6804"/>
        </w:tabs>
        <w:spacing w:before="40"/>
        <w:ind w:left="426" w:right="-1195" w:hanging="426"/>
        <w:contextualSpacing/>
        <w:rPr>
          <w:rFonts w:ascii="Arial" w:hAnsi="Arial"/>
        </w:rPr>
      </w:pPr>
      <w:r w:rsidRPr="00421342">
        <w:rPr>
          <w:rFonts w:ascii="Arial" w:hAnsi="Arial"/>
        </w:rPr>
        <w:tab/>
      </w:r>
      <w:r>
        <w:rPr>
          <w:rFonts w:ascii="Arial" w:hAnsi="Arial"/>
        </w:rPr>
        <w:t>Weighted average number of common shares</w:t>
      </w:r>
      <w:r w:rsidRPr="00421342">
        <w:rPr>
          <w:rFonts w:ascii="Arial" w:hAnsi="Arial"/>
        </w:rPr>
        <w:tab/>
      </w:r>
      <w:r>
        <w:rPr>
          <w:rFonts w:ascii="Arial" w:hAnsi="Arial"/>
        </w:rPr>
        <w:tab/>
        <w:t>163</w:t>
      </w:r>
      <w:r w:rsidRPr="00421342">
        <w:rPr>
          <w:rFonts w:ascii="Arial" w:hAnsi="Arial"/>
        </w:rPr>
        <w:t>,000</w:t>
      </w:r>
    </w:p>
    <w:p w:rsidR="00586F89" w:rsidRDefault="00586F89" w:rsidP="00C61E2F">
      <w:pPr>
        <w:pStyle w:val="PlainText"/>
        <w:ind w:right="-1195"/>
        <w:contextualSpacing/>
        <w:rPr>
          <w:rFonts w:ascii="Arial" w:hAnsi="Arial"/>
          <w:b/>
        </w:rPr>
      </w:pPr>
    </w:p>
    <w:p w:rsidR="00664288" w:rsidRDefault="00664288" w:rsidP="0062402A">
      <w:pPr>
        <w:pStyle w:val="PlainText"/>
        <w:ind w:right="-1195"/>
        <w:contextualSpacing/>
        <w:rPr>
          <w:rFonts w:ascii="Arial" w:hAnsi="Arial"/>
          <w:b/>
        </w:rPr>
      </w:pPr>
      <w:r w:rsidRPr="00421342">
        <w:rPr>
          <w:rFonts w:ascii="Arial" w:hAnsi="Arial"/>
          <w:b/>
        </w:rPr>
        <w:t>Instructions</w:t>
      </w:r>
    </w:p>
    <w:p w:rsidR="00664288" w:rsidRPr="00421342" w:rsidRDefault="00144B8A" w:rsidP="0062402A">
      <w:pPr>
        <w:pStyle w:val="PlainText"/>
        <w:ind w:left="426" w:right="-1195" w:hanging="426"/>
        <w:contextualSpacing/>
        <w:rPr>
          <w:rFonts w:ascii="Arial" w:hAnsi="Arial"/>
        </w:rPr>
      </w:pPr>
      <w:r>
        <w:rPr>
          <w:rFonts w:ascii="Arial" w:hAnsi="Arial"/>
        </w:rPr>
        <w:t>(</w:t>
      </w:r>
      <w:proofErr w:type="gramStart"/>
      <w:r>
        <w:rPr>
          <w:rFonts w:ascii="Arial" w:hAnsi="Arial"/>
        </w:rPr>
        <w:t>a</w:t>
      </w:r>
      <w:proofErr w:type="gramEnd"/>
      <w:r>
        <w:rPr>
          <w:rFonts w:ascii="Arial" w:hAnsi="Arial"/>
        </w:rPr>
        <w:t xml:space="preserve">) </w:t>
      </w:r>
      <w:r w:rsidR="00F17EF2">
        <w:rPr>
          <w:rFonts w:ascii="Arial" w:hAnsi="Arial"/>
        </w:rPr>
        <w:tab/>
      </w:r>
      <w:r w:rsidR="00586F89">
        <w:rPr>
          <w:rFonts w:ascii="Arial" w:hAnsi="Arial"/>
        </w:rPr>
        <w:t>Based on the above information, c</w:t>
      </w:r>
      <w:r w:rsidR="00664288" w:rsidRPr="00421342">
        <w:rPr>
          <w:rFonts w:ascii="Arial" w:hAnsi="Arial"/>
        </w:rPr>
        <w:t xml:space="preserve">alculate </w:t>
      </w:r>
      <w:r w:rsidR="003A42A1">
        <w:rPr>
          <w:rFonts w:ascii="Arial" w:hAnsi="Arial"/>
        </w:rPr>
        <w:t>two</w:t>
      </w:r>
      <w:r w:rsidR="00664288" w:rsidRPr="00421342">
        <w:rPr>
          <w:rFonts w:ascii="Arial" w:hAnsi="Arial"/>
        </w:rPr>
        <w:t xml:space="preserve"> profitability ratios.</w:t>
      </w:r>
    </w:p>
    <w:p w:rsidR="00664288" w:rsidRDefault="00144B8A" w:rsidP="00F17EF2">
      <w:pPr>
        <w:pStyle w:val="PlainText"/>
        <w:spacing w:before="40"/>
        <w:ind w:left="426" w:right="-1200" w:hanging="426"/>
        <w:contextualSpacing/>
        <w:rPr>
          <w:rFonts w:ascii="Arial" w:hAnsi="Arial"/>
        </w:rPr>
      </w:pPr>
      <w:r>
        <w:rPr>
          <w:rFonts w:ascii="Arial" w:hAnsi="Arial"/>
        </w:rPr>
        <w:t>(</w:t>
      </w:r>
      <w:r w:rsidR="00664288" w:rsidRPr="00421342">
        <w:rPr>
          <w:rFonts w:ascii="Arial" w:hAnsi="Arial"/>
        </w:rPr>
        <w:t>b</w:t>
      </w:r>
      <w:r>
        <w:rPr>
          <w:rFonts w:ascii="Arial" w:hAnsi="Arial"/>
        </w:rPr>
        <w:t xml:space="preserve">) </w:t>
      </w:r>
      <w:r w:rsidR="00F17EF2">
        <w:rPr>
          <w:rFonts w:ascii="Arial" w:hAnsi="Arial"/>
        </w:rPr>
        <w:tab/>
      </w:r>
      <w:r w:rsidR="003A42A1">
        <w:rPr>
          <w:rFonts w:ascii="Arial" w:hAnsi="Arial"/>
        </w:rPr>
        <w:t>Explain</w:t>
      </w:r>
      <w:r w:rsidR="00664288" w:rsidRPr="00421342">
        <w:rPr>
          <w:rFonts w:ascii="Arial" w:hAnsi="Arial"/>
        </w:rPr>
        <w:t xml:space="preserve"> the purpose of each ratio.</w:t>
      </w:r>
    </w:p>
    <w:p w:rsidR="007154D4" w:rsidRDefault="007154D4" w:rsidP="00C61E2F">
      <w:pPr>
        <w:pStyle w:val="PlainText"/>
        <w:ind w:left="720" w:right="-1200" w:hanging="720"/>
        <w:contextualSpacing/>
        <w:rPr>
          <w:rFonts w:ascii="Arial" w:hAnsi="Arial"/>
        </w:rPr>
      </w:pPr>
    </w:p>
    <w:p w:rsidR="00664288" w:rsidRPr="00F61B24"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 xml:space="preserve">Solution </w:t>
      </w:r>
      <w:r w:rsidR="002E52F8" w:rsidRPr="00421342">
        <w:t>1</w:t>
      </w:r>
      <w:r w:rsidR="00E716A4">
        <w:t>6</w:t>
      </w:r>
      <w:r w:rsidR="007154D4">
        <w:t>5</w:t>
      </w:r>
      <w:r w:rsidR="00C61E2F">
        <w:t xml:space="preserve"> </w:t>
      </w:r>
      <w:r w:rsidRPr="00F61B24">
        <w:rPr>
          <w:b w:val="0"/>
        </w:rPr>
        <w:t>(</w:t>
      </w:r>
      <w:r w:rsidR="00E716A4">
        <w:rPr>
          <w:b w:val="0"/>
        </w:rPr>
        <w:t>10</w:t>
      </w:r>
      <w:r w:rsidR="00C61E2F">
        <w:rPr>
          <w:b w:val="0"/>
        </w:rPr>
        <w:t>–</w:t>
      </w:r>
      <w:r w:rsidR="00E716A4">
        <w:rPr>
          <w:b w:val="0"/>
        </w:rPr>
        <w:t>15</w:t>
      </w:r>
      <w:r w:rsidRPr="00F61B24">
        <w:rPr>
          <w:b w:val="0"/>
        </w:rPr>
        <w:t xml:space="preserve"> min.)</w:t>
      </w:r>
      <w:proofErr w:type="gramEnd"/>
    </w:p>
    <w:p w:rsidR="00664288" w:rsidRPr="00421342" w:rsidRDefault="00144B8A" w:rsidP="00F17EF2">
      <w:pPr>
        <w:pStyle w:val="PlainText"/>
        <w:tabs>
          <w:tab w:val="left" w:pos="426"/>
        </w:tabs>
        <w:ind w:left="851" w:right="-1200" w:hanging="851"/>
        <w:contextualSpacing/>
        <w:rPr>
          <w:rFonts w:ascii="Arial" w:hAnsi="Arial"/>
        </w:rPr>
      </w:pPr>
      <w:r>
        <w:rPr>
          <w:rFonts w:ascii="Arial" w:hAnsi="Arial"/>
        </w:rPr>
        <w:t>(a)</w:t>
      </w:r>
      <w:r w:rsidR="00664288" w:rsidRPr="00421342">
        <w:rPr>
          <w:rFonts w:ascii="Arial" w:hAnsi="Arial"/>
        </w:rPr>
        <w:tab/>
        <w:t>With the information provided, the profitability ratios that can be calculated are as follows:</w:t>
      </w:r>
    </w:p>
    <w:p w:rsidR="00664288" w:rsidRPr="00421342" w:rsidRDefault="00F17EF2" w:rsidP="00F17EF2">
      <w:pPr>
        <w:pStyle w:val="PlainText"/>
        <w:tabs>
          <w:tab w:val="left" w:pos="426"/>
          <w:tab w:val="left" w:pos="2977"/>
        </w:tabs>
        <w:ind w:left="851" w:right="-1200" w:hanging="851"/>
        <w:contextualSpacing/>
        <w:rPr>
          <w:rFonts w:ascii="Arial" w:hAnsi="Arial"/>
        </w:rPr>
      </w:pPr>
      <w:r>
        <w:rPr>
          <w:rFonts w:ascii="Arial" w:hAnsi="Arial"/>
        </w:rPr>
        <w:tab/>
      </w:r>
      <w:r w:rsidR="00144B8A">
        <w:rPr>
          <w:rFonts w:ascii="Arial" w:hAnsi="Arial"/>
        </w:rPr>
        <w:t xml:space="preserve">1. </w:t>
      </w:r>
      <w:r>
        <w:rPr>
          <w:rFonts w:ascii="Arial" w:hAnsi="Arial"/>
        </w:rPr>
        <w:tab/>
      </w:r>
      <w:r w:rsidR="00664288">
        <w:rPr>
          <w:rFonts w:ascii="Arial" w:hAnsi="Arial"/>
        </w:rPr>
        <w:t>Earnings per share</w:t>
      </w:r>
      <w:r w:rsidR="00664288">
        <w:rPr>
          <w:rFonts w:ascii="Arial" w:hAnsi="Arial"/>
        </w:rPr>
        <w:tab/>
      </w:r>
      <w:r w:rsidR="00664288" w:rsidRPr="00421342">
        <w:rPr>
          <w:rFonts w:ascii="Arial" w:hAnsi="Arial"/>
        </w:rPr>
        <w:t>=</w:t>
      </w:r>
      <w:r w:rsidR="00664288">
        <w:rPr>
          <w:rFonts w:ascii="Arial" w:hAnsi="Arial"/>
        </w:rPr>
        <w:t xml:space="preserve"> </w:t>
      </w:r>
      <w:r w:rsidR="00B70520">
        <w:rPr>
          <w:rFonts w:ascii="Arial" w:hAnsi="Arial"/>
        </w:rPr>
        <w:t>Profit</w:t>
      </w:r>
      <w:r w:rsidR="00664288" w:rsidRPr="00421342">
        <w:rPr>
          <w:rFonts w:ascii="Arial" w:hAnsi="Arial"/>
        </w:rPr>
        <w:t xml:space="preserve"> ÷ </w:t>
      </w:r>
      <w:r w:rsidR="00E06F75">
        <w:rPr>
          <w:rFonts w:ascii="Arial" w:hAnsi="Arial"/>
        </w:rPr>
        <w:t>Weighted a</w:t>
      </w:r>
      <w:r w:rsidR="00664288">
        <w:rPr>
          <w:rFonts w:ascii="Arial" w:hAnsi="Arial"/>
        </w:rPr>
        <w:t>verage number of shares</w:t>
      </w:r>
    </w:p>
    <w:p w:rsidR="00664288" w:rsidRPr="00421342" w:rsidRDefault="00F17EF2" w:rsidP="00F17EF2">
      <w:pPr>
        <w:pStyle w:val="PlainText"/>
        <w:tabs>
          <w:tab w:val="left" w:pos="426"/>
          <w:tab w:val="left" w:pos="2977"/>
        </w:tabs>
        <w:ind w:left="851" w:right="-1200" w:hanging="851"/>
        <w:contextualSpacing/>
        <w:rPr>
          <w:rFonts w:ascii="Arial" w:hAnsi="Arial"/>
        </w:rPr>
      </w:pPr>
      <w:r>
        <w:rPr>
          <w:rFonts w:ascii="Arial" w:hAnsi="Arial"/>
        </w:rPr>
        <w:tab/>
      </w:r>
      <w:r w:rsidR="00664288" w:rsidRPr="00421342">
        <w:rPr>
          <w:rFonts w:ascii="Arial" w:hAnsi="Arial"/>
        </w:rPr>
        <w:tab/>
      </w:r>
      <w:r>
        <w:rPr>
          <w:rFonts w:ascii="Arial" w:hAnsi="Arial"/>
        </w:rPr>
        <w:tab/>
      </w:r>
      <w:r w:rsidR="00664288" w:rsidRPr="00421342">
        <w:rPr>
          <w:rFonts w:ascii="Arial" w:hAnsi="Arial"/>
        </w:rPr>
        <w:t>=</w:t>
      </w:r>
      <w:r w:rsidR="00664288">
        <w:rPr>
          <w:rFonts w:ascii="Arial" w:hAnsi="Arial"/>
        </w:rPr>
        <w:t xml:space="preserve"> </w:t>
      </w:r>
      <w:r w:rsidR="00664288" w:rsidRPr="00421342">
        <w:rPr>
          <w:rFonts w:ascii="Arial" w:hAnsi="Arial"/>
        </w:rPr>
        <w:t>$</w:t>
      </w:r>
      <w:r w:rsidR="008034DA">
        <w:rPr>
          <w:rFonts w:ascii="Arial" w:hAnsi="Arial"/>
        </w:rPr>
        <w:t>195</w:t>
      </w:r>
      <w:r w:rsidR="00664288" w:rsidRPr="00421342">
        <w:rPr>
          <w:rFonts w:ascii="Arial" w:hAnsi="Arial"/>
        </w:rPr>
        <w:t xml:space="preserve">,000 ÷ </w:t>
      </w:r>
      <w:r w:rsidR="008034DA" w:rsidRPr="00421342">
        <w:rPr>
          <w:rFonts w:ascii="Arial" w:hAnsi="Arial"/>
        </w:rPr>
        <w:t>1</w:t>
      </w:r>
      <w:r w:rsidR="008034DA">
        <w:rPr>
          <w:rFonts w:ascii="Arial" w:hAnsi="Arial"/>
        </w:rPr>
        <w:t>63</w:t>
      </w:r>
      <w:r w:rsidR="00664288" w:rsidRPr="00421342">
        <w:rPr>
          <w:rFonts w:ascii="Arial" w:hAnsi="Arial"/>
        </w:rPr>
        <w:t xml:space="preserve">,000 = </w:t>
      </w:r>
      <w:r w:rsidR="00664288">
        <w:rPr>
          <w:rFonts w:ascii="Arial" w:hAnsi="Arial"/>
        </w:rPr>
        <w:t>$1.2</w:t>
      </w:r>
      <w:r w:rsidR="008034DA">
        <w:rPr>
          <w:rFonts w:ascii="Arial" w:hAnsi="Arial"/>
        </w:rPr>
        <w:t>0</w:t>
      </w:r>
    </w:p>
    <w:p w:rsidR="00664288" w:rsidRPr="00421342" w:rsidRDefault="00F17EF2" w:rsidP="00F17EF2">
      <w:pPr>
        <w:pStyle w:val="PlainText"/>
        <w:tabs>
          <w:tab w:val="left" w:pos="426"/>
          <w:tab w:val="left" w:pos="2410"/>
        </w:tabs>
        <w:ind w:left="851" w:right="-1195" w:hanging="851"/>
        <w:contextualSpacing/>
        <w:rPr>
          <w:rFonts w:ascii="Arial" w:hAnsi="Arial"/>
        </w:rPr>
      </w:pPr>
      <w:r>
        <w:rPr>
          <w:rFonts w:ascii="Arial" w:hAnsi="Arial"/>
        </w:rPr>
        <w:tab/>
      </w:r>
      <w:r w:rsidR="00144B8A">
        <w:rPr>
          <w:rFonts w:ascii="Arial" w:hAnsi="Arial"/>
        </w:rPr>
        <w:t xml:space="preserve">2. </w:t>
      </w:r>
      <w:r>
        <w:rPr>
          <w:rFonts w:ascii="Arial" w:hAnsi="Arial"/>
        </w:rPr>
        <w:tab/>
      </w:r>
      <w:r w:rsidR="00664288">
        <w:rPr>
          <w:rFonts w:ascii="Arial" w:hAnsi="Arial"/>
        </w:rPr>
        <w:t>Price-earning</w:t>
      </w:r>
      <w:r w:rsidR="00664288" w:rsidRPr="00421342">
        <w:rPr>
          <w:rFonts w:ascii="Arial" w:hAnsi="Arial"/>
        </w:rPr>
        <w:t>s</w:t>
      </w:r>
      <w:r w:rsidR="00144B8A">
        <w:rPr>
          <w:rFonts w:ascii="Arial" w:hAnsi="Arial"/>
        </w:rPr>
        <w:t xml:space="preserve"> </w:t>
      </w:r>
      <w:r>
        <w:rPr>
          <w:rFonts w:ascii="Arial" w:hAnsi="Arial"/>
        </w:rPr>
        <w:tab/>
      </w:r>
      <w:r w:rsidR="00664288" w:rsidRPr="00421342">
        <w:rPr>
          <w:rFonts w:ascii="Arial" w:hAnsi="Arial"/>
        </w:rPr>
        <w:t xml:space="preserve">= </w:t>
      </w:r>
      <w:r w:rsidR="00664288">
        <w:rPr>
          <w:rFonts w:ascii="Arial" w:hAnsi="Arial"/>
        </w:rPr>
        <w:t>Market price per share</w:t>
      </w:r>
      <w:r w:rsidR="00664288" w:rsidRPr="00421342">
        <w:rPr>
          <w:rFonts w:ascii="Arial" w:hAnsi="Arial"/>
        </w:rPr>
        <w:t xml:space="preserve"> ÷ </w:t>
      </w:r>
      <w:r w:rsidR="00664288">
        <w:rPr>
          <w:rFonts w:ascii="Arial" w:hAnsi="Arial"/>
        </w:rPr>
        <w:t>Earnings per share</w:t>
      </w:r>
    </w:p>
    <w:p w:rsidR="00664288" w:rsidRPr="00421342" w:rsidRDefault="00F17EF2" w:rsidP="00F17EF2">
      <w:pPr>
        <w:pStyle w:val="PlainText"/>
        <w:tabs>
          <w:tab w:val="left" w:pos="426"/>
          <w:tab w:val="left" w:pos="2410"/>
        </w:tabs>
        <w:ind w:left="851" w:right="-1200" w:hanging="851"/>
        <w:contextualSpacing/>
        <w:rPr>
          <w:rFonts w:ascii="Arial" w:hAnsi="Arial"/>
        </w:rPr>
      </w:pPr>
      <w:r>
        <w:rPr>
          <w:rFonts w:ascii="Arial" w:hAnsi="Arial"/>
        </w:rPr>
        <w:tab/>
      </w:r>
      <w:r w:rsidR="00144B8A">
        <w:rPr>
          <w:rFonts w:ascii="Arial" w:hAnsi="Arial"/>
        </w:rPr>
        <w:tab/>
      </w:r>
      <w:r>
        <w:rPr>
          <w:rFonts w:ascii="Arial" w:hAnsi="Arial"/>
        </w:rPr>
        <w:tab/>
      </w:r>
      <w:r w:rsidR="00664288" w:rsidRPr="00421342">
        <w:rPr>
          <w:rFonts w:ascii="Arial" w:hAnsi="Arial"/>
        </w:rPr>
        <w:t>= $</w:t>
      </w:r>
      <w:r w:rsidR="008034DA">
        <w:rPr>
          <w:rFonts w:ascii="Arial" w:hAnsi="Arial"/>
        </w:rPr>
        <w:t>12.25</w:t>
      </w:r>
      <w:r w:rsidR="00664288" w:rsidRPr="00421342">
        <w:rPr>
          <w:rFonts w:ascii="Arial" w:hAnsi="Arial"/>
        </w:rPr>
        <w:t xml:space="preserve"> ÷ $1</w:t>
      </w:r>
      <w:r w:rsidR="00664288">
        <w:rPr>
          <w:rFonts w:ascii="Arial" w:hAnsi="Arial"/>
        </w:rPr>
        <w:t>.2</w:t>
      </w:r>
      <w:r w:rsidR="008034DA">
        <w:rPr>
          <w:rFonts w:ascii="Arial" w:hAnsi="Arial"/>
        </w:rPr>
        <w:t>0</w:t>
      </w:r>
      <w:r w:rsidR="00664288" w:rsidRPr="00421342">
        <w:rPr>
          <w:rFonts w:ascii="Arial" w:hAnsi="Arial"/>
        </w:rPr>
        <w:t xml:space="preserve"> = 1</w:t>
      </w:r>
      <w:r w:rsidR="008034DA">
        <w:rPr>
          <w:rFonts w:ascii="Arial" w:hAnsi="Arial"/>
        </w:rPr>
        <w:t>0</w:t>
      </w:r>
      <w:r w:rsidR="008E35CC">
        <w:rPr>
          <w:rFonts w:ascii="Arial" w:hAnsi="Arial"/>
        </w:rPr>
        <w:t>.21</w:t>
      </w:r>
    </w:p>
    <w:p w:rsidR="00664288" w:rsidRPr="00421342" w:rsidRDefault="00664288" w:rsidP="00F17EF2">
      <w:pPr>
        <w:pStyle w:val="PlainText"/>
        <w:tabs>
          <w:tab w:val="left" w:pos="426"/>
          <w:tab w:val="left" w:pos="2340"/>
        </w:tabs>
        <w:ind w:left="851" w:right="-1200" w:hanging="851"/>
        <w:contextualSpacing/>
        <w:rPr>
          <w:rFonts w:ascii="Arial" w:hAnsi="Arial"/>
          <w:sz w:val="18"/>
        </w:rPr>
      </w:pPr>
    </w:p>
    <w:p w:rsidR="00664288" w:rsidRPr="00421342" w:rsidRDefault="00144B8A" w:rsidP="00F17EF2">
      <w:pPr>
        <w:pStyle w:val="PlainText"/>
        <w:tabs>
          <w:tab w:val="left" w:pos="426"/>
        </w:tabs>
        <w:ind w:left="851" w:right="-1200" w:hanging="851"/>
        <w:contextualSpacing/>
        <w:rPr>
          <w:rFonts w:ascii="Arial" w:hAnsi="Arial"/>
        </w:rPr>
      </w:pPr>
      <w:r>
        <w:rPr>
          <w:rFonts w:ascii="Arial" w:hAnsi="Arial"/>
        </w:rPr>
        <w:t>(b)</w:t>
      </w:r>
      <w:r w:rsidR="00664288" w:rsidRPr="00421342">
        <w:rPr>
          <w:rFonts w:ascii="Arial" w:hAnsi="Arial"/>
        </w:rPr>
        <w:tab/>
        <w:t>The purpose of each ratio:</w:t>
      </w:r>
    </w:p>
    <w:p w:rsidR="00664288" w:rsidRPr="00421342" w:rsidRDefault="00F17EF2" w:rsidP="00F17EF2">
      <w:pPr>
        <w:pStyle w:val="PlainText"/>
        <w:tabs>
          <w:tab w:val="left" w:pos="426"/>
        </w:tabs>
        <w:ind w:left="851" w:hanging="851"/>
        <w:contextualSpacing/>
        <w:jc w:val="both"/>
        <w:rPr>
          <w:rFonts w:ascii="Arial" w:hAnsi="Arial"/>
        </w:rPr>
      </w:pPr>
      <w:r>
        <w:rPr>
          <w:rFonts w:ascii="Arial" w:hAnsi="Arial"/>
        </w:rPr>
        <w:lastRenderedPageBreak/>
        <w:tab/>
      </w:r>
      <w:r w:rsidR="00144B8A">
        <w:rPr>
          <w:rFonts w:ascii="Arial" w:hAnsi="Arial"/>
        </w:rPr>
        <w:t xml:space="preserve">1. </w:t>
      </w:r>
      <w:r>
        <w:rPr>
          <w:rFonts w:ascii="Arial" w:hAnsi="Arial"/>
        </w:rPr>
        <w:tab/>
      </w:r>
      <w:r w:rsidR="00664288">
        <w:rPr>
          <w:rFonts w:ascii="Arial" w:hAnsi="Arial"/>
        </w:rPr>
        <w:t>Earnings per share</w:t>
      </w:r>
      <w:r w:rsidR="00664288" w:rsidRPr="00421342">
        <w:rPr>
          <w:rFonts w:ascii="Arial" w:hAnsi="Arial"/>
        </w:rPr>
        <w:t xml:space="preserve"> </w:t>
      </w:r>
      <w:proofErr w:type="gramStart"/>
      <w:r w:rsidR="00664288" w:rsidRPr="00421342">
        <w:rPr>
          <w:rFonts w:ascii="Arial" w:hAnsi="Arial"/>
        </w:rPr>
        <w:t>measures</w:t>
      </w:r>
      <w:proofErr w:type="gramEnd"/>
      <w:r w:rsidR="00664288" w:rsidRPr="00421342">
        <w:rPr>
          <w:rFonts w:ascii="Arial" w:hAnsi="Arial"/>
        </w:rPr>
        <w:t xml:space="preserve"> the </w:t>
      </w:r>
      <w:r w:rsidR="00B70520">
        <w:rPr>
          <w:rFonts w:ascii="Arial" w:hAnsi="Arial"/>
        </w:rPr>
        <w:t>profit</w:t>
      </w:r>
      <w:r w:rsidR="00664288">
        <w:rPr>
          <w:rFonts w:ascii="Arial" w:hAnsi="Arial"/>
        </w:rPr>
        <w:t xml:space="preserve"> for each common share</w:t>
      </w:r>
      <w:r w:rsidR="00664288" w:rsidRPr="00421342">
        <w:rPr>
          <w:rFonts w:ascii="Arial" w:hAnsi="Arial"/>
        </w:rPr>
        <w:t>.</w:t>
      </w:r>
    </w:p>
    <w:p w:rsidR="00664288" w:rsidRPr="00421342" w:rsidRDefault="00F17EF2" w:rsidP="00F17EF2">
      <w:pPr>
        <w:pStyle w:val="PlainText"/>
        <w:tabs>
          <w:tab w:val="left" w:pos="426"/>
        </w:tabs>
        <w:ind w:left="851" w:hanging="851"/>
        <w:contextualSpacing/>
        <w:jc w:val="both"/>
        <w:rPr>
          <w:rFonts w:ascii="Arial" w:hAnsi="Arial"/>
        </w:rPr>
      </w:pPr>
      <w:r>
        <w:rPr>
          <w:rFonts w:ascii="Arial" w:hAnsi="Arial"/>
        </w:rPr>
        <w:tab/>
      </w:r>
      <w:r w:rsidR="00144B8A">
        <w:rPr>
          <w:rFonts w:ascii="Arial" w:hAnsi="Arial"/>
        </w:rPr>
        <w:t xml:space="preserve">2. </w:t>
      </w:r>
      <w:r>
        <w:rPr>
          <w:rFonts w:ascii="Arial" w:hAnsi="Arial"/>
        </w:rPr>
        <w:tab/>
      </w:r>
      <w:r w:rsidR="00144B8A">
        <w:rPr>
          <w:rFonts w:ascii="Arial" w:hAnsi="Arial"/>
        </w:rPr>
        <w:t>T</w:t>
      </w:r>
      <w:r w:rsidR="00664288">
        <w:rPr>
          <w:rFonts w:ascii="Arial" w:hAnsi="Arial"/>
        </w:rPr>
        <w:t>he price-earnings ratio</w:t>
      </w:r>
      <w:r w:rsidR="00664288" w:rsidRPr="00421342">
        <w:rPr>
          <w:rFonts w:ascii="Arial" w:hAnsi="Arial"/>
        </w:rPr>
        <w:t xml:space="preserve"> measures </w:t>
      </w:r>
      <w:r w:rsidR="00664288">
        <w:rPr>
          <w:rFonts w:ascii="Arial" w:hAnsi="Arial"/>
        </w:rPr>
        <w:t xml:space="preserve">the ratio of the market price of each common share to its earnings per share. It reflects the investors’ assessment of the company’s future </w:t>
      </w:r>
      <w:r w:rsidR="003537B8">
        <w:rPr>
          <w:rFonts w:ascii="Arial" w:hAnsi="Arial"/>
        </w:rPr>
        <w:t>profit expectations</w:t>
      </w:r>
      <w:r w:rsidR="00664288">
        <w:rPr>
          <w:rFonts w:ascii="Arial" w:hAnsi="Arial"/>
        </w:rPr>
        <w:t>.</w:t>
      </w:r>
    </w:p>
    <w:p w:rsidR="00144B8A" w:rsidRDefault="00144B8A" w:rsidP="00C61E2F">
      <w:pPr>
        <w:pStyle w:val="PlainText"/>
        <w:ind w:right="-1200"/>
        <w:contextualSpacing/>
        <w:rPr>
          <w:rFonts w:ascii="Arial" w:hAnsi="Arial"/>
        </w:rPr>
      </w:pPr>
    </w:p>
    <w:p w:rsidR="00273E43" w:rsidRDefault="00273E43" w:rsidP="00C61E2F">
      <w:pPr>
        <w:pStyle w:val="PlainText"/>
        <w:ind w:right="-1200"/>
        <w:contextualSpacing/>
        <w:rPr>
          <w:rFonts w:ascii="Arial" w:hAnsi="Arial"/>
        </w:rPr>
      </w:pPr>
    </w:p>
    <w:p w:rsidR="006E088C" w:rsidRPr="00421342" w:rsidRDefault="006E088C" w:rsidP="00C61E2F">
      <w:pPr>
        <w:pStyle w:val="Heading5"/>
        <w:keepNext w:val="0"/>
        <w:spacing w:after="0"/>
        <w:contextualSpacing/>
      </w:pPr>
      <w:r w:rsidRPr="00421342">
        <w:t>Ex. 1</w:t>
      </w:r>
      <w:r w:rsidR="007154D4">
        <w:t>66</w:t>
      </w:r>
    </w:p>
    <w:p w:rsidR="006E088C" w:rsidRPr="00421342" w:rsidRDefault="006E088C" w:rsidP="00C61E2F">
      <w:pPr>
        <w:contextualSpacing/>
        <w:jc w:val="both"/>
      </w:pPr>
      <w:r w:rsidRPr="00421342">
        <w:t xml:space="preserve">Insert the characteristics listed below that are associated with relevance and </w:t>
      </w:r>
      <w:r>
        <w:t>faithful representation</w:t>
      </w:r>
      <w:r w:rsidR="00F36126">
        <w:t>:</w:t>
      </w:r>
    </w:p>
    <w:p w:rsidR="00084F1C" w:rsidRDefault="00084F1C" w:rsidP="00320801">
      <w:pPr>
        <w:tabs>
          <w:tab w:val="left" w:pos="426"/>
          <w:tab w:val="left" w:pos="2835"/>
        </w:tabs>
        <w:contextualSpacing/>
      </w:pPr>
    </w:p>
    <w:p w:rsidR="006E088C" w:rsidRPr="00421342" w:rsidRDefault="006E088C" w:rsidP="00320801">
      <w:pPr>
        <w:tabs>
          <w:tab w:val="left" w:pos="426"/>
          <w:tab w:val="left" w:pos="2835"/>
        </w:tabs>
        <w:contextualSpacing/>
      </w:pPr>
      <w:r w:rsidRPr="00421342">
        <w:tab/>
        <w:t>Confirm</w:t>
      </w:r>
      <w:r>
        <w:t>atory value</w:t>
      </w:r>
      <w:r w:rsidRPr="00421342">
        <w:tab/>
      </w:r>
      <w:r>
        <w:t>Materiality</w:t>
      </w:r>
    </w:p>
    <w:p w:rsidR="006E088C" w:rsidRPr="00421342" w:rsidRDefault="006E088C" w:rsidP="00320801">
      <w:pPr>
        <w:tabs>
          <w:tab w:val="left" w:pos="426"/>
          <w:tab w:val="left" w:pos="2835"/>
        </w:tabs>
        <w:contextualSpacing/>
      </w:pPr>
      <w:r w:rsidRPr="00421342">
        <w:tab/>
      </w:r>
      <w:r>
        <w:t>Completeness</w:t>
      </w:r>
      <w:r w:rsidRPr="00421342">
        <w:tab/>
      </w:r>
      <w:r>
        <w:t>Free from material errors</w:t>
      </w:r>
    </w:p>
    <w:p w:rsidR="006E088C" w:rsidRDefault="006E088C" w:rsidP="00320801">
      <w:pPr>
        <w:tabs>
          <w:tab w:val="left" w:pos="426"/>
          <w:tab w:val="left" w:pos="2835"/>
        </w:tabs>
        <w:contextualSpacing/>
      </w:pPr>
      <w:r w:rsidRPr="00421342">
        <w:tab/>
        <w:t>Neutral</w:t>
      </w:r>
      <w:r w:rsidRPr="00421342">
        <w:tab/>
        <w:t>Predict</w:t>
      </w:r>
      <w:r>
        <w:t>ive value</w:t>
      </w:r>
    </w:p>
    <w:p w:rsidR="00320801" w:rsidRPr="00421342" w:rsidRDefault="00320801" w:rsidP="00C61E2F">
      <w:pPr>
        <w:contextualSpacing/>
      </w:pPr>
    </w:p>
    <w:p w:rsidR="006E088C" w:rsidRPr="00421342" w:rsidRDefault="006E088C" w:rsidP="00320801">
      <w:pPr>
        <w:tabs>
          <w:tab w:val="left" w:pos="1560"/>
          <w:tab w:val="left" w:pos="4820"/>
        </w:tabs>
        <w:contextualSpacing/>
      </w:pPr>
      <w:r w:rsidRPr="00421342">
        <w:tab/>
      </w:r>
      <w:r w:rsidRPr="00421342">
        <w:rPr>
          <w:u w:val="single"/>
        </w:rPr>
        <w:t>RELEVANCE</w:t>
      </w:r>
      <w:r w:rsidRPr="00421342">
        <w:tab/>
      </w:r>
      <w:r>
        <w:rPr>
          <w:u w:val="single"/>
        </w:rPr>
        <w:t>FAITHFUL REPRESENTATION</w:t>
      </w:r>
    </w:p>
    <w:p w:rsidR="006E088C" w:rsidRPr="00421342" w:rsidRDefault="006E088C" w:rsidP="00320801">
      <w:pPr>
        <w:tabs>
          <w:tab w:val="decimal" w:pos="426"/>
          <w:tab w:val="left" w:pos="851"/>
          <w:tab w:val="left" w:leader="underscore" w:pos="3960"/>
          <w:tab w:val="decimal" w:pos="4678"/>
          <w:tab w:val="left" w:pos="5103"/>
          <w:tab w:val="left" w:leader="underscore" w:pos="7920"/>
        </w:tabs>
        <w:contextualSpacing/>
      </w:pPr>
      <w:r w:rsidRPr="00421342">
        <w:tab/>
        <w:t>1.</w:t>
      </w:r>
      <w:r w:rsidRPr="00421342">
        <w:tab/>
      </w:r>
      <w:r w:rsidRPr="00421342">
        <w:tab/>
      </w:r>
      <w:r w:rsidRPr="00421342">
        <w:tab/>
        <w:t>1.</w:t>
      </w:r>
      <w:r w:rsidRPr="00421342">
        <w:tab/>
      </w:r>
      <w:r w:rsidRPr="00421342">
        <w:tab/>
      </w:r>
    </w:p>
    <w:p w:rsidR="006E088C" w:rsidRPr="00421342" w:rsidRDefault="006E088C" w:rsidP="00320801">
      <w:pPr>
        <w:tabs>
          <w:tab w:val="decimal" w:pos="426"/>
          <w:tab w:val="left" w:pos="851"/>
          <w:tab w:val="left" w:leader="underscore" w:pos="3960"/>
          <w:tab w:val="decimal" w:pos="4678"/>
          <w:tab w:val="left" w:pos="5103"/>
          <w:tab w:val="left" w:leader="underscore" w:pos="7920"/>
        </w:tabs>
        <w:contextualSpacing/>
      </w:pPr>
      <w:r w:rsidRPr="00421342">
        <w:tab/>
        <w:t>2.</w:t>
      </w:r>
      <w:r w:rsidRPr="00421342">
        <w:tab/>
      </w:r>
      <w:r w:rsidRPr="00421342">
        <w:tab/>
      </w:r>
      <w:r w:rsidRPr="00421342">
        <w:tab/>
        <w:t>2.</w:t>
      </w:r>
      <w:r w:rsidRPr="00421342">
        <w:tab/>
      </w:r>
      <w:r w:rsidRPr="00421342">
        <w:tab/>
      </w:r>
    </w:p>
    <w:p w:rsidR="006E088C" w:rsidRPr="00421342" w:rsidRDefault="006E088C" w:rsidP="00320801">
      <w:pPr>
        <w:tabs>
          <w:tab w:val="decimal" w:pos="426"/>
          <w:tab w:val="left" w:pos="851"/>
          <w:tab w:val="left" w:leader="underscore" w:pos="3960"/>
          <w:tab w:val="decimal" w:pos="4678"/>
          <w:tab w:val="left" w:pos="5103"/>
          <w:tab w:val="left" w:leader="underscore" w:pos="7920"/>
        </w:tabs>
        <w:contextualSpacing/>
      </w:pPr>
      <w:r w:rsidRPr="00421342">
        <w:tab/>
        <w:t>3.</w:t>
      </w:r>
      <w:r w:rsidRPr="00421342">
        <w:tab/>
      </w:r>
      <w:r w:rsidRPr="00421342">
        <w:tab/>
      </w:r>
      <w:r w:rsidRPr="00421342">
        <w:tab/>
        <w:t>3.</w:t>
      </w:r>
      <w:r w:rsidRPr="00421342">
        <w:tab/>
      </w:r>
      <w:r w:rsidRPr="00421342">
        <w:tab/>
      </w:r>
    </w:p>
    <w:p w:rsidR="007154D4" w:rsidRPr="007154D4" w:rsidRDefault="007154D4" w:rsidP="00C61E2F">
      <w:pPr>
        <w:contextualSpacing/>
      </w:pPr>
    </w:p>
    <w:p w:rsidR="006E088C" w:rsidRPr="00465028" w:rsidRDefault="006E088C"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Solution 1</w:t>
      </w:r>
      <w:r w:rsidR="007154D4">
        <w:t>66</w:t>
      </w:r>
      <w:r w:rsidR="00C61E2F">
        <w:t xml:space="preserve"> </w:t>
      </w:r>
      <w:r w:rsidRPr="00465028">
        <w:rPr>
          <w:b w:val="0"/>
        </w:rPr>
        <w:t>(5 min.)</w:t>
      </w:r>
      <w:proofErr w:type="gramEnd"/>
    </w:p>
    <w:p w:rsidR="006E088C" w:rsidRPr="00421342" w:rsidRDefault="006E088C" w:rsidP="00320801">
      <w:pPr>
        <w:tabs>
          <w:tab w:val="left" w:pos="993"/>
          <w:tab w:val="left" w:pos="4820"/>
        </w:tabs>
        <w:contextualSpacing/>
      </w:pPr>
      <w:r w:rsidRPr="00421342">
        <w:tab/>
      </w:r>
      <w:r w:rsidRPr="00421342">
        <w:rPr>
          <w:u w:val="single"/>
        </w:rPr>
        <w:t>RELEVANCE</w:t>
      </w:r>
      <w:r w:rsidRPr="00421342">
        <w:tab/>
      </w:r>
      <w:r>
        <w:rPr>
          <w:u w:val="single"/>
        </w:rPr>
        <w:t>FAITHFUL REPRESENTATION</w:t>
      </w:r>
    </w:p>
    <w:p w:rsidR="006E088C" w:rsidRPr="00421342" w:rsidRDefault="006E088C" w:rsidP="00320801">
      <w:pPr>
        <w:tabs>
          <w:tab w:val="decimal" w:pos="426"/>
          <w:tab w:val="left" w:pos="851"/>
          <w:tab w:val="decimal" w:pos="4678"/>
          <w:tab w:val="left" w:pos="5103"/>
        </w:tabs>
        <w:contextualSpacing/>
      </w:pPr>
      <w:r w:rsidRPr="00421342">
        <w:tab/>
        <w:t>1.</w:t>
      </w:r>
      <w:r w:rsidRPr="00421342">
        <w:tab/>
        <w:t>Confirm</w:t>
      </w:r>
      <w:r>
        <w:t>atory value</w:t>
      </w:r>
      <w:r w:rsidRPr="00421342">
        <w:tab/>
        <w:t>1.</w:t>
      </w:r>
      <w:r w:rsidRPr="00421342">
        <w:tab/>
      </w:r>
      <w:r>
        <w:t>Free from material errors</w:t>
      </w:r>
    </w:p>
    <w:p w:rsidR="00084F1C" w:rsidRDefault="00084F1C" w:rsidP="00320801">
      <w:pPr>
        <w:tabs>
          <w:tab w:val="decimal" w:pos="426"/>
          <w:tab w:val="left" w:pos="851"/>
          <w:tab w:val="decimal" w:pos="4678"/>
          <w:tab w:val="left" w:pos="5103"/>
        </w:tabs>
        <w:contextualSpacing/>
      </w:pPr>
    </w:p>
    <w:p w:rsidR="006E088C" w:rsidRPr="00421342" w:rsidRDefault="006E088C" w:rsidP="00320801">
      <w:pPr>
        <w:tabs>
          <w:tab w:val="decimal" w:pos="426"/>
          <w:tab w:val="left" w:pos="851"/>
          <w:tab w:val="decimal" w:pos="4678"/>
          <w:tab w:val="left" w:pos="5103"/>
        </w:tabs>
        <w:contextualSpacing/>
      </w:pPr>
      <w:r w:rsidRPr="00421342">
        <w:tab/>
        <w:t>2.</w:t>
      </w:r>
      <w:r w:rsidRPr="00421342">
        <w:tab/>
        <w:t>Predict</w:t>
      </w:r>
      <w:r>
        <w:t>ive value</w:t>
      </w:r>
      <w:r w:rsidRPr="00421342">
        <w:tab/>
        <w:t>2.</w:t>
      </w:r>
      <w:r w:rsidRPr="00421342">
        <w:tab/>
      </w:r>
      <w:r>
        <w:t>Completeness</w:t>
      </w:r>
    </w:p>
    <w:p w:rsidR="00084F1C" w:rsidRDefault="00084F1C" w:rsidP="00320801">
      <w:pPr>
        <w:tabs>
          <w:tab w:val="decimal" w:pos="426"/>
          <w:tab w:val="left" w:pos="851"/>
          <w:tab w:val="decimal" w:pos="4678"/>
          <w:tab w:val="left" w:pos="5103"/>
        </w:tabs>
        <w:contextualSpacing/>
      </w:pPr>
    </w:p>
    <w:p w:rsidR="006E088C" w:rsidRPr="00421342" w:rsidRDefault="006E088C" w:rsidP="00320801">
      <w:pPr>
        <w:tabs>
          <w:tab w:val="decimal" w:pos="426"/>
          <w:tab w:val="left" w:pos="851"/>
          <w:tab w:val="decimal" w:pos="4678"/>
          <w:tab w:val="left" w:pos="5103"/>
        </w:tabs>
        <w:contextualSpacing/>
      </w:pPr>
      <w:r w:rsidRPr="00421342">
        <w:tab/>
        <w:t>3.</w:t>
      </w:r>
      <w:r w:rsidRPr="00421342">
        <w:tab/>
      </w:r>
      <w:r>
        <w:t>Materiality</w:t>
      </w:r>
      <w:r w:rsidRPr="00421342">
        <w:tab/>
        <w:t>3.</w:t>
      </w:r>
      <w:r w:rsidRPr="00421342">
        <w:tab/>
        <w:t>Neutral</w:t>
      </w:r>
    </w:p>
    <w:p w:rsidR="006E088C" w:rsidRDefault="006E088C" w:rsidP="00C61E2F">
      <w:pPr>
        <w:contextualSpacing/>
      </w:pPr>
    </w:p>
    <w:p w:rsidR="007154D4" w:rsidRPr="00661323" w:rsidRDefault="007154D4" w:rsidP="00C61E2F">
      <w:pPr>
        <w:contextualSpacing/>
      </w:pPr>
    </w:p>
    <w:p w:rsidR="006E088C" w:rsidRPr="00421342" w:rsidRDefault="006E088C" w:rsidP="00C61E2F">
      <w:pPr>
        <w:pStyle w:val="Heading5"/>
        <w:keepNext w:val="0"/>
        <w:spacing w:after="0"/>
        <w:contextualSpacing/>
      </w:pPr>
      <w:r w:rsidRPr="00421342">
        <w:t>Ex. 1</w:t>
      </w:r>
      <w:r w:rsidR="007154D4">
        <w:t>67</w:t>
      </w:r>
    </w:p>
    <w:p w:rsidR="006E088C" w:rsidRPr="00421342" w:rsidRDefault="006E088C" w:rsidP="00C61E2F">
      <w:pPr>
        <w:contextualSpacing/>
        <w:jc w:val="both"/>
      </w:pPr>
      <w:r w:rsidRPr="00421342">
        <w:t>The following terms relate to the characteristics of useful information. Match the key letter of the correct term with the descriptive statement below.</w:t>
      </w:r>
    </w:p>
    <w:p w:rsidR="006E088C" w:rsidRPr="00421342" w:rsidRDefault="006E088C" w:rsidP="00C61E2F">
      <w:pPr>
        <w:contextualSpacing/>
        <w:jc w:val="both"/>
      </w:pPr>
    </w:p>
    <w:p w:rsidR="006E088C" w:rsidRPr="00421342" w:rsidRDefault="006E088C" w:rsidP="00320801">
      <w:pPr>
        <w:tabs>
          <w:tab w:val="left" w:pos="426"/>
          <w:tab w:val="left" w:pos="851"/>
          <w:tab w:val="left" w:pos="4536"/>
          <w:tab w:val="left" w:pos="4962"/>
        </w:tabs>
        <w:contextualSpacing/>
        <w:jc w:val="both"/>
      </w:pPr>
      <w:r>
        <w:tab/>
        <w:t>(a)</w:t>
      </w:r>
      <w:r>
        <w:tab/>
        <w:t>Confirmatory value</w:t>
      </w:r>
      <w:r>
        <w:tab/>
        <w:t>(e)</w:t>
      </w:r>
      <w:r w:rsidR="00320801">
        <w:tab/>
      </w:r>
      <w:r w:rsidRPr="00421342">
        <w:t>Faithful representation</w:t>
      </w:r>
    </w:p>
    <w:p w:rsidR="006E088C" w:rsidRPr="00421342" w:rsidRDefault="006E088C" w:rsidP="00320801">
      <w:pPr>
        <w:tabs>
          <w:tab w:val="left" w:pos="426"/>
          <w:tab w:val="left" w:pos="851"/>
          <w:tab w:val="left" w:pos="4536"/>
          <w:tab w:val="left" w:pos="4962"/>
        </w:tabs>
        <w:contextualSpacing/>
        <w:jc w:val="both"/>
      </w:pPr>
      <w:r>
        <w:tab/>
        <w:t>(b)</w:t>
      </w:r>
      <w:r>
        <w:tab/>
      </w:r>
      <w:r w:rsidRPr="00421342">
        <w:t>Neutral</w:t>
      </w:r>
      <w:r>
        <w:tab/>
        <w:t>(f)</w:t>
      </w:r>
      <w:r>
        <w:tab/>
      </w:r>
      <w:r w:rsidRPr="00421342">
        <w:t>Timel</w:t>
      </w:r>
      <w:r>
        <w:t>iness</w:t>
      </w:r>
    </w:p>
    <w:p w:rsidR="006E088C" w:rsidRPr="00421342" w:rsidRDefault="006E088C" w:rsidP="00320801">
      <w:pPr>
        <w:tabs>
          <w:tab w:val="left" w:pos="426"/>
          <w:tab w:val="left" w:pos="851"/>
          <w:tab w:val="left" w:pos="4536"/>
          <w:tab w:val="left" w:pos="4962"/>
        </w:tabs>
        <w:contextualSpacing/>
        <w:jc w:val="both"/>
      </w:pPr>
      <w:r>
        <w:tab/>
        <w:t>(c)</w:t>
      </w:r>
      <w:r>
        <w:tab/>
      </w:r>
      <w:r w:rsidRPr="00421342">
        <w:t>Predict</w:t>
      </w:r>
      <w:r>
        <w:t>ive value</w:t>
      </w:r>
      <w:r>
        <w:tab/>
        <w:t>(g)</w:t>
      </w:r>
      <w:r>
        <w:tab/>
      </w:r>
      <w:r w:rsidRPr="00421342">
        <w:t>Verifiability</w:t>
      </w:r>
    </w:p>
    <w:p w:rsidR="006E088C" w:rsidRDefault="006E088C" w:rsidP="00320801">
      <w:pPr>
        <w:tabs>
          <w:tab w:val="left" w:pos="426"/>
          <w:tab w:val="left" w:pos="851"/>
          <w:tab w:val="left" w:pos="4536"/>
          <w:tab w:val="left" w:pos="4962"/>
        </w:tabs>
        <w:contextualSpacing/>
        <w:jc w:val="both"/>
      </w:pPr>
      <w:r>
        <w:tab/>
        <w:t>(d)</w:t>
      </w:r>
      <w:r>
        <w:tab/>
      </w:r>
      <w:r w:rsidRPr="00421342">
        <w:t>Relevan</w:t>
      </w:r>
      <w:r>
        <w:t>ce</w:t>
      </w:r>
    </w:p>
    <w:p w:rsidR="006E088C" w:rsidRPr="00421342" w:rsidRDefault="006E088C" w:rsidP="00C61E2F">
      <w:pPr>
        <w:tabs>
          <w:tab w:val="left" w:pos="1080"/>
          <w:tab w:val="left" w:pos="1440"/>
          <w:tab w:val="left" w:pos="5040"/>
          <w:tab w:val="left" w:pos="5400"/>
        </w:tabs>
        <w:contextualSpacing/>
        <w:jc w:val="both"/>
      </w:pPr>
    </w:p>
    <w:p w:rsidR="006E088C" w:rsidRPr="00421342" w:rsidRDefault="006E088C" w:rsidP="00320801">
      <w:pPr>
        <w:tabs>
          <w:tab w:val="left" w:pos="720"/>
        </w:tabs>
        <w:spacing w:before="40"/>
        <w:ind w:left="1080" w:hanging="1080"/>
        <w:contextualSpacing/>
        <w:jc w:val="both"/>
      </w:pPr>
      <w:proofErr w:type="gramStart"/>
      <w:r w:rsidRPr="00421342">
        <w:t>_____</w:t>
      </w:r>
      <w:r w:rsidRPr="00421342">
        <w:tab/>
        <w:t>1.</w:t>
      </w:r>
      <w:proofErr w:type="gramEnd"/>
      <w:r w:rsidRPr="00421342">
        <w:tab/>
        <w:t>Accounting information cannot be selected, prepared, or presented to favour one set of interested users over another.</w:t>
      </w:r>
    </w:p>
    <w:p w:rsidR="006E088C" w:rsidRPr="00421342" w:rsidRDefault="006E088C" w:rsidP="00320801">
      <w:pPr>
        <w:tabs>
          <w:tab w:val="left" w:pos="720"/>
        </w:tabs>
        <w:spacing w:before="40"/>
        <w:ind w:left="1080" w:hanging="1080"/>
        <w:contextualSpacing/>
      </w:pPr>
      <w:proofErr w:type="gramStart"/>
      <w:r w:rsidRPr="00421342">
        <w:t>_____</w:t>
      </w:r>
      <w:r w:rsidRPr="00421342">
        <w:tab/>
        <w:t>2.</w:t>
      </w:r>
      <w:proofErr w:type="gramEnd"/>
      <w:r>
        <w:tab/>
      </w:r>
      <w:r w:rsidRPr="00421342">
        <w:t xml:space="preserve">Providing information </w:t>
      </w:r>
      <w:r>
        <w:t>in time to make</w:t>
      </w:r>
      <w:r w:rsidRPr="00421342">
        <w:t xml:space="preserve"> decision</w:t>
      </w:r>
      <w:r>
        <w:t>s</w:t>
      </w:r>
    </w:p>
    <w:p w:rsidR="006E088C" w:rsidRPr="00421342" w:rsidRDefault="006E088C" w:rsidP="00320801">
      <w:pPr>
        <w:tabs>
          <w:tab w:val="left" w:pos="720"/>
        </w:tabs>
        <w:spacing w:before="40"/>
        <w:ind w:left="1080" w:hanging="1080"/>
        <w:contextualSpacing/>
        <w:jc w:val="both"/>
      </w:pPr>
      <w:proofErr w:type="gramStart"/>
      <w:r w:rsidRPr="00421342">
        <w:t>_____</w:t>
      </w:r>
      <w:r w:rsidRPr="00421342">
        <w:tab/>
        <w:t>3.</w:t>
      </w:r>
      <w:proofErr w:type="gramEnd"/>
      <w:r>
        <w:tab/>
      </w:r>
      <w:r w:rsidRPr="00421342">
        <w:t>Providing information that can be confirmed or du</w:t>
      </w:r>
      <w:r w:rsidR="00320801">
        <w:t>plicated by independent parties</w:t>
      </w:r>
    </w:p>
    <w:p w:rsidR="006E088C" w:rsidRPr="00421342" w:rsidRDefault="006E088C" w:rsidP="00320801">
      <w:pPr>
        <w:tabs>
          <w:tab w:val="left" w:pos="720"/>
        </w:tabs>
        <w:spacing w:before="40"/>
        <w:ind w:left="1080" w:hanging="1080"/>
        <w:contextualSpacing/>
        <w:jc w:val="both"/>
      </w:pPr>
      <w:proofErr w:type="gramStart"/>
      <w:r w:rsidRPr="00421342">
        <w:t>_____</w:t>
      </w:r>
      <w:r w:rsidRPr="00421342">
        <w:tab/>
        <w:t>4.</w:t>
      </w:r>
      <w:proofErr w:type="gramEnd"/>
      <w:r>
        <w:tab/>
      </w:r>
      <w:r w:rsidRPr="00421342">
        <w:t>Providing information that would make a dif</w:t>
      </w:r>
      <w:r w:rsidR="00320801">
        <w:t>ference in a business decision</w:t>
      </w:r>
    </w:p>
    <w:p w:rsidR="006E088C" w:rsidRPr="00421342" w:rsidRDefault="006E088C" w:rsidP="00320801">
      <w:pPr>
        <w:tabs>
          <w:tab w:val="left" w:pos="720"/>
        </w:tabs>
        <w:spacing w:before="40"/>
        <w:ind w:left="1080" w:hanging="1080"/>
        <w:contextualSpacing/>
        <w:jc w:val="both"/>
      </w:pPr>
      <w:proofErr w:type="gramStart"/>
      <w:r w:rsidRPr="00421342">
        <w:t>_____</w:t>
      </w:r>
      <w:r w:rsidRPr="00421342">
        <w:tab/>
        <w:t>5.</w:t>
      </w:r>
      <w:proofErr w:type="gramEnd"/>
      <w:r>
        <w:tab/>
      </w:r>
      <w:r w:rsidRPr="00421342">
        <w:t>Provid</w:t>
      </w:r>
      <w:r>
        <w:t>ing</w:t>
      </w:r>
      <w:r w:rsidRPr="00421342">
        <w:t xml:space="preserve"> information that</w:t>
      </w:r>
      <w:r w:rsidR="00320801">
        <w:t xml:space="preserve"> represents economic reality</w:t>
      </w:r>
    </w:p>
    <w:p w:rsidR="006E088C" w:rsidRPr="00421342" w:rsidRDefault="006E088C" w:rsidP="00320801">
      <w:pPr>
        <w:tabs>
          <w:tab w:val="left" w:pos="720"/>
        </w:tabs>
        <w:spacing w:before="40"/>
        <w:ind w:left="1080" w:hanging="1080"/>
        <w:contextualSpacing/>
        <w:jc w:val="both"/>
      </w:pPr>
      <w:proofErr w:type="gramStart"/>
      <w:r w:rsidRPr="00421342">
        <w:t>_____</w:t>
      </w:r>
      <w:r w:rsidRPr="00421342">
        <w:tab/>
        <w:t>6.</w:t>
      </w:r>
      <w:proofErr w:type="gramEnd"/>
      <w:r>
        <w:tab/>
      </w:r>
      <w:r w:rsidRPr="00421342">
        <w:t>Helping</w:t>
      </w:r>
      <w:r w:rsidR="00320801">
        <w:t xml:space="preserve"> evaluate prior decisions</w:t>
      </w:r>
    </w:p>
    <w:p w:rsidR="007154D4" w:rsidRPr="00421342" w:rsidRDefault="007154D4" w:rsidP="00C61E2F">
      <w:pPr>
        <w:contextualSpacing/>
        <w:jc w:val="both"/>
      </w:pPr>
    </w:p>
    <w:p w:rsidR="006E088C" w:rsidRPr="00465028" w:rsidRDefault="006E088C"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Solution 1</w:t>
      </w:r>
      <w:r w:rsidR="007154D4">
        <w:t>67</w:t>
      </w:r>
      <w:r w:rsidR="00C61E2F">
        <w:t xml:space="preserve"> </w:t>
      </w:r>
      <w:r w:rsidRPr="00465028">
        <w:rPr>
          <w:b w:val="0"/>
        </w:rPr>
        <w:t>(5 min.)</w:t>
      </w:r>
      <w:proofErr w:type="gramEnd"/>
    </w:p>
    <w:p w:rsidR="006E088C" w:rsidRPr="00421342" w:rsidRDefault="006E088C" w:rsidP="00320801">
      <w:pPr>
        <w:tabs>
          <w:tab w:val="left" w:pos="426"/>
          <w:tab w:val="left" w:pos="1080"/>
          <w:tab w:val="left" w:pos="4680"/>
          <w:tab w:val="left" w:pos="5040"/>
        </w:tabs>
        <w:contextualSpacing/>
      </w:pPr>
      <w:r>
        <w:t>1.</w:t>
      </w:r>
      <w:r>
        <w:tab/>
        <w:t>(</w:t>
      </w:r>
      <w:proofErr w:type="gramStart"/>
      <w:r w:rsidRPr="00421342">
        <w:t>b</w:t>
      </w:r>
      <w:proofErr w:type="gramEnd"/>
      <w:r>
        <w:t>)</w:t>
      </w:r>
    </w:p>
    <w:p w:rsidR="00320801" w:rsidRDefault="00320801" w:rsidP="00320801">
      <w:pPr>
        <w:tabs>
          <w:tab w:val="left" w:pos="426"/>
          <w:tab w:val="left" w:pos="1080"/>
          <w:tab w:val="left" w:pos="4680"/>
          <w:tab w:val="left" w:pos="5040"/>
        </w:tabs>
        <w:contextualSpacing/>
      </w:pPr>
    </w:p>
    <w:p w:rsidR="006E088C" w:rsidRPr="00421342" w:rsidRDefault="006E088C" w:rsidP="00320801">
      <w:pPr>
        <w:tabs>
          <w:tab w:val="left" w:pos="426"/>
          <w:tab w:val="left" w:pos="1080"/>
          <w:tab w:val="left" w:pos="4680"/>
          <w:tab w:val="left" w:pos="5040"/>
        </w:tabs>
        <w:contextualSpacing/>
      </w:pPr>
      <w:r>
        <w:t>2.</w:t>
      </w:r>
      <w:r>
        <w:tab/>
        <w:t>(</w:t>
      </w:r>
      <w:proofErr w:type="gramStart"/>
      <w:r w:rsidRPr="00421342">
        <w:t>f</w:t>
      </w:r>
      <w:proofErr w:type="gramEnd"/>
      <w:r>
        <w:t>)</w:t>
      </w:r>
    </w:p>
    <w:p w:rsidR="00320801" w:rsidRDefault="00320801" w:rsidP="00320801">
      <w:pPr>
        <w:tabs>
          <w:tab w:val="left" w:pos="426"/>
          <w:tab w:val="left" w:pos="1080"/>
          <w:tab w:val="left" w:pos="4680"/>
          <w:tab w:val="left" w:pos="5040"/>
        </w:tabs>
        <w:contextualSpacing/>
      </w:pPr>
    </w:p>
    <w:p w:rsidR="006E088C" w:rsidRPr="00421342" w:rsidRDefault="006E088C" w:rsidP="00320801">
      <w:pPr>
        <w:tabs>
          <w:tab w:val="left" w:pos="426"/>
          <w:tab w:val="left" w:pos="1080"/>
          <w:tab w:val="left" w:pos="4680"/>
          <w:tab w:val="left" w:pos="5040"/>
        </w:tabs>
        <w:contextualSpacing/>
      </w:pPr>
      <w:r>
        <w:t>3.</w:t>
      </w:r>
      <w:r>
        <w:tab/>
        <w:t>(</w:t>
      </w:r>
      <w:proofErr w:type="gramStart"/>
      <w:r w:rsidRPr="00421342">
        <w:t>g</w:t>
      </w:r>
      <w:proofErr w:type="gramEnd"/>
      <w:r>
        <w:t>)</w:t>
      </w:r>
    </w:p>
    <w:p w:rsidR="00320801" w:rsidRDefault="00320801" w:rsidP="00320801">
      <w:pPr>
        <w:tabs>
          <w:tab w:val="left" w:pos="426"/>
        </w:tabs>
        <w:contextualSpacing/>
        <w:jc w:val="both"/>
      </w:pPr>
    </w:p>
    <w:p w:rsidR="006E088C" w:rsidRDefault="00320801" w:rsidP="00320801">
      <w:pPr>
        <w:tabs>
          <w:tab w:val="left" w:pos="426"/>
        </w:tabs>
        <w:contextualSpacing/>
        <w:jc w:val="both"/>
      </w:pPr>
      <w:r>
        <w:t>4.</w:t>
      </w:r>
      <w:r>
        <w:tab/>
        <w:t>(</w:t>
      </w:r>
      <w:proofErr w:type="gramStart"/>
      <w:r>
        <w:t>d</w:t>
      </w:r>
      <w:proofErr w:type="gramEnd"/>
      <w:r>
        <w:t>)</w:t>
      </w:r>
    </w:p>
    <w:p w:rsidR="00320801" w:rsidRDefault="00320801" w:rsidP="00320801">
      <w:pPr>
        <w:tabs>
          <w:tab w:val="left" w:pos="426"/>
        </w:tabs>
        <w:contextualSpacing/>
        <w:jc w:val="both"/>
      </w:pPr>
    </w:p>
    <w:p w:rsidR="00320801" w:rsidRDefault="00320801" w:rsidP="00320801">
      <w:pPr>
        <w:tabs>
          <w:tab w:val="left" w:pos="426"/>
        </w:tabs>
        <w:contextualSpacing/>
        <w:jc w:val="both"/>
      </w:pPr>
      <w:r>
        <w:t>5.</w:t>
      </w:r>
      <w:r>
        <w:tab/>
        <w:t>(</w:t>
      </w:r>
      <w:proofErr w:type="gramStart"/>
      <w:r>
        <w:t>e</w:t>
      </w:r>
      <w:proofErr w:type="gramEnd"/>
      <w:r>
        <w:t>)</w:t>
      </w:r>
    </w:p>
    <w:p w:rsidR="00320801" w:rsidRDefault="00320801" w:rsidP="00320801">
      <w:pPr>
        <w:tabs>
          <w:tab w:val="left" w:pos="426"/>
        </w:tabs>
        <w:contextualSpacing/>
        <w:jc w:val="both"/>
      </w:pPr>
    </w:p>
    <w:p w:rsidR="00320801" w:rsidRDefault="00320801" w:rsidP="00320801">
      <w:pPr>
        <w:tabs>
          <w:tab w:val="left" w:pos="426"/>
        </w:tabs>
        <w:contextualSpacing/>
        <w:jc w:val="both"/>
      </w:pPr>
      <w:r>
        <w:t>6.</w:t>
      </w:r>
      <w:r>
        <w:tab/>
        <w:t>(</w:t>
      </w:r>
      <w:proofErr w:type="gramStart"/>
      <w:r>
        <w:t>a</w:t>
      </w:r>
      <w:proofErr w:type="gramEnd"/>
      <w:r>
        <w:t>)</w:t>
      </w:r>
    </w:p>
    <w:p w:rsidR="00320801" w:rsidRDefault="00320801" w:rsidP="00C61E2F">
      <w:pPr>
        <w:contextualSpacing/>
        <w:jc w:val="both"/>
      </w:pPr>
    </w:p>
    <w:p w:rsidR="006E088C" w:rsidRPr="00421342" w:rsidRDefault="006E088C" w:rsidP="00C61E2F">
      <w:pPr>
        <w:contextualSpacing/>
        <w:jc w:val="both"/>
      </w:pPr>
    </w:p>
    <w:p w:rsidR="006E088C" w:rsidRPr="00421342" w:rsidRDefault="006E088C" w:rsidP="00C61E2F">
      <w:pPr>
        <w:pStyle w:val="Heading5"/>
        <w:keepNext w:val="0"/>
        <w:spacing w:after="0"/>
        <w:contextualSpacing/>
      </w:pPr>
      <w:r w:rsidRPr="00421342">
        <w:t>Ex. 1</w:t>
      </w:r>
      <w:r w:rsidR="007154D4">
        <w:t>68</w:t>
      </w:r>
    </w:p>
    <w:p w:rsidR="006E088C" w:rsidRPr="00421342" w:rsidRDefault="006E088C" w:rsidP="00C61E2F">
      <w:pPr>
        <w:contextualSpacing/>
        <w:jc w:val="both"/>
      </w:pPr>
      <w:r w:rsidRPr="00421342">
        <w:t xml:space="preserve">For each of the independent situations described below, list the </w:t>
      </w:r>
      <w:r w:rsidR="00CC6BCB">
        <w:t xml:space="preserve">fundamental or enhancing </w:t>
      </w:r>
      <w:r w:rsidRPr="00421342">
        <w:t>qualitative characteristic that has been violated, if any. List only one term for each case.</w:t>
      </w:r>
    </w:p>
    <w:p w:rsidR="006E088C" w:rsidRPr="00421342" w:rsidRDefault="006E088C" w:rsidP="00320801">
      <w:pPr>
        <w:spacing w:before="40"/>
        <w:ind w:left="426" w:hanging="426"/>
        <w:contextualSpacing/>
        <w:jc w:val="both"/>
      </w:pPr>
      <w:r>
        <w:t>(a)</w:t>
      </w:r>
      <w:r w:rsidRPr="00421342">
        <w:tab/>
      </w:r>
      <w:r>
        <w:t>Brunswick</w:t>
      </w:r>
      <w:r w:rsidRPr="00421342">
        <w:t xml:space="preserve"> Co</w:t>
      </w:r>
      <w:r>
        <w:t>rporation</w:t>
      </w:r>
      <w:r w:rsidRPr="00421342">
        <w:t xml:space="preserve"> is in its third year of operation</w:t>
      </w:r>
      <w:r>
        <w:t>s</w:t>
      </w:r>
      <w:r w:rsidRPr="00421342">
        <w:t xml:space="preserve"> and has yet to issue financial statements.</w:t>
      </w:r>
    </w:p>
    <w:p w:rsidR="006E088C" w:rsidRPr="00E8575B" w:rsidRDefault="006E088C" w:rsidP="00320801">
      <w:pPr>
        <w:spacing w:before="40"/>
        <w:ind w:left="426" w:hanging="426"/>
        <w:contextualSpacing/>
        <w:jc w:val="both"/>
      </w:pPr>
      <w:r w:rsidRPr="00E8575B">
        <w:t>(b)</w:t>
      </w:r>
      <w:r w:rsidRPr="00E8575B">
        <w:tab/>
        <w:t>Ontario Corporation has used different methods for recording the cost of inventory. In the current year, the cost of goods sold is calculated based on the average cost of inventory. Last year, the cost of inventory was calculated based on the actual cost of each item sold. Next year, the company plans to change back to average cost.</w:t>
      </w:r>
    </w:p>
    <w:p w:rsidR="006E088C" w:rsidRPr="00421342" w:rsidRDefault="006E088C" w:rsidP="00320801">
      <w:pPr>
        <w:spacing w:before="40"/>
        <w:ind w:left="426" w:hanging="426"/>
        <w:contextualSpacing/>
        <w:jc w:val="both"/>
      </w:pPr>
      <w:r>
        <w:t>(c)</w:t>
      </w:r>
      <w:r w:rsidRPr="00421342">
        <w:tab/>
      </w:r>
      <w:r>
        <w:t>Manitoba Inc.</w:t>
      </w:r>
      <w:r w:rsidRPr="00421342">
        <w:t xml:space="preserve"> is carrying inventory at its current </w:t>
      </w:r>
      <w:r w:rsidR="00B77FCA">
        <w:t>cost</w:t>
      </w:r>
      <w:r w:rsidRPr="00421342">
        <w:t xml:space="preserve"> of $1</w:t>
      </w:r>
      <w:r w:rsidR="00B77FCA">
        <w:t>10</w:t>
      </w:r>
      <w:r w:rsidRPr="00421342">
        <w:t>,000. The inventory ha</w:t>
      </w:r>
      <w:r w:rsidR="00B77FCA">
        <w:t xml:space="preserve">s a fair value of </w:t>
      </w:r>
      <w:r w:rsidRPr="00421342">
        <w:t>$135,000.</w:t>
      </w:r>
    </w:p>
    <w:p w:rsidR="006E088C" w:rsidRPr="00421342" w:rsidRDefault="006E088C" w:rsidP="00320801">
      <w:pPr>
        <w:spacing w:before="40"/>
        <w:ind w:left="426" w:hanging="426"/>
        <w:contextualSpacing/>
        <w:jc w:val="both"/>
      </w:pPr>
      <w:r>
        <w:t>(d)</w:t>
      </w:r>
      <w:r w:rsidRPr="00421342">
        <w:tab/>
      </w:r>
      <w:r>
        <w:t>Saskatchewan</w:t>
      </w:r>
      <w:r w:rsidRPr="00421342">
        <w:t xml:space="preserve"> Co</w:t>
      </w:r>
      <w:r>
        <w:t>rporation</w:t>
      </w:r>
      <w:r w:rsidRPr="00421342">
        <w:t xml:space="preserve"> expenses some </w:t>
      </w:r>
      <w:r>
        <w:t xml:space="preserve">inexpensive </w:t>
      </w:r>
      <w:r w:rsidRPr="00421342">
        <w:t xml:space="preserve">office equipment even though it has a useful life </w:t>
      </w:r>
      <w:r>
        <w:t>of more than</w:t>
      </w:r>
      <w:r w:rsidRPr="00421342">
        <w:t xml:space="preserve"> </w:t>
      </w:r>
      <w:r>
        <w:t>one</w:t>
      </w:r>
      <w:r w:rsidRPr="00421342">
        <w:t xml:space="preserve"> year.</w:t>
      </w:r>
    </w:p>
    <w:p w:rsidR="006E088C" w:rsidRPr="00421342" w:rsidRDefault="006E088C" w:rsidP="00C61E2F">
      <w:pPr>
        <w:tabs>
          <w:tab w:val="left" w:pos="1800"/>
        </w:tabs>
        <w:contextualSpacing/>
        <w:rPr>
          <w:b/>
        </w:rPr>
      </w:pPr>
    </w:p>
    <w:p w:rsidR="006E088C" w:rsidRPr="00465028" w:rsidRDefault="006E088C"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421342">
        <w:t>Solution 1</w:t>
      </w:r>
      <w:r w:rsidR="00A662B9">
        <w:t>68</w:t>
      </w:r>
      <w:r w:rsidR="00C61E2F">
        <w:t xml:space="preserve"> </w:t>
      </w:r>
      <w:r w:rsidRPr="00465028">
        <w:rPr>
          <w:b w:val="0"/>
        </w:rPr>
        <w:t>(5 min.)</w:t>
      </w:r>
      <w:proofErr w:type="gramEnd"/>
    </w:p>
    <w:p w:rsidR="006E088C" w:rsidRDefault="006E088C" w:rsidP="00320801">
      <w:pPr>
        <w:tabs>
          <w:tab w:val="left" w:pos="426"/>
          <w:tab w:val="left" w:pos="5760"/>
          <w:tab w:val="left" w:pos="6120"/>
        </w:tabs>
        <w:contextualSpacing/>
      </w:pPr>
      <w:r>
        <w:t>(a)</w:t>
      </w:r>
      <w:r w:rsidRPr="00421342">
        <w:tab/>
      </w:r>
      <w:r w:rsidR="00D51FAD">
        <w:t>T</w:t>
      </w:r>
      <w:r w:rsidRPr="00421342">
        <w:t>ime</w:t>
      </w:r>
      <w:r>
        <w:t>liness</w:t>
      </w:r>
    </w:p>
    <w:p w:rsidR="00320801" w:rsidRDefault="00320801" w:rsidP="00320801">
      <w:pPr>
        <w:tabs>
          <w:tab w:val="left" w:pos="426"/>
          <w:tab w:val="left" w:pos="5760"/>
          <w:tab w:val="left" w:pos="6120"/>
        </w:tabs>
        <w:contextualSpacing/>
      </w:pPr>
    </w:p>
    <w:p w:rsidR="006E088C" w:rsidRPr="00E8575B" w:rsidRDefault="006E088C" w:rsidP="00320801">
      <w:pPr>
        <w:tabs>
          <w:tab w:val="left" w:pos="426"/>
          <w:tab w:val="left" w:pos="5760"/>
          <w:tab w:val="left" w:pos="6120"/>
        </w:tabs>
        <w:contextualSpacing/>
      </w:pPr>
      <w:r w:rsidRPr="00E8575B">
        <w:t>(b)</w:t>
      </w:r>
      <w:r w:rsidRPr="00E8575B">
        <w:tab/>
        <w:t>Co</w:t>
      </w:r>
      <w:r w:rsidR="00E8575B">
        <w:t>mparability</w:t>
      </w:r>
      <w:r w:rsidR="00730294">
        <w:t xml:space="preserve"> (consistency)</w:t>
      </w:r>
    </w:p>
    <w:p w:rsidR="00320801" w:rsidRDefault="00320801" w:rsidP="00320801">
      <w:pPr>
        <w:tabs>
          <w:tab w:val="left" w:pos="426"/>
          <w:tab w:val="left" w:pos="5760"/>
          <w:tab w:val="left" w:pos="6120"/>
        </w:tabs>
        <w:contextualSpacing/>
      </w:pPr>
    </w:p>
    <w:p w:rsidR="00845E71" w:rsidRDefault="006E088C" w:rsidP="00320801">
      <w:pPr>
        <w:tabs>
          <w:tab w:val="left" w:pos="426"/>
          <w:tab w:val="left" w:pos="5760"/>
          <w:tab w:val="left" w:pos="6120"/>
        </w:tabs>
        <w:contextualSpacing/>
      </w:pPr>
      <w:r>
        <w:t>(c)</w:t>
      </w:r>
      <w:r>
        <w:tab/>
      </w:r>
      <w:r w:rsidRPr="00421342">
        <w:t>No violation</w:t>
      </w:r>
    </w:p>
    <w:p w:rsidR="00320801" w:rsidRDefault="00320801" w:rsidP="00320801">
      <w:pPr>
        <w:tabs>
          <w:tab w:val="left" w:pos="426"/>
          <w:tab w:val="left" w:pos="5760"/>
          <w:tab w:val="left" w:pos="6120"/>
        </w:tabs>
        <w:contextualSpacing/>
      </w:pPr>
    </w:p>
    <w:p w:rsidR="006E088C" w:rsidRPr="00421342" w:rsidRDefault="006E088C" w:rsidP="00320801">
      <w:pPr>
        <w:tabs>
          <w:tab w:val="left" w:pos="426"/>
          <w:tab w:val="left" w:pos="5760"/>
          <w:tab w:val="left" w:pos="6120"/>
        </w:tabs>
        <w:contextualSpacing/>
      </w:pPr>
      <w:r>
        <w:t>(d)</w:t>
      </w:r>
      <w:r>
        <w:tab/>
      </w:r>
      <w:r w:rsidRPr="00421342">
        <w:t>No violation (materiality)</w:t>
      </w:r>
    </w:p>
    <w:p w:rsidR="00144B8A" w:rsidRPr="00421342" w:rsidRDefault="00144B8A" w:rsidP="00C61E2F">
      <w:pPr>
        <w:pStyle w:val="PlainText"/>
        <w:ind w:right="-1200"/>
        <w:contextualSpacing/>
        <w:rPr>
          <w:rFonts w:ascii="Arial" w:hAnsi="Arial"/>
        </w:rPr>
      </w:pPr>
    </w:p>
    <w:p w:rsidR="00664288" w:rsidRPr="00421342" w:rsidRDefault="00B0668B" w:rsidP="00C61E2F">
      <w:pPr>
        <w:pStyle w:val="Heading2"/>
        <w:keepNext w:val="0"/>
        <w:spacing w:after="0"/>
        <w:contextualSpacing/>
      </w:pPr>
      <w:r>
        <w:br w:type="page"/>
      </w:r>
      <w:r w:rsidR="00664288" w:rsidRPr="00421342">
        <w:lastRenderedPageBreak/>
        <w:t>MATCHING</w:t>
      </w:r>
    </w:p>
    <w:p w:rsidR="00273E43" w:rsidRDefault="00273E43" w:rsidP="00C61E2F">
      <w:pPr>
        <w:tabs>
          <w:tab w:val="left" w:pos="540"/>
        </w:tabs>
        <w:contextualSpacing/>
        <w:rPr>
          <w:b/>
        </w:rPr>
      </w:pPr>
    </w:p>
    <w:p w:rsidR="00273E43" w:rsidRDefault="00273E43" w:rsidP="00C61E2F">
      <w:pPr>
        <w:tabs>
          <w:tab w:val="left" w:pos="540"/>
        </w:tabs>
        <w:contextualSpacing/>
        <w:rPr>
          <w:b/>
        </w:rPr>
      </w:pPr>
    </w:p>
    <w:p w:rsidR="00664288" w:rsidRPr="00421342" w:rsidRDefault="00586F89" w:rsidP="00C61E2F">
      <w:pPr>
        <w:tabs>
          <w:tab w:val="left" w:pos="540"/>
        </w:tabs>
        <w:contextualSpacing/>
      </w:pPr>
      <w:r w:rsidRPr="00320801">
        <w:rPr>
          <w:bCs/>
        </w:rPr>
        <w:t>169</w:t>
      </w:r>
      <w:r w:rsidR="00664288" w:rsidRPr="00320801">
        <w:rPr>
          <w:bCs/>
        </w:rPr>
        <w:t>.</w:t>
      </w:r>
      <w:r w:rsidR="00C61E2F">
        <w:t xml:space="preserve"> </w:t>
      </w:r>
      <w:r w:rsidR="00664288" w:rsidRPr="00421342">
        <w:t>Match the items below by entering the appropriate code letter in the space provided.</w:t>
      </w:r>
    </w:p>
    <w:p w:rsidR="00664288" w:rsidRPr="00421342" w:rsidRDefault="00664288" w:rsidP="00C61E2F">
      <w:pPr>
        <w:contextualSpacing/>
      </w:pPr>
    </w:p>
    <w:p w:rsidR="00664288" w:rsidRPr="00421342" w:rsidRDefault="00664288" w:rsidP="00320801">
      <w:pPr>
        <w:tabs>
          <w:tab w:val="left" w:pos="426"/>
          <w:tab w:val="left" w:pos="851"/>
          <w:tab w:val="left" w:pos="4536"/>
          <w:tab w:val="left" w:pos="4962"/>
        </w:tabs>
        <w:contextualSpacing/>
      </w:pPr>
      <w:r w:rsidRPr="00421342">
        <w:tab/>
        <w:t>A.</w:t>
      </w:r>
      <w:r w:rsidRPr="00421342">
        <w:tab/>
        <w:t>Relevance</w:t>
      </w:r>
      <w:r w:rsidRPr="00421342">
        <w:tab/>
      </w:r>
      <w:r w:rsidR="00406274">
        <w:t>G</w:t>
      </w:r>
      <w:r w:rsidRPr="00421342">
        <w:t>.</w:t>
      </w:r>
      <w:r w:rsidRPr="00421342">
        <w:tab/>
        <w:t>Working capital</w:t>
      </w:r>
    </w:p>
    <w:p w:rsidR="00664288" w:rsidRPr="00421342" w:rsidRDefault="00664288" w:rsidP="00320801">
      <w:pPr>
        <w:tabs>
          <w:tab w:val="left" w:pos="426"/>
          <w:tab w:val="left" w:pos="851"/>
          <w:tab w:val="left" w:pos="4536"/>
          <w:tab w:val="left" w:pos="4962"/>
        </w:tabs>
        <w:contextualSpacing/>
      </w:pPr>
      <w:r w:rsidRPr="00421342">
        <w:tab/>
        <w:t>B.</w:t>
      </w:r>
      <w:r w:rsidRPr="00421342">
        <w:tab/>
        <w:t>Liquidity ratios</w:t>
      </w:r>
      <w:r w:rsidRPr="00421342">
        <w:tab/>
      </w:r>
      <w:r w:rsidR="00406274">
        <w:t>H</w:t>
      </w:r>
      <w:r w:rsidRPr="00421342">
        <w:t>.</w:t>
      </w:r>
      <w:r w:rsidRPr="00421342">
        <w:tab/>
        <w:t>Current ratio</w:t>
      </w:r>
    </w:p>
    <w:p w:rsidR="00664288" w:rsidRPr="00421342" w:rsidRDefault="00664288" w:rsidP="00320801">
      <w:pPr>
        <w:tabs>
          <w:tab w:val="left" w:pos="426"/>
          <w:tab w:val="left" w:pos="851"/>
          <w:tab w:val="left" w:pos="4536"/>
          <w:tab w:val="left" w:pos="4962"/>
        </w:tabs>
        <w:contextualSpacing/>
      </w:pPr>
      <w:r w:rsidRPr="00421342">
        <w:tab/>
        <w:t>C.</w:t>
      </w:r>
      <w:r w:rsidRPr="00421342">
        <w:tab/>
        <w:t>Comparability</w:t>
      </w:r>
      <w:r w:rsidRPr="00421342">
        <w:tab/>
      </w:r>
      <w:r w:rsidR="00406274">
        <w:t>I</w:t>
      </w:r>
      <w:r w:rsidRPr="00421342">
        <w:t>.</w:t>
      </w:r>
      <w:r w:rsidRPr="00421342">
        <w:tab/>
      </w:r>
      <w:r>
        <w:t>Earnings per share</w:t>
      </w:r>
    </w:p>
    <w:p w:rsidR="00664288" w:rsidRPr="00CC6BCB" w:rsidRDefault="00664288" w:rsidP="00320801">
      <w:pPr>
        <w:tabs>
          <w:tab w:val="left" w:pos="426"/>
          <w:tab w:val="left" w:pos="851"/>
          <w:tab w:val="left" w:pos="4536"/>
          <w:tab w:val="left" w:pos="4962"/>
        </w:tabs>
        <w:contextualSpacing/>
      </w:pPr>
      <w:r w:rsidRPr="00421342">
        <w:tab/>
      </w:r>
      <w:r w:rsidRPr="00CC6BCB">
        <w:t>D.</w:t>
      </w:r>
      <w:r w:rsidRPr="00CC6BCB">
        <w:tab/>
      </w:r>
      <w:r w:rsidR="006D1BAB">
        <w:t>Liabilities</w:t>
      </w:r>
      <w:r w:rsidRPr="00CC6BCB">
        <w:tab/>
      </w:r>
      <w:r w:rsidR="00406274" w:rsidRPr="00CC6BCB">
        <w:t>J</w:t>
      </w:r>
      <w:r w:rsidRPr="00CC6BCB">
        <w:t>.</w:t>
      </w:r>
      <w:r w:rsidRPr="00CC6BCB">
        <w:tab/>
        <w:t>Solvency ratios</w:t>
      </w:r>
    </w:p>
    <w:p w:rsidR="00664288" w:rsidRPr="00CC6BCB" w:rsidRDefault="00664288" w:rsidP="00320801">
      <w:pPr>
        <w:tabs>
          <w:tab w:val="left" w:pos="426"/>
          <w:tab w:val="left" w:pos="851"/>
          <w:tab w:val="left" w:pos="4536"/>
          <w:tab w:val="left" w:pos="4962"/>
        </w:tabs>
        <w:contextualSpacing/>
      </w:pPr>
      <w:r w:rsidRPr="00CC6BCB">
        <w:tab/>
        <w:t>E.</w:t>
      </w:r>
      <w:r w:rsidRPr="00CC6BCB">
        <w:tab/>
        <w:t>Intangible assets</w:t>
      </w:r>
      <w:r w:rsidRPr="00CC6BCB">
        <w:tab/>
      </w:r>
      <w:r w:rsidR="00406274" w:rsidRPr="00CC6BCB">
        <w:t>K</w:t>
      </w:r>
      <w:r w:rsidRPr="00CC6BCB">
        <w:t>.</w:t>
      </w:r>
      <w:r w:rsidRPr="00CC6BCB">
        <w:tab/>
        <w:t>Price-earnings ratio</w:t>
      </w:r>
    </w:p>
    <w:p w:rsidR="00664288" w:rsidRPr="00CC6BCB" w:rsidRDefault="00664288" w:rsidP="00320801">
      <w:pPr>
        <w:tabs>
          <w:tab w:val="left" w:pos="426"/>
          <w:tab w:val="left" w:pos="851"/>
          <w:tab w:val="left" w:pos="4536"/>
          <w:tab w:val="left" w:pos="4962"/>
        </w:tabs>
        <w:contextualSpacing/>
      </w:pPr>
      <w:r w:rsidRPr="00CC6BCB">
        <w:tab/>
      </w:r>
      <w:r w:rsidR="00406274" w:rsidRPr="00CC6BCB">
        <w:t xml:space="preserve">F. </w:t>
      </w:r>
      <w:r w:rsidR="00406274" w:rsidRPr="00CC6BCB">
        <w:tab/>
      </w:r>
      <w:r w:rsidR="00586F89" w:rsidRPr="00CC6BCB">
        <w:t>Timeliness</w:t>
      </w:r>
      <w:r w:rsidRPr="00CC6BCB">
        <w:tab/>
      </w:r>
      <w:r w:rsidR="00406274" w:rsidRPr="00CC6BCB">
        <w:t>L</w:t>
      </w:r>
      <w:r w:rsidRPr="00CC6BCB">
        <w:t>.</w:t>
      </w:r>
      <w:r w:rsidRPr="00CC6BCB">
        <w:tab/>
        <w:t>Materiality</w:t>
      </w:r>
    </w:p>
    <w:p w:rsidR="00664288" w:rsidRPr="00CC6BCB" w:rsidRDefault="00664288" w:rsidP="00C61E2F">
      <w:pPr>
        <w:tabs>
          <w:tab w:val="left" w:pos="-4395"/>
          <w:tab w:val="left" w:pos="5040"/>
          <w:tab w:val="left" w:pos="5490"/>
        </w:tabs>
        <w:contextualSpacing/>
      </w:pPr>
    </w:p>
    <w:p w:rsidR="00664288" w:rsidRPr="00CC6BCB" w:rsidRDefault="00664288" w:rsidP="003651DF">
      <w:pPr>
        <w:tabs>
          <w:tab w:val="left" w:leader="underscore" w:pos="540"/>
          <w:tab w:val="decimal" w:pos="993"/>
        </w:tabs>
        <w:spacing w:before="40"/>
        <w:ind w:left="1276" w:hanging="1276"/>
        <w:contextualSpacing/>
        <w:jc w:val="both"/>
      </w:pPr>
      <w:r w:rsidRPr="00CC6BCB">
        <w:tab/>
      </w:r>
      <w:r w:rsidRPr="00CC6BCB">
        <w:tab/>
        <w:t>1.</w:t>
      </w:r>
      <w:r w:rsidRPr="00CC6BCB">
        <w:tab/>
        <w:t xml:space="preserve">Measures of the ability of </w:t>
      </w:r>
      <w:r w:rsidR="00586F89" w:rsidRPr="00CC6BCB">
        <w:t>an entity</w:t>
      </w:r>
      <w:r w:rsidRPr="00CC6BCB">
        <w:t xml:space="preserve"> to sur</w:t>
      </w:r>
      <w:r w:rsidR="00084F1C">
        <w:t>vive over a long period of time</w:t>
      </w:r>
    </w:p>
    <w:p w:rsidR="00664288" w:rsidRPr="00CC6BCB" w:rsidRDefault="00664288" w:rsidP="003651DF">
      <w:pPr>
        <w:tabs>
          <w:tab w:val="left" w:leader="underscore" w:pos="540"/>
          <w:tab w:val="decimal" w:pos="993"/>
        </w:tabs>
        <w:spacing w:before="40"/>
        <w:ind w:left="1276" w:hanging="1276"/>
        <w:contextualSpacing/>
        <w:jc w:val="both"/>
      </w:pPr>
      <w:r w:rsidRPr="00CC6BCB">
        <w:tab/>
      </w:r>
      <w:r w:rsidRPr="00CC6BCB">
        <w:tab/>
        <w:t>2.</w:t>
      </w:r>
      <w:r w:rsidRPr="00CC6BCB">
        <w:tab/>
        <w:t>Current assets</w:t>
      </w:r>
      <w:r w:rsidR="00084F1C">
        <w:t xml:space="preserve"> divided by current liabilities</w:t>
      </w:r>
    </w:p>
    <w:p w:rsidR="00664288" w:rsidRPr="00CC6BCB" w:rsidRDefault="00664288" w:rsidP="003651DF">
      <w:pPr>
        <w:tabs>
          <w:tab w:val="left" w:leader="underscore" w:pos="540"/>
          <w:tab w:val="decimal" w:pos="993"/>
        </w:tabs>
        <w:spacing w:before="40"/>
        <w:ind w:left="1276" w:hanging="1276"/>
        <w:contextualSpacing/>
        <w:jc w:val="both"/>
      </w:pPr>
      <w:r w:rsidRPr="00CC6BCB">
        <w:tab/>
      </w:r>
      <w:r w:rsidRPr="00CC6BCB">
        <w:tab/>
        <w:t>3.</w:t>
      </w:r>
      <w:r w:rsidRPr="00CC6BCB">
        <w:tab/>
      </w:r>
      <w:r w:rsidR="00D16CD6">
        <w:t>Knowledge</w:t>
      </w:r>
      <w:r w:rsidR="00D16CD6" w:rsidRPr="00CC6BCB">
        <w:t xml:space="preserve"> </w:t>
      </w:r>
      <w:r w:rsidRPr="00CC6BCB">
        <w:t>that</w:t>
      </w:r>
      <w:r w:rsidR="00586F89" w:rsidRPr="00CC6BCB">
        <w:t xml:space="preserve"> will </w:t>
      </w:r>
      <w:r w:rsidR="00D16CD6">
        <w:t xml:space="preserve">influence a </w:t>
      </w:r>
      <w:r w:rsidR="008E35CC">
        <w:t>user’s</w:t>
      </w:r>
      <w:r w:rsidR="00D16CD6">
        <w:t xml:space="preserve"> decision</w:t>
      </w:r>
      <w:r w:rsidRPr="00CC6BCB">
        <w:t>.</w:t>
      </w:r>
    </w:p>
    <w:p w:rsidR="00664288" w:rsidRPr="00CC6BCB" w:rsidRDefault="00664288" w:rsidP="003651DF">
      <w:pPr>
        <w:tabs>
          <w:tab w:val="left" w:leader="underscore" w:pos="540"/>
          <w:tab w:val="decimal" w:pos="993"/>
        </w:tabs>
        <w:spacing w:before="40"/>
        <w:ind w:left="1276" w:hanging="1276"/>
        <w:contextualSpacing/>
        <w:jc w:val="both"/>
      </w:pPr>
      <w:r w:rsidRPr="00CC6BCB">
        <w:tab/>
      </w:r>
      <w:r w:rsidRPr="00CC6BCB">
        <w:tab/>
        <w:t>4.</w:t>
      </w:r>
      <w:r w:rsidRPr="00CC6BCB">
        <w:tab/>
        <w:t>Market price per shar</w:t>
      </w:r>
      <w:r w:rsidR="00084F1C">
        <w:t>e divided by earnings per share</w:t>
      </w:r>
    </w:p>
    <w:p w:rsidR="00664288" w:rsidRPr="00CC6BCB" w:rsidRDefault="00664288" w:rsidP="003651DF">
      <w:pPr>
        <w:tabs>
          <w:tab w:val="left" w:leader="underscore" w:pos="540"/>
          <w:tab w:val="decimal" w:pos="993"/>
        </w:tabs>
        <w:spacing w:before="40"/>
        <w:ind w:left="1276" w:hanging="1276"/>
        <w:contextualSpacing/>
        <w:jc w:val="both"/>
      </w:pPr>
      <w:r w:rsidRPr="00CC6BCB">
        <w:tab/>
      </w:r>
      <w:r w:rsidRPr="00CC6BCB">
        <w:tab/>
        <w:t>5.</w:t>
      </w:r>
      <w:r w:rsidRPr="00CC6BCB">
        <w:tab/>
      </w:r>
      <w:r w:rsidR="00D16CD6">
        <w:t>An omission or statement that could influence the decisions of users</w:t>
      </w:r>
      <w:r w:rsidRPr="00CC6BCB">
        <w:t>.</w:t>
      </w:r>
    </w:p>
    <w:p w:rsidR="00664288" w:rsidRPr="00CC6BCB" w:rsidRDefault="00664288" w:rsidP="003651DF">
      <w:pPr>
        <w:tabs>
          <w:tab w:val="left" w:leader="underscore" w:pos="540"/>
          <w:tab w:val="decimal" w:pos="993"/>
        </w:tabs>
        <w:spacing w:before="40"/>
        <w:ind w:left="1276" w:hanging="1276"/>
        <w:contextualSpacing/>
        <w:jc w:val="both"/>
      </w:pPr>
      <w:r w:rsidRPr="00CC6BCB">
        <w:tab/>
      </w:r>
      <w:r w:rsidRPr="00CC6BCB">
        <w:tab/>
        <w:t>6.</w:t>
      </w:r>
      <w:r w:rsidRPr="00CC6BCB">
        <w:tab/>
      </w:r>
      <w:r w:rsidR="006D1BAB">
        <w:t>Obligations that result from past transactions</w:t>
      </w:r>
      <w:r w:rsidRPr="00CC6BCB">
        <w:t>.</w:t>
      </w:r>
    </w:p>
    <w:p w:rsidR="00664288" w:rsidRPr="00421342" w:rsidRDefault="00664288" w:rsidP="003651DF">
      <w:pPr>
        <w:tabs>
          <w:tab w:val="left" w:leader="underscore" w:pos="540"/>
          <w:tab w:val="decimal" w:pos="993"/>
        </w:tabs>
        <w:spacing w:before="40"/>
        <w:ind w:left="1276" w:hanging="1276"/>
        <w:contextualSpacing/>
        <w:jc w:val="both"/>
      </w:pPr>
      <w:r w:rsidRPr="00421342">
        <w:tab/>
      </w:r>
      <w:r w:rsidRPr="00421342">
        <w:tab/>
      </w:r>
      <w:r w:rsidR="00377452">
        <w:t>7</w:t>
      </w:r>
      <w:r w:rsidRPr="00421342">
        <w:t>.</w:t>
      </w:r>
      <w:r w:rsidRPr="00421342">
        <w:tab/>
        <w:t>Noncurrent assets that do not have physical substance.</w:t>
      </w:r>
    </w:p>
    <w:p w:rsidR="00664288" w:rsidRPr="00421342" w:rsidRDefault="00664288" w:rsidP="003651DF">
      <w:pPr>
        <w:tabs>
          <w:tab w:val="left" w:leader="underscore" w:pos="540"/>
          <w:tab w:val="decimal" w:pos="993"/>
        </w:tabs>
        <w:spacing w:before="40"/>
        <w:ind w:left="1276" w:hanging="1276"/>
        <w:contextualSpacing/>
        <w:jc w:val="both"/>
      </w:pPr>
      <w:r w:rsidRPr="00421342">
        <w:tab/>
      </w:r>
      <w:r w:rsidRPr="00421342">
        <w:tab/>
      </w:r>
      <w:r w:rsidR="00377452">
        <w:t>8</w:t>
      </w:r>
      <w:r w:rsidRPr="00421342">
        <w:t>.</w:t>
      </w:r>
      <w:r w:rsidRPr="00421342">
        <w:tab/>
      </w:r>
      <w:r w:rsidR="00B70520">
        <w:t>Profit</w:t>
      </w:r>
      <w:r w:rsidRPr="00421342">
        <w:t xml:space="preserve"> divided by </w:t>
      </w:r>
      <w:r>
        <w:t>the</w:t>
      </w:r>
      <w:r w:rsidR="005A33E8">
        <w:t xml:space="preserve"> weighted</w:t>
      </w:r>
      <w:r>
        <w:t xml:space="preserve"> average number of common shares</w:t>
      </w:r>
    </w:p>
    <w:p w:rsidR="00664288" w:rsidRPr="00421342" w:rsidRDefault="00664288" w:rsidP="003651DF">
      <w:pPr>
        <w:tabs>
          <w:tab w:val="left" w:leader="underscore" w:pos="540"/>
          <w:tab w:val="decimal" w:pos="993"/>
        </w:tabs>
        <w:spacing w:before="40"/>
        <w:ind w:left="1276" w:hanging="1276"/>
        <w:contextualSpacing/>
        <w:jc w:val="both"/>
      </w:pPr>
      <w:r w:rsidRPr="00421342">
        <w:tab/>
      </w:r>
      <w:r w:rsidRPr="00421342">
        <w:tab/>
      </w:r>
      <w:r w:rsidR="00377452">
        <w:t>9</w:t>
      </w:r>
      <w:r w:rsidRPr="00421342">
        <w:t>.</w:t>
      </w:r>
      <w:r w:rsidRPr="00421342">
        <w:tab/>
        <w:t>Different companies using</w:t>
      </w:r>
      <w:r w:rsidR="00084F1C">
        <w:t xml:space="preserve"> the same accounting principles</w:t>
      </w:r>
    </w:p>
    <w:p w:rsidR="00664288" w:rsidRPr="00421342" w:rsidRDefault="00664288" w:rsidP="003651DF">
      <w:pPr>
        <w:tabs>
          <w:tab w:val="left" w:leader="underscore" w:pos="540"/>
          <w:tab w:val="decimal" w:pos="993"/>
        </w:tabs>
        <w:spacing w:before="40"/>
        <w:ind w:left="1276" w:hanging="1276"/>
        <w:contextualSpacing/>
        <w:jc w:val="both"/>
      </w:pPr>
      <w:r w:rsidRPr="00421342">
        <w:tab/>
      </w:r>
      <w:r w:rsidRPr="00421342">
        <w:tab/>
        <w:t>1</w:t>
      </w:r>
      <w:r w:rsidR="00377452">
        <w:t>0</w:t>
      </w:r>
      <w:r w:rsidRPr="00421342">
        <w:t>.</w:t>
      </w:r>
      <w:r w:rsidRPr="00421342">
        <w:tab/>
        <w:t xml:space="preserve">Measures of the short-term ability of the </w:t>
      </w:r>
      <w:r w:rsidR="00143B55">
        <w:t>company</w:t>
      </w:r>
      <w:r w:rsidRPr="00421342">
        <w:t xml:space="preserve"> to pay its maturing obligations.</w:t>
      </w:r>
    </w:p>
    <w:p w:rsidR="00664288" w:rsidRDefault="00664288" w:rsidP="003651DF">
      <w:pPr>
        <w:tabs>
          <w:tab w:val="left" w:leader="underscore" w:pos="540"/>
          <w:tab w:val="decimal" w:pos="993"/>
        </w:tabs>
        <w:spacing w:before="40"/>
        <w:ind w:left="1276" w:hanging="1276"/>
        <w:contextualSpacing/>
        <w:jc w:val="both"/>
      </w:pPr>
      <w:r w:rsidRPr="00421342">
        <w:tab/>
      </w:r>
      <w:r w:rsidRPr="00421342">
        <w:tab/>
        <w:t>1</w:t>
      </w:r>
      <w:r w:rsidR="00377452">
        <w:t>1</w:t>
      </w:r>
      <w:r w:rsidRPr="00421342">
        <w:t>.</w:t>
      </w:r>
      <w:r w:rsidRPr="00421342">
        <w:tab/>
      </w:r>
      <w:r w:rsidR="00A42334">
        <w:t>T</w:t>
      </w:r>
      <w:r w:rsidRPr="00421342">
        <w:t xml:space="preserve">he excess of current </w:t>
      </w:r>
      <w:r w:rsidR="00084F1C">
        <w:t>assets over current liabilities</w:t>
      </w:r>
    </w:p>
    <w:p w:rsidR="00664288" w:rsidRDefault="003651DF" w:rsidP="003651DF">
      <w:pPr>
        <w:tabs>
          <w:tab w:val="left" w:leader="underscore" w:pos="540"/>
          <w:tab w:val="decimal" w:pos="993"/>
        </w:tabs>
        <w:spacing w:before="40"/>
        <w:ind w:left="1276" w:hanging="1276"/>
        <w:contextualSpacing/>
      </w:pPr>
      <w:r>
        <w:tab/>
      </w:r>
      <w:r w:rsidR="00320801">
        <w:tab/>
      </w:r>
      <w:r w:rsidR="00664288" w:rsidRPr="00C80CD8">
        <w:t>1</w:t>
      </w:r>
      <w:r w:rsidR="00377452">
        <w:t>2</w:t>
      </w:r>
      <w:r w:rsidR="0076555A">
        <w:t>.</w:t>
      </w:r>
      <w:r w:rsidR="00106DB9">
        <w:t xml:space="preserve"> </w:t>
      </w:r>
      <w:r w:rsidR="00320801">
        <w:tab/>
      </w:r>
      <w:r w:rsidR="00586F89">
        <w:t>Information is available to stakeholders before it loses its ability to influence decisions</w:t>
      </w:r>
      <w:r w:rsidR="00084F1C">
        <w:t>.</w:t>
      </w:r>
    </w:p>
    <w:p w:rsidR="00664288" w:rsidRPr="00C61E2F" w:rsidRDefault="00273E43" w:rsidP="00C61E2F">
      <w:pPr>
        <w:pStyle w:val="Heading4"/>
        <w:keepNext w:val="0"/>
        <w:spacing w:before="0" w:after="0"/>
        <w:rPr>
          <w:sz w:val="28"/>
          <w:szCs w:val="28"/>
        </w:rPr>
      </w:pPr>
      <w:r>
        <w:br w:type="page"/>
      </w:r>
      <w:r w:rsidR="00664288" w:rsidRPr="00C61E2F">
        <w:rPr>
          <w:sz w:val="28"/>
          <w:szCs w:val="28"/>
        </w:rPr>
        <w:lastRenderedPageBreak/>
        <w:t>Answers to Matching</w:t>
      </w:r>
    </w:p>
    <w:p w:rsidR="00407691" w:rsidRDefault="00407691" w:rsidP="00C61E2F">
      <w:pPr>
        <w:contextualSpacing/>
      </w:pPr>
    </w:p>
    <w:p w:rsidR="00273E43" w:rsidRPr="00407691" w:rsidRDefault="00273E43" w:rsidP="00C61E2F">
      <w:pPr>
        <w:contextualSpacing/>
      </w:pPr>
    </w:p>
    <w:p w:rsidR="00664288" w:rsidRPr="00421342" w:rsidRDefault="00664288" w:rsidP="00C61E2F">
      <w:pPr>
        <w:tabs>
          <w:tab w:val="decimal" w:pos="2970"/>
          <w:tab w:val="left" w:pos="3240"/>
          <w:tab w:val="decimal" w:pos="5760"/>
          <w:tab w:val="left" w:pos="6030"/>
        </w:tabs>
        <w:ind w:left="426" w:hanging="426"/>
        <w:contextualSpacing/>
      </w:pPr>
      <w:r>
        <w:t>1.</w:t>
      </w:r>
      <w:r>
        <w:tab/>
      </w:r>
      <w:r w:rsidR="001E25A4">
        <w:t>J</w:t>
      </w:r>
    </w:p>
    <w:p w:rsidR="00C61E2F" w:rsidRDefault="00C61E2F" w:rsidP="00C61E2F">
      <w:pPr>
        <w:tabs>
          <w:tab w:val="decimal" w:pos="2970"/>
          <w:tab w:val="left" w:pos="3240"/>
          <w:tab w:val="decimal" w:pos="5760"/>
          <w:tab w:val="left" w:pos="6030"/>
        </w:tabs>
        <w:ind w:left="426" w:hanging="426"/>
        <w:contextualSpacing/>
      </w:pPr>
    </w:p>
    <w:p w:rsidR="00664288" w:rsidRPr="00421342" w:rsidRDefault="00664288" w:rsidP="00C61E2F">
      <w:pPr>
        <w:tabs>
          <w:tab w:val="decimal" w:pos="2970"/>
          <w:tab w:val="left" w:pos="3240"/>
          <w:tab w:val="decimal" w:pos="5760"/>
          <w:tab w:val="left" w:pos="6030"/>
        </w:tabs>
        <w:ind w:left="426" w:hanging="426"/>
        <w:contextualSpacing/>
      </w:pPr>
      <w:r>
        <w:t>2.</w:t>
      </w:r>
      <w:r>
        <w:tab/>
      </w:r>
      <w:r w:rsidR="00406274">
        <w:t>H</w:t>
      </w:r>
    </w:p>
    <w:p w:rsidR="00C61E2F" w:rsidRDefault="00C61E2F" w:rsidP="00C61E2F">
      <w:pPr>
        <w:tabs>
          <w:tab w:val="decimal" w:pos="2970"/>
          <w:tab w:val="left" w:pos="3240"/>
          <w:tab w:val="decimal" w:pos="5760"/>
          <w:tab w:val="left" w:pos="6030"/>
        </w:tabs>
        <w:ind w:left="426" w:hanging="426"/>
        <w:contextualSpacing/>
      </w:pPr>
    </w:p>
    <w:p w:rsidR="00664288" w:rsidRPr="00421342" w:rsidRDefault="00664288" w:rsidP="00C61E2F">
      <w:pPr>
        <w:tabs>
          <w:tab w:val="decimal" w:pos="2970"/>
          <w:tab w:val="left" w:pos="3240"/>
          <w:tab w:val="decimal" w:pos="5760"/>
          <w:tab w:val="left" w:pos="6030"/>
        </w:tabs>
        <w:ind w:left="426" w:hanging="426"/>
        <w:contextualSpacing/>
      </w:pPr>
      <w:r>
        <w:t>3.</w:t>
      </w:r>
      <w:r>
        <w:tab/>
      </w:r>
      <w:r w:rsidRPr="00421342">
        <w:t>A</w:t>
      </w:r>
    </w:p>
    <w:p w:rsidR="00C61E2F" w:rsidRDefault="00C61E2F" w:rsidP="00C61E2F">
      <w:pPr>
        <w:tabs>
          <w:tab w:val="decimal" w:pos="2970"/>
          <w:tab w:val="left" w:pos="3240"/>
          <w:tab w:val="decimal" w:pos="5760"/>
          <w:tab w:val="left" w:pos="6030"/>
        </w:tabs>
        <w:ind w:left="426" w:hanging="426"/>
        <w:contextualSpacing/>
      </w:pPr>
    </w:p>
    <w:p w:rsidR="00664288" w:rsidRDefault="00664288" w:rsidP="00C61E2F">
      <w:pPr>
        <w:tabs>
          <w:tab w:val="decimal" w:pos="2970"/>
          <w:tab w:val="left" w:pos="3240"/>
          <w:tab w:val="decimal" w:pos="5760"/>
          <w:tab w:val="left" w:pos="6030"/>
        </w:tabs>
        <w:ind w:left="426" w:hanging="426"/>
        <w:contextualSpacing/>
      </w:pPr>
      <w:r>
        <w:t>4.</w:t>
      </w:r>
      <w:r>
        <w:tab/>
      </w:r>
      <w:r w:rsidR="00406274">
        <w:t>K</w:t>
      </w:r>
    </w:p>
    <w:p w:rsidR="00C61E2F" w:rsidRDefault="00C61E2F" w:rsidP="00C61E2F">
      <w:pPr>
        <w:tabs>
          <w:tab w:val="decimal" w:pos="2970"/>
          <w:tab w:val="left" w:pos="3240"/>
          <w:tab w:val="decimal" w:pos="5760"/>
          <w:tab w:val="left" w:pos="6030"/>
        </w:tabs>
        <w:ind w:left="426" w:hanging="426"/>
        <w:contextualSpacing/>
      </w:pPr>
    </w:p>
    <w:p w:rsidR="00664288" w:rsidRPr="00421342" w:rsidRDefault="00F314DA" w:rsidP="00C61E2F">
      <w:pPr>
        <w:tabs>
          <w:tab w:val="decimal" w:pos="2970"/>
          <w:tab w:val="left" w:pos="3240"/>
          <w:tab w:val="decimal" w:pos="5760"/>
          <w:tab w:val="left" w:pos="6030"/>
        </w:tabs>
        <w:ind w:left="426" w:hanging="426"/>
        <w:contextualSpacing/>
      </w:pPr>
      <w:r>
        <w:t xml:space="preserve">5. </w:t>
      </w:r>
      <w:r>
        <w:tab/>
      </w:r>
      <w:r w:rsidR="00406274">
        <w:t>L</w:t>
      </w:r>
    </w:p>
    <w:p w:rsidR="00C61E2F" w:rsidRDefault="00C61E2F" w:rsidP="00C61E2F">
      <w:pPr>
        <w:tabs>
          <w:tab w:val="decimal" w:pos="2970"/>
          <w:tab w:val="left" w:pos="3240"/>
          <w:tab w:val="decimal" w:pos="5760"/>
          <w:tab w:val="left" w:pos="6120"/>
        </w:tabs>
        <w:ind w:left="426" w:hanging="426"/>
        <w:contextualSpacing/>
      </w:pPr>
    </w:p>
    <w:p w:rsidR="00664288" w:rsidRPr="00E63243" w:rsidRDefault="00F314DA" w:rsidP="00C61E2F">
      <w:pPr>
        <w:tabs>
          <w:tab w:val="decimal" w:pos="2970"/>
          <w:tab w:val="left" w:pos="3240"/>
          <w:tab w:val="decimal" w:pos="5760"/>
          <w:tab w:val="left" w:pos="6120"/>
        </w:tabs>
        <w:ind w:left="426" w:hanging="426"/>
        <w:contextualSpacing/>
      </w:pPr>
      <w:r w:rsidRPr="00E63243">
        <w:t>6.</w:t>
      </w:r>
      <w:r w:rsidRPr="00E63243">
        <w:tab/>
        <w:t>D</w:t>
      </w:r>
    </w:p>
    <w:p w:rsidR="00C61E2F" w:rsidRDefault="00C61E2F" w:rsidP="00C61E2F">
      <w:pPr>
        <w:tabs>
          <w:tab w:val="decimal" w:pos="2970"/>
          <w:tab w:val="left" w:pos="3240"/>
          <w:tab w:val="decimal" w:pos="5760"/>
          <w:tab w:val="left" w:pos="6120"/>
        </w:tabs>
        <w:ind w:left="426" w:hanging="426"/>
        <w:contextualSpacing/>
      </w:pPr>
    </w:p>
    <w:p w:rsidR="00F314DA" w:rsidRPr="00421342" w:rsidRDefault="00F314DA" w:rsidP="00C61E2F">
      <w:pPr>
        <w:tabs>
          <w:tab w:val="decimal" w:pos="2970"/>
          <w:tab w:val="left" w:pos="3240"/>
          <w:tab w:val="decimal" w:pos="5760"/>
          <w:tab w:val="left" w:pos="6120"/>
        </w:tabs>
        <w:ind w:left="426" w:hanging="426"/>
        <w:contextualSpacing/>
      </w:pPr>
      <w:r>
        <w:t>7.</w:t>
      </w:r>
      <w:r>
        <w:tab/>
        <w:t>E</w:t>
      </w:r>
    </w:p>
    <w:p w:rsidR="00C61E2F" w:rsidRDefault="00C61E2F" w:rsidP="00C61E2F">
      <w:pPr>
        <w:tabs>
          <w:tab w:val="decimal" w:pos="2970"/>
          <w:tab w:val="left" w:pos="3240"/>
          <w:tab w:val="decimal" w:pos="5760"/>
          <w:tab w:val="left" w:pos="6030"/>
        </w:tabs>
        <w:ind w:left="426" w:hanging="426"/>
        <w:contextualSpacing/>
      </w:pPr>
    </w:p>
    <w:p w:rsidR="002E7A1A" w:rsidRPr="00421342" w:rsidRDefault="002E7A1A" w:rsidP="00C61E2F">
      <w:pPr>
        <w:tabs>
          <w:tab w:val="decimal" w:pos="2970"/>
          <w:tab w:val="left" w:pos="3240"/>
          <w:tab w:val="decimal" w:pos="5760"/>
          <w:tab w:val="left" w:pos="6030"/>
        </w:tabs>
        <w:ind w:left="426" w:hanging="426"/>
        <w:contextualSpacing/>
      </w:pPr>
      <w:r>
        <w:t>8.</w:t>
      </w:r>
      <w:r>
        <w:tab/>
      </w:r>
      <w:r w:rsidR="00406274">
        <w:t>I</w:t>
      </w:r>
    </w:p>
    <w:p w:rsidR="00C61E2F" w:rsidRDefault="00C61E2F" w:rsidP="00C61E2F">
      <w:pPr>
        <w:tabs>
          <w:tab w:val="decimal" w:pos="2970"/>
          <w:tab w:val="left" w:pos="3240"/>
          <w:tab w:val="decimal" w:pos="5760"/>
          <w:tab w:val="left" w:pos="6030"/>
        </w:tabs>
        <w:ind w:left="426" w:hanging="426"/>
        <w:contextualSpacing/>
      </w:pPr>
    </w:p>
    <w:p w:rsidR="002E7A1A" w:rsidRPr="00421342" w:rsidRDefault="002E7A1A" w:rsidP="00C61E2F">
      <w:pPr>
        <w:tabs>
          <w:tab w:val="decimal" w:pos="2970"/>
          <w:tab w:val="left" w:pos="3240"/>
          <w:tab w:val="decimal" w:pos="5760"/>
          <w:tab w:val="left" w:pos="6030"/>
        </w:tabs>
        <w:ind w:left="426" w:hanging="426"/>
        <w:contextualSpacing/>
      </w:pPr>
      <w:r>
        <w:t>9.</w:t>
      </w:r>
      <w:r>
        <w:tab/>
        <w:t>C</w:t>
      </w:r>
    </w:p>
    <w:p w:rsidR="00C61E2F" w:rsidRDefault="00C61E2F" w:rsidP="00C61E2F">
      <w:pPr>
        <w:tabs>
          <w:tab w:val="decimal" w:pos="2970"/>
          <w:tab w:val="left" w:pos="3240"/>
          <w:tab w:val="decimal" w:pos="5760"/>
          <w:tab w:val="left" w:pos="6030"/>
        </w:tabs>
        <w:ind w:left="426" w:hanging="426"/>
        <w:contextualSpacing/>
      </w:pPr>
    </w:p>
    <w:p w:rsidR="002E7A1A" w:rsidRPr="00421342" w:rsidRDefault="002E7A1A" w:rsidP="00C61E2F">
      <w:pPr>
        <w:tabs>
          <w:tab w:val="decimal" w:pos="2970"/>
          <w:tab w:val="left" w:pos="3240"/>
          <w:tab w:val="decimal" w:pos="5760"/>
          <w:tab w:val="left" w:pos="6030"/>
        </w:tabs>
        <w:ind w:left="426" w:hanging="426"/>
        <w:contextualSpacing/>
      </w:pPr>
      <w:r>
        <w:t>10.</w:t>
      </w:r>
      <w:r w:rsidR="007B2B37">
        <w:tab/>
      </w:r>
      <w:r>
        <w:t>B</w:t>
      </w:r>
    </w:p>
    <w:p w:rsidR="00C61E2F" w:rsidRDefault="00C61E2F" w:rsidP="00C61E2F">
      <w:pPr>
        <w:tabs>
          <w:tab w:val="decimal" w:pos="2970"/>
          <w:tab w:val="left" w:pos="3240"/>
          <w:tab w:val="decimal" w:pos="5760"/>
          <w:tab w:val="left" w:pos="6030"/>
        </w:tabs>
        <w:ind w:left="426" w:hanging="426"/>
        <w:contextualSpacing/>
      </w:pPr>
    </w:p>
    <w:p w:rsidR="002E7A1A" w:rsidRDefault="002E7A1A" w:rsidP="00C61E2F">
      <w:pPr>
        <w:tabs>
          <w:tab w:val="decimal" w:pos="2970"/>
          <w:tab w:val="left" w:pos="3240"/>
          <w:tab w:val="decimal" w:pos="5760"/>
          <w:tab w:val="left" w:pos="6030"/>
        </w:tabs>
        <w:ind w:left="426" w:hanging="426"/>
        <w:contextualSpacing/>
      </w:pPr>
      <w:r>
        <w:t>11.</w:t>
      </w:r>
      <w:r w:rsidR="007B2B37">
        <w:tab/>
      </w:r>
      <w:r w:rsidR="00406274">
        <w:t>G</w:t>
      </w:r>
    </w:p>
    <w:p w:rsidR="00C61E2F" w:rsidRDefault="00C61E2F" w:rsidP="00C61E2F">
      <w:pPr>
        <w:tabs>
          <w:tab w:val="decimal" w:pos="2970"/>
          <w:tab w:val="left" w:pos="3240"/>
          <w:tab w:val="decimal" w:pos="5760"/>
          <w:tab w:val="left" w:pos="6030"/>
        </w:tabs>
        <w:ind w:left="426" w:hanging="426"/>
        <w:contextualSpacing/>
      </w:pPr>
    </w:p>
    <w:p w:rsidR="002E7A1A" w:rsidRPr="00421342" w:rsidRDefault="002E7A1A" w:rsidP="00C61E2F">
      <w:pPr>
        <w:tabs>
          <w:tab w:val="decimal" w:pos="2970"/>
          <w:tab w:val="left" w:pos="3240"/>
          <w:tab w:val="decimal" w:pos="5760"/>
          <w:tab w:val="left" w:pos="6030"/>
        </w:tabs>
        <w:ind w:left="426" w:hanging="426"/>
        <w:contextualSpacing/>
      </w:pPr>
      <w:r>
        <w:t xml:space="preserve">12. </w:t>
      </w:r>
      <w:r w:rsidR="007B2B37">
        <w:tab/>
      </w:r>
      <w:r w:rsidR="00406274">
        <w:t>F</w:t>
      </w:r>
    </w:p>
    <w:p w:rsidR="00664288" w:rsidRPr="00421342" w:rsidRDefault="002E7A1A" w:rsidP="00C61E2F">
      <w:pPr>
        <w:pStyle w:val="Heading2"/>
        <w:keepNext w:val="0"/>
        <w:spacing w:after="0"/>
        <w:contextualSpacing/>
      </w:pPr>
      <w:r>
        <w:br w:type="page"/>
      </w:r>
      <w:r w:rsidR="00664288" w:rsidRPr="00421342">
        <w:lastRenderedPageBreak/>
        <w:t>SHORT-ANSWER ESSAY QUESTIONS</w:t>
      </w:r>
    </w:p>
    <w:p w:rsidR="00664288" w:rsidRDefault="00664288" w:rsidP="00C61E2F">
      <w:pPr>
        <w:contextualSpacing/>
        <w:jc w:val="both"/>
      </w:pPr>
    </w:p>
    <w:p w:rsidR="00273E43" w:rsidRPr="00C80CD8" w:rsidRDefault="00273E43" w:rsidP="00C61E2F">
      <w:pPr>
        <w:contextualSpacing/>
        <w:jc w:val="both"/>
      </w:pPr>
    </w:p>
    <w:p w:rsidR="00106DB9" w:rsidRDefault="00664288"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421342">
        <w:t xml:space="preserve">S-A E </w:t>
      </w:r>
      <w:r w:rsidR="00106DB9">
        <w:t>170</w:t>
      </w:r>
    </w:p>
    <w:p w:rsidR="00106DB9" w:rsidRPr="00421342" w:rsidRDefault="00106DB9" w:rsidP="00C61E2F">
      <w:pPr>
        <w:pStyle w:val="BodyText"/>
        <w:spacing w:before="0"/>
        <w:contextualSpacing/>
      </w:pPr>
      <w:r>
        <w:t>G</w:t>
      </w:r>
      <w:r w:rsidRPr="00421342">
        <w:t>ive the definition of current assets, current liabilities and the current ratio.</w:t>
      </w:r>
    </w:p>
    <w:p w:rsidR="00106DB9" w:rsidRPr="00421342" w:rsidRDefault="00106DB9" w:rsidP="00C61E2F">
      <w:pPr>
        <w:contextualSpacing/>
      </w:pPr>
    </w:p>
    <w:p w:rsidR="00106DB9" w:rsidRPr="00421342" w:rsidRDefault="00106DB9"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421342">
        <w:t xml:space="preserve">Solution </w:t>
      </w:r>
      <w:r>
        <w:t>170</w:t>
      </w:r>
    </w:p>
    <w:p w:rsidR="00106DB9" w:rsidRPr="00421342" w:rsidRDefault="00106DB9" w:rsidP="00C61E2F">
      <w:pPr>
        <w:pStyle w:val="BodyText"/>
        <w:spacing w:before="0"/>
        <w:contextualSpacing/>
      </w:pPr>
      <w:r w:rsidRPr="00421342">
        <w:t>Current assets are cash or other resources that are reasonably expected to be realized in cash or sold or consumed in the business within one yea</w:t>
      </w:r>
      <w:r w:rsidR="00253474">
        <w:t>r or the operating cycle, if longer</w:t>
      </w:r>
      <w:r w:rsidRPr="00421342">
        <w:t>. Current liabilities are obligations reasonably expected to be paid from the existing current assets or through the creation of other current liabilities within the next year</w:t>
      </w:r>
      <w:r w:rsidR="00253474">
        <w:t>, or the operating cycle</w:t>
      </w:r>
      <w:r w:rsidRPr="00421342">
        <w:t>. The current ratio is a measure used to evaluate a company’s liquidity and short-term debt paying ability, calculated by dividing current assets by current liabilities.</w:t>
      </w:r>
    </w:p>
    <w:p w:rsidR="00106DB9" w:rsidRDefault="00106DB9" w:rsidP="00C61E2F">
      <w:pPr>
        <w:contextualSpacing/>
      </w:pPr>
    </w:p>
    <w:p w:rsidR="00106DB9" w:rsidRPr="00DD6A95" w:rsidRDefault="00106DB9" w:rsidP="00C61E2F">
      <w:pPr>
        <w:contextualSpacing/>
      </w:pPr>
    </w:p>
    <w:p w:rsidR="00106DB9" w:rsidRPr="00AB1094" w:rsidRDefault="00106DB9"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421342">
        <w:t xml:space="preserve">S-A E </w:t>
      </w:r>
      <w:r>
        <w:t>171</w:t>
      </w:r>
    </w:p>
    <w:p w:rsidR="00106DB9" w:rsidRPr="00421342" w:rsidRDefault="00106DB9" w:rsidP="00C61E2F">
      <w:pPr>
        <w:contextualSpacing/>
        <w:jc w:val="both"/>
      </w:pPr>
      <w:r w:rsidRPr="00421342">
        <w:t xml:space="preserve">Fast Express specializes in </w:t>
      </w:r>
      <w:r>
        <w:t>overnight</w:t>
      </w:r>
      <w:r w:rsidRPr="00421342">
        <w:t xml:space="preserve"> transportation of medical equipment and laboratory specimens. The company has selected the following information from its most recent annual report to be the subject of an immediate press release.</w:t>
      </w:r>
    </w:p>
    <w:p w:rsidR="00106DB9" w:rsidRPr="00421342" w:rsidRDefault="00106DB9" w:rsidP="00C61E2F">
      <w:pPr>
        <w:contextualSpacing/>
      </w:pPr>
    </w:p>
    <w:p w:rsidR="00106DB9" w:rsidRPr="00421342" w:rsidRDefault="00106DB9" w:rsidP="003651DF">
      <w:pPr>
        <w:numPr>
          <w:ilvl w:val="0"/>
          <w:numId w:val="7"/>
        </w:numPr>
        <w:tabs>
          <w:tab w:val="clear" w:pos="360"/>
        </w:tabs>
        <w:spacing w:before="40"/>
        <w:ind w:left="426" w:hanging="426"/>
        <w:contextualSpacing/>
        <w:jc w:val="both"/>
      </w:pPr>
      <w:r w:rsidRPr="00421342">
        <w:t>The financial statements are being released.</w:t>
      </w:r>
    </w:p>
    <w:p w:rsidR="00106DB9" w:rsidRPr="00421342" w:rsidRDefault="00106DB9" w:rsidP="003651DF">
      <w:pPr>
        <w:numPr>
          <w:ilvl w:val="0"/>
          <w:numId w:val="7"/>
        </w:numPr>
        <w:tabs>
          <w:tab w:val="clear" w:pos="360"/>
        </w:tabs>
        <w:spacing w:before="40"/>
        <w:ind w:left="426" w:hanging="426"/>
        <w:contextualSpacing/>
        <w:jc w:val="both"/>
      </w:pPr>
      <w:r>
        <w:t>Profit</w:t>
      </w:r>
      <w:r w:rsidRPr="00421342">
        <w:t xml:space="preserve"> this year was $2.1 million</w:t>
      </w:r>
      <w:r>
        <w:t xml:space="preserve">. </w:t>
      </w:r>
      <w:r w:rsidRPr="00421342">
        <w:t>Last year's</w:t>
      </w:r>
      <w:r>
        <w:t>,</w:t>
      </w:r>
      <w:r w:rsidRPr="00421342">
        <w:t xml:space="preserve"> </w:t>
      </w:r>
      <w:r>
        <w:t>profit</w:t>
      </w:r>
      <w:r w:rsidRPr="00421342">
        <w:t xml:space="preserve"> </w:t>
      </w:r>
      <w:r>
        <w:t>was</w:t>
      </w:r>
      <w:r w:rsidRPr="00421342">
        <w:t xml:space="preserve"> $1.8 million.</w:t>
      </w:r>
    </w:p>
    <w:p w:rsidR="00106DB9" w:rsidRPr="00421342" w:rsidRDefault="00106DB9" w:rsidP="003651DF">
      <w:pPr>
        <w:numPr>
          <w:ilvl w:val="0"/>
          <w:numId w:val="7"/>
        </w:numPr>
        <w:tabs>
          <w:tab w:val="clear" w:pos="360"/>
        </w:tabs>
        <w:spacing w:before="40"/>
        <w:ind w:left="426" w:hanging="426"/>
        <w:contextualSpacing/>
        <w:jc w:val="both"/>
      </w:pPr>
      <w:r w:rsidRPr="00421342">
        <w:t>The current ratio has changed to 2:1 from last year's 1.5:1</w:t>
      </w:r>
      <w:r>
        <w:t>.</w:t>
      </w:r>
    </w:p>
    <w:p w:rsidR="00106DB9" w:rsidRPr="00421342" w:rsidRDefault="00106DB9" w:rsidP="003651DF">
      <w:pPr>
        <w:numPr>
          <w:ilvl w:val="0"/>
          <w:numId w:val="7"/>
        </w:numPr>
        <w:tabs>
          <w:tab w:val="clear" w:pos="360"/>
        </w:tabs>
        <w:spacing w:before="40"/>
        <w:ind w:left="426" w:hanging="426"/>
        <w:contextualSpacing/>
        <w:jc w:val="both"/>
      </w:pPr>
      <w:r w:rsidRPr="00421342">
        <w:t>The deb</w:t>
      </w:r>
      <w:r>
        <w:t xml:space="preserve">t to </w:t>
      </w:r>
      <w:r w:rsidRPr="00421342">
        <w:t>total assets ratio has changed to 4:5 from last year's 3:5</w:t>
      </w:r>
      <w:r>
        <w:t>.</w:t>
      </w:r>
    </w:p>
    <w:p w:rsidR="00106DB9" w:rsidRPr="00421342" w:rsidRDefault="00106DB9" w:rsidP="003651DF">
      <w:pPr>
        <w:numPr>
          <w:ilvl w:val="0"/>
          <w:numId w:val="7"/>
        </w:numPr>
        <w:tabs>
          <w:tab w:val="clear" w:pos="360"/>
        </w:tabs>
        <w:spacing w:before="40"/>
        <w:ind w:left="426" w:hanging="426"/>
        <w:contextualSpacing/>
        <w:jc w:val="both"/>
      </w:pPr>
      <w:r w:rsidRPr="00421342">
        <w:t>The company expanded its truck fleet substantially by purchasing ten new delivery vans.</w:t>
      </w:r>
    </w:p>
    <w:p w:rsidR="00106DB9" w:rsidRPr="00421342" w:rsidRDefault="00106DB9" w:rsidP="003651DF">
      <w:pPr>
        <w:numPr>
          <w:ilvl w:val="0"/>
          <w:numId w:val="7"/>
        </w:numPr>
        <w:tabs>
          <w:tab w:val="clear" w:pos="360"/>
        </w:tabs>
        <w:spacing w:before="40"/>
        <w:ind w:left="426" w:hanging="426"/>
        <w:contextualSpacing/>
        <w:jc w:val="both"/>
      </w:pPr>
      <w:r w:rsidRPr="00421342">
        <w:t xml:space="preserve">The company already had twelve delivery vans. The company is now the largest medical courier in the </w:t>
      </w:r>
      <w:smartTag w:uri="urn:schemas-microsoft-com:office:smarttags" w:element="place">
        <w:r w:rsidRPr="00421342">
          <w:t>Northern Ontario</w:t>
        </w:r>
      </w:smartTag>
      <w:r w:rsidRPr="00421342">
        <w:t xml:space="preserve"> region.</w:t>
      </w:r>
    </w:p>
    <w:p w:rsidR="00106DB9" w:rsidRDefault="00106DB9" w:rsidP="00C61E2F">
      <w:pPr>
        <w:pStyle w:val="Heading5"/>
        <w:keepNext w:val="0"/>
        <w:spacing w:after="0"/>
        <w:contextualSpacing/>
      </w:pPr>
    </w:p>
    <w:p w:rsidR="00106DB9" w:rsidRPr="00421342" w:rsidRDefault="00106DB9" w:rsidP="00C61E2F">
      <w:pPr>
        <w:contextualSpacing/>
      </w:pPr>
      <w:r>
        <w:rPr>
          <w:b/>
        </w:rPr>
        <w:t>Instructions</w:t>
      </w:r>
    </w:p>
    <w:p w:rsidR="00106DB9" w:rsidRPr="00421342" w:rsidRDefault="00106DB9" w:rsidP="00C61E2F">
      <w:pPr>
        <w:contextualSpacing/>
        <w:jc w:val="both"/>
      </w:pPr>
      <w:r w:rsidRPr="00421342">
        <w:t>Prepare a brief press release incorporating the information above. Include all information. Think carefully which information (if any) is good news for the company, and which (if any) is bad news.</w:t>
      </w:r>
    </w:p>
    <w:p w:rsidR="00106DB9" w:rsidRPr="00421342" w:rsidRDefault="00106DB9" w:rsidP="00C61E2F">
      <w:pPr>
        <w:contextualSpacing/>
      </w:pPr>
    </w:p>
    <w:p w:rsidR="00106DB9" w:rsidRPr="00421342" w:rsidRDefault="00106DB9"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421342">
        <w:t xml:space="preserve">Solution </w:t>
      </w:r>
      <w:r>
        <w:t>171</w:t>
      </w:r>
    </w:p>
    <w:p w:rsidR="00106DB9" w:rsidRPr="00421342" w:rsidRDefault="00106DB9" w:rsidP="00C61E2F">
      <w:pPr>
        <w:contextualSpacing/>
        <w:jc w:val="both"/>
      </w:pPr>
      <w:r w:rsidRPr="00421342">
        <w:t xml:space="preserve">Fast Express released its financial statements today, disclosing a 17% increase in </w:t>
      </w:r>
      <w:r w:rsidR="00253474">
        <w:t>profit</w:t>
      </w:r>
      <w:r w:rsidRPr="00421342">
        <w:t xml:space="preserve">, to $2.1 million from $1.8 million last year. The company also improved its short-term liquidity. Its current ratio improved to 2:1 from last year's 1.5:1. Part of the improved performance is no doubt due to the addition of ten new delivery vans to its fleet, allowing it to become the largest medical courier in the </w:t>
      </w:r>
      <w:smartTag w:uri="urn:schemas-microsoft-com:office:smarttags" w:element="place">
        <w:r w:rsidRPr="00421342">
          <w:t>Northern Ontario</w:t>
        </w:r>
      </w:smartTag>
      <w:r w:rsidRPr="00421342">
        <w:t xml:space="preserve"> region. The purchase of the vans, however, caused the debt</w:t>
      </w:r>
      <w:r>
        <w:t xml:space="preserve"> to </w:t>
      </w:r>
      <w:r w:rsidRPr="00421342">
        <w:t>total asset</w:t>
      </w:r>
      <w:r>
        <w:t>s</w:t>
      </w:r>
      <w:r w:rsidRPr="00421342">
        <w:t xml:space="preserve"> ratio to </w:t>
      </w:r>
      <w:r>
        <w:t>increase</w:t>
      </w:r>
      <w:r w:rsidRPr="00421342">
        <w:t xml:space="preserve">. There </w:t>
      </w:r>
      <w:proofErr w:type="gramStart"/>
      <w:r w:rsidRPr="00421342">
        <w:t>are</w:t>
      </w:r>
      <w:proofErr w:type="gramEnd"/>
      <w:r w:rsidRPr="00421342">
        <w:t xml:space="preserve"> now $4 of debt for every $5 in assets, while last year, there were only $3 of debt to $5 in assets.</w:t>
      </w:r>
    </w:p>
    <w:p w:rsidR="00084EDE" w:rsidRDefault="00084EDE" w:rsidP="00C61E2F">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p>
    <w:p w:rsidR="00273E43" w:rsidRPr="00273E43" w:rsidRDefault="00273E43" w:rsidP="00C61E2F"/>
    <w:p w:rsidR="00664288" w:rsidRPr="00536DC3" w:rsidRDefault="00A61030" w:rsidP="00B61A12">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536DC3">
        <w:t>SA-E 17</w:t>
      </w:r>
      <w:r w:rsidR="00B61A12">
        <w:t>2</w:t>
      </w:r>
    </w:p>
    <w:p w:rsidR="00664288" w:rsidRPr="009C67CD" w:rsidRDefault="00664288" w:rsidP="003651DF">
      <w:pPr>
        <w:contextualSpacing/>
        <w:jc w:val="both"/>
      </w:pPr>
      <w:r w:rsidRPr="009C67CD">
        <w:t>Comparability is a</w:t>
      </w:r>
      <w:r w:rsidR="00A61030" w:rsidRPr="009C67CD">
        <w:t>n enhancing</w:t>
      </w:r>
      <w:r w:rsidRPr="009C67CD">
        <w:t xml:space="preserve"> qualitative characteristic that makes accounting information useful for decision-making purposes. Briefly explain how </w:t>
      </w:r>
      <w:r w:rsidR="00A61030" w:rsidRPr="009C67CD">
        <w:t>comparability</w:t>
      </w:r>
      <w:r w:rsidRPr="009C67CD">
        <w:t xml:space="preserve"> affect</w:t>
      </w:r>
      <w:r w:rsidR="009C67CD" w:rsidRPr="009C67CD">
        <w:t>s</w:t>
      </w:r>
      <w:r w:rsidRPr="009C67CD">
        <w:t xml:space="preserve"> financial reporting</w:t>
      </w:r>
      <w:r w:rsidR="0065554E" w:rsidRPr="009C67CD">
        <w:t>.</w:t>
      </w:r>
    </w:p>
    <w:p w:rsidR="00664288" w:rsidRPr="00536DC3" w:rsidRDefault="00664288" w:rsidP="00C61E2F">
      <w:pPr>
        <w:contextualSpacing/>
        <w:rPr>
          <w:b/>
        </w:rPr>
      </w:pPr>
    </w:p>
    <w:p w:rsidR="00664288" w:rsidRPr="00536DC3" w:rsidRDefault="00664288" w:rsidP="00B61A12">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536DC3">
        <w:t xml:space="preserve">Solution </w:t>
      </w:r>
      <w:r w:rsidR="00A61030" w:rsidRPr="00536DC3">
        <w:t>17</w:t>
      </w:r>
      <w:r w:rsidR="00B61A12">
        <w:t>2</w:t>
      </w:r>
    </w:p>
    <w:p w:rsidR="00664288" w:rsidRPr="009C67CD" w:rsidRDefault="00664288" w:rsidP="003651DF">
      <w:pPr>
        <w:contextualSpacing/>
        <w:jc w:val="both"/>
      </w:pPr>
      <w:r w:rsidRPr="009C67CD">
        <w:t xml:space="preserve">Comparability results when </w:t>
      </w:r>
      <w:r w:rsidR="009C67CD" w:rsidRPr="009C67CD">
        <w:t>a specific company, and similar companies, u</w:t>
      </w:r>
      <w:r w:rsidRPr="009C67CD">
        <w:t xml:space="preserve">se the same </w:t>
      </w:r>
      <w:r w:rsidRPr="009C67CD">
        <w:lastRenderedPageBreak/>
        <w:t xml:space="preserve">accounting principles and methods, </w:t>
      </w:r>
      <w:r w:rsidR="00A61030" w:rsidRPr="009C67CD">
        <w:t>so that users can identify and understand similarities and differences among items on the financial reports</w:t>
      </w:r>
      <w:r w:rsidR="003F0D90" w:rsidRPr="009C67CD">
        <w:t>.</w:t>
      </w:r>
    </w:p>
    <w:p w:rsidR="009C67CD" w:rsidRPr="009C67CD" w:rsidRDefault="009C67CD" w:rsidP="00C61E2F">
      <w:pPr>
        <w:contextualSpacing/>
        <w:jc w:val="both"/>
      </w:pPr>
    </w:p>
    <w:p w:rsidR="00664288" w:rsidRPr="009C67CD" w:rsidRDefault="00664288" w:rsidP="00C61E2F">
      <w:pPr>
        <w:contextualSpacing/>
      </w:pPr>
    </w:p>
    <w:p w:rsidR="00664288" w:rsidRPr="00421342" w:rsidRDefault="00664288" w:rsidP="00B61A12">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421342">
        <w:t xml:space="preserve">S-A E </w:t>
      </w:r>
      <w:r w:rsidR="00A61030">
        <w:t>17</w:t>
      </w:r>
      <w:r w:rsidR="00B61A12">
        <w:t>3</w:t>
      </w:r>
    </w:p>
    <w:p w:rsidR="00664288" w:rsidRPr="00421342" w:rsidRDefault="00664288" w:rsidP="00C61E2F">
      <w:pPr>
        <w:contextualSpacing/>
      </w:pPr>
      <w:r w:rsidRPr="00421342">
        <w:t xml:space="preserve">List four </w:t>
      </w:r>
      <w:r w:rsidR="00270572">
        <w:t xml:space="preserve">enhancing </w:t>
      </w:r>
      <w:r w:rsidRPr="00421342">
        <w:t xml:space="preserve">characteristics of useful </w:t>
      </w:r>
      <w:r w:rsidR="001D2909">
        <w:t xml:space="preserve">decision-making </w:t>
      </w:r>
      <w:r w:rsidRPr="00421342">
        <w:t>information.</w:t>
      </w:r>
    </w:p>
    <w:p w:rsidR="00664288" w:rsidRPr="00421342" w:rsidRDefault="00664288" w:rsidP="00C61E2F">
      <w:pPr>
        <w:contextualSpacing/>
      </w:pPr>
    </w:p>
    <w:p w:rsidR="00664288" w:rsidRPr="00421342" w:rsidRDefault="00664288" w:rsidP="00B61A12">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421342">
        <w:t xml:space="preserve">Solution </w:t>
      </w:r>
      <w:r w:rsidR="00AC4120">
        <w:t>17</w:t>
      </w:r>
      <w:r w:rsidR="00B61A12">
        <w:t>3</w:t>
      </w:r>
    </w:p>
    <w:p w:rsidR="00664288" w:rsidRPr="00421342" w:rsidRDefault="00664288" w:rsidP="003651DF">
      <w:pPr>
        <w:pStyle w:val="BodyText"/>
        <w:spacing w:before="0"/>
        <w:contextualSpacing/>
      </w:pPr>
      <w:r w:rsidRPr="00421342">
        <w:t>To be useful</w:t>
      </w:r>
      <w:r w:rsidR="001D2909">
        <w:t xml:space="preserve"> for decision-making</w:t>
      </w:r>
      <w:r w:rsidRPr="00421342">
        <w:t xml:space="preserve">, information should </w:t>
      </w:r>
      <w:r w:rsidR="00270572">
        <w:t>have verifiability,</w:t>
      </w:r>
      <w:r w:rsidR="00270572" w:rsidRPr="00421342">
        <w:t xml:space="preserve"> </w:t>
      </w:r>
      <w:r w:rsidR="00270572">
        <w:t xml:space="preserve">timeliness, </w:t>
      </w:r>
      <w:r w:rsidR="001D2909">
        <w:t xml:space="preserve">comparability, and </w:t>
      </w:r>
      <w:proofErr w:type="spellStart"/>
      <w:r w:rsidR="001D2909">
        <w:t>understandability</w:t>
      </w:r>
      <w:proofErr w:type="spellEnd"/>
      <w:r w:rsidR="00541C02">
        <w:t>.</w:t>
      </w:r>
    </w:p>
    <w:p w:rsidR="008B30EB" w:rsidRDefault="008B30EB" w:rsidP="00C61E2F">
      <w:pPr>
        <w:contextualSpacing/>
      </w:pPr>
    </w:p>
    <w:p w:rsidR="008B30EB" w:rsidRPr="009E21C1" w:rsidRDefault="008B30EB" w:rsidP="00C61E2F">
      <w:pPr>
        <w:contextualSpacing/>
      </w:pPr>
    </w:p>
    <w:p w:rsidR="00664288" w:rsidRPr="00421342" w:rsidRDefault="00664288" w:rsidP="00B61A12">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421342">
        <w:t xml:space="preserve">S-A E </w:t>
      </w:r>
      <w:r w:rsidR="00AC4120">
        <w:t>17</w:t>
      </w:r>
      <w:r w:rsidR="00B61A12">
        <w:t>4</w:t>
      </w:r>
    </w:p>
    <w:p w:rsidR="00664288" w:rsidRPr="00421342" w:rsidRDefault="003209F1" w:rsidP="003651DF">
      <w:pPr>
        <w:pStyle w:val="BodyText"/>
        <w:spacing w:before="0"/>
        <w:contextualSpacing/>
      </w:pPr>
      <w:r>
        <w:t xml:space="preserve">Identify </w:t>
      </w:r>
      <w:r>
        <w:rPr>
          <w:i/>
        </w:rPr>
        <w:t xml:space="preserve">and </w:t>
      </w:r>
      <w:r w:rsidRPr="003209F1">
        <w:rPr>
          <w:i/>
        </w:rPr>
        <w:t>describe</w:t>
      </w:r>
      <w:r>
        <w:t xml:space="preserve"> the three characteristics information must have in order to provide a faithful representation of economic reality</w:t>
      </w:r>
      <w:r w:rsidR="00541C02">
        <w:t>.</w:t>
      </w:r>
    </w:p>
    <w:p w:rsidR="00664288" w:rsidRPr="00421342" w:rsidRDefault="00664288" w:rsidP="00C61E2F">
      <w:pPr>
        <w:contextualSpacing/>
      </w:pPr>
    </w:p>
    <w:p w:rsidR="00664288" w:rsidRPr="00421342" w:rsidRDefault="00AC4120" w:rsidP="00B61A12">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421342">
        <w:t>Solution</w:t>
      </w:r>
      <w:r w:rsidR="008B30EB">
        <w:t xml:space="preserve"> </w:t>
      </w:r>
      <w:r>
        <w:t>17</w:t>
      </w:r>
      <w:r w:rsidR="00B61A12">
        <w:t>4</w:t>
      </w:r>
    </w:p>
    <w:p w:rsidR="00664288" w:rsidRPr="00AC4120" w:rsidRDefault="003209F1" w:rsidP="00C61E2F">
      <w:pPr>
        <w:contextualSpacing/>
        <w:jc w:val="both"/>
      </w:pPr>
      <w:r>
        <w:t xml:space="preserve">In order to achieve faithful representation, information must be </w:t>
      </w:r>
      <w:r w:rsidR="00AC4120">
        <w:t xml:space="preserve">complete, </w:t>
      </w:r>
      <w:proofErr w:type="gramStart"/>
      <w:r>
        <w:t>neutral</w:t>
      </w:r>
      <w:proofErr w:type="gramEnd"/>
      <w:r>
        <w:t xml:space="preserve"> and </w:t>
      </w:r>
      <w:r w:rsidR="00AC4120">
        <w:t>free from material error</w:t>
      </w:r>
      <w:r w:rsidR="003F0D90">
        <w:t>.</w:t>
      </w:r>
      <w:r w:rsidR="00E140AC">
        <w:t xml:space="preserve"> </w:t>
      </w:r>
      <w:r w:rsidRPr="003209F1">
        <w:rPr>
          <w:u w:val="single"/>
        </w:rPr>
        <w:t>Neutral</w:t>
      </w:r>
      <w:r>
        <w:t xml:space="preserve"> information is free of bias and does not intentionally favour one set of </w:t>
      </w:r>
      <w:r w:rsidR="00AC4120">
        <w:t>stakeholder</w:t>
      </w:r>
      <w:r>
        <w:t xml:space="preserve">s over another. </w:t>
      </w:r>
      <w:r w:rsidRPr="003209F1">
        <w:rPr>
          <w:u w:val="single"/>
        </w:rPr>
        <w:t>Completeness</w:t>
      </w:r>
      <w:r>
        <w:t xml:space="preserve"> means that all the information that is needed to faithfully represent economic reality must be included</w:t>
      </w:r>
      <w:r w:rsidR="00AC4120">
        <w:t>, and nothing important is omitted</w:t>
      </w:r>
      <w:r w:rsidR="003F0D90">
        <w:t xml:space="preserve">. </w:t>
      </w:r>
      <w:r w:rsidR="00AC4120">
        <w:t xml:space="preserve">The statements should be, as far as possible, </w:t>
      </w:r>
      <w:r w:rsidR="00AC4120" w:rsidRPr="00536DC3">
        <w:rPr>
          <w:u w:val="single"/>
        </w:rPr>
        <w:t>free from material error</w:t>
      </w:r>
      <w:r w:rsidR="003F0D90" w:rsidRPr="00536DC3">
        <w:t>.</w:t>
      </w:r>
      <w:r w:rsidR="003F0D90">
        <w:rPr>
          <w:u w:val="single"/>
        </w:rPr>
        <w:t xml:space="preserve"> </w:t>
      </w:r>
      <w:r w:rsidR="008B30EB">
        <w:t>However, t</w:t>
      </w:r>
      <w:r w:rsidR="00AC4120" w:rsidRPr="00AC4120">
        <w:t>his does not mean</w:t>
      </w:r>
      <w:r w:rsidR="008B30EB">
        <w:t xml:space="preserve"> that there is necessarily 100% accuracy at all time</w:t>
      </w:r>
      <w:r w:rsidR="00AC4120" w:rsidRPr="00AC4120">
        <w:t>s</w:t>
      </w:r>
      <w:r w:rsidR="003F0D90">
        <w:t xml:space="preserve">. </w:t>
      </w:r>
      <w:r w:rsidR="00FA7A40">
        <w:t>T</w:t>
      </w:r>
      <w:r w:rsidR="008B30EB">
        <w:t>his is basically impossible given the fact that accounting estimates are frequently necessary.</w:t>
      </w:r>
    </w:p>
    <w:p w:rsidR="00C61E2F" w:rsidRPr="00B61A12" w:rsidRDefault="00C61E2F" w:rsidP="003651DF">
      <w:pPr>
        <w:tabs>
          <w:tab w:val="left" w:pos="426"/>
          <w:tab w:val="num" w:pos="576"/>
          <w:tab w:val="right" w:pos="2880"/>
          <w:tab w:val="left" w:pos="3150"/>
          <w:tab w:val="decimal" w:pos="5580"/>
          <w:tab w:val="left" w:pos="5850"/>
        </w:tabs>
        <w:rPr>
          <w:color w:val="000000"/>
          <w:kern w:val="30"/>
          <w:szCs w:val="22"/>
        </w:rPr>
      </w:pPr>
      <w:r>
        <w:br w:type="page"/>
      </w:r>
    </w:p>
    <w:p w:rsidR="00C61E2F" w:rsidRDefault="00C61E2F" w:rsidP="00C61E2F">
      <w:pPr>
        <w:tabs>
          <w:tab w:val="left" w:pos="426"/>
          <w:tab w:val="num" w:pos="576"/>
          <w:tab w:val="right" w:pos="2880"/>
          <w:tab w:val="left" w:pos="3150"/>
          <w:tab w:val="decimal" w:pos="5580"/>
          <w:tab w:val="left" w:pos="5850"/>
        </w:tabs>
        <w:jc w:val="center"/>
        <w:rPr>
          <w:b/>
          <w:bCs/>
          <w:color w:val="000000"/>
          <w:kern w:val="30"/>
          <w:sz w:val="28"/>
          <w:szCs w:val="28"/>
        </w:rPr>
      </w:pPr>
    </w:p>
    <w:p w:rsidR="00C61E2F" w:rsidRDefault="00C61E2F" w:rsidP="00C61E2F">
      <w:pPr>
        <w:tabs>
          <w:tab w:val="left" w:pos="426"/>
          <w:tab w:val="num" w:pos="576"/>
          <w:tab w:val="right" w:pos="2880"/>
          <w:tab w:val="left" w:pos="3150"/>
          <w:tab w:val="decimal" w:pos="5580"/>
          <w:tab w:val="left" w:pos="5850"/>
        </w:tabs>
        <w:jc w:val="center"/>
        <w:rPr>
          <w:b/>
          <w:bCs/>
          <w:color w:val="000000"/>
          <w:kern w:val="30"/>
          <w:sz w:val="28"/>
          <w:szCs w:val="28"/>
        </w:rPr>
      </w:pPr>
    </w:p>
    <w:p w:rsidR="00C61E2F" w:rsidRDefault="00C61E2F" w:rsidP="00C61E2F">
      <w:pPr>
        <w:tabs>
          <w:tab w:val="left" w:pos="426"/>
          <w:tab w:val="num" w:pos="576"/>
          <w:tab w:val="right" w:pos="2880"/>
          <w:tab w:val="left" w:pos="3150"/>
          <w:tab w:val="decimal" w:pos="5580"/>
          <w:tab w:val="left" w:pos="5850"/>
        </w:tabs>
        <w:jc w:val="center"/>
        <w:rPr>
          <w:b/>
          <w:bCs/>
          <w:color w:val="000000"/>
          <w:kern w:val="30"/>
          <w:sz w:val="28"/>
          <w:szCs w:val="28"/>
        </w:rPr>
      </w:pPr>
    </w:p>
    <w:p w:rsidR="00C61E2F" w:rsidRDefault="00C61E2F" w:rsidP="00C61E2F">
      <w:pPr>
        <w:tabs>
          <w:tab w:val="left" w:pos="426"/>
          <w:tab w:val="num" w:pos="576"/>
          <w:tab w:val="right" w:pos="2880"/>
          <w:tab w:val="left" w:pos="3150"/>
          <w:tab w:val="decimal" w:pos="5580"/>
          <w:tab w:val="left" w:pos="5850"/>
        </w:tabs>
        <w:jc w:val="center"/>
        <w:rPr>
          <w:b/>
          <w:bCs/>
          <w:color w:val="000000"/>
          <w:kern w:val="30"/>
          <w:sz w:val="28"/>
          <w:szCs w:val="28"/>
        </w:rPr>
      </w:pPr>
      <w:r>
        <w:rPr>
          <w:b/>
          <w:bCs/>
          <w:color w:val="000000"/>
          <w:kern w:val="30"/>
          <w:sz w:val="28"/>
          <w:szCs w:val="28"/>
        </w:rPr>
        <w:t>LEGAL NOTICE</w:t>
      </w:r>
    </w:p>
    <w:p w:rsidR="00C61E2F" w:rsidRDefault="00A26B92" w:rsidP="00C61E2F">
      <w:pPr>
        <w:tabs>
          <w:tab w:val="left" w:pos="426"/>
          <w:tab w:val="right" w:pos="2880"/>
          <w:tab w:val="left" w:pos="3150"/>
          <w:tab w:val="decimal" w:pos="5580"/>
          <w:tab w:val="left" w:pos="5850"/>
        </w:tabs>
        <w:rPr>
          <w:b/>
          <w:bCs/>
          <w:color w:val="000000"/>
          <w:kern w:val="30"/>
        </w:rPr>
      </w:pPr>
      <w:r w:rsidRPr="00A26B92">
        <w:rPr>
          <w:noProof/>
          <w:lang w:eastAsia="en-CA"/>
        </w:rPr>
        <w:pict>
          <v:line id="Line 77" o:spid="_x0000_s1026" style="position:absolute;z-index:251660288;visibility:visible;mso-wrap-distance-top:-3e-5mm;mso-wrap-distance-bottom:-3e-5mm"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E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U2hNb1wBEZXa2VAcPasXs9X0u0NKVy1RBx4pvl4M5GUhI3mTEjbOwAX7/rNmEEOOXsc+&#10;nRvbBUjoADpHOS53OfjZIwqH03w+y1NQjQ6+hBRDorHOf+K6Q8EosQTSEZicts4HIqQYQsI9Sm+E&#10;lFFtqVBf4sV0Mo0JTkvBgjOEOXvYV9KiEwnzEr9YFXgew6w+KhbBWk7Y+mZ7IuTVhsulCnhQCtC5&#10;WdeB+LFIF+v5ep6P8slsPcrTuh593FT5aLbJnqb1h7qq6uxnoJblRSsY4yqwG4Yzy/9O/NszuY7V&#10;fTzvbUjeosd+AdnhH0lHLYN810HYa3bZ2UFjmMcYfHs7YeAf92A/vvDVL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qJehGRMC&#10;AAApBAAADgAAAAAAAAAAAAAAAAAuAgAAZHJzL2Uyb0RvYy54bWxQSwECLQAUAAYACAAAACEA6OBc&#10;DdkAAAAEAQAADwAAAAAAAAAAAAAAAABtBAAAZHJzL2Rvd25yZXYueG1sUEsFBgAAAAAEAAQA8wAA&#10;AHMFAAAAAA==&#10;" o:allowincell="f"/>
        </w:pict>
      </w:r>
    </w:p>
    <w:p w:rsidR="00C61E2F" w:rsidRDefault="00C61E2F" w:rsidP="00C61E2F">
      <w:pPr>
        <w:tabs>
          <w:tab w:val="left" w:pos="426"/>
          <w:tab w:val="right" w:pos="2880"/>
          <w:tab w:val="left" w:pos="3150"/>
          <w:tab w:val="decimal" w:pos="5580"/>
          <w:tab w:val="left" w:pos="5850"/>
        </w:tabs>
        <w:rPr>
          <w:color w:val="000000"/>
          <w:kern w:val="30"/>
        </w:rPr>
      </w:pPr>
    </w:p>
    <w:p w:rsidR="00C61E2F" w:rsidRDefault="00C61E2F" w:rsidP="00C61E2F">
      <w:pPr>
        <w:tabs>
          <w:tab w:val="left" w:pos="426"/>
          <w:tab w:val="right" w:pos="2880"/>
          <w:tab w:val="left" w:pos="3150"/>
          <w:tab w:val="decimal" w:pos="5580"/>
          <w:tab w:val="left" w:pos="5850"/>
        </w:tabs>
        <w:rPr>
          <w:color w:val="000000"/>
          <w:kern w:val="30"/>
          <w:sz w:val="24"/>
          <w:szCs w:val="24"/>
        </w:rPr>
      </w:pPr>
      <w:proofErr w:type="gramStart"/>
      <w:r>
        <w:rPr>
          <w:color w:val="000000"/>
          <w:kern w:val="30"/>
          <w:sz w:val="24"/>
          <w:szCs w:val="24"/>
        </w:rPr>
        <w:t>Copyright © 2014 by John Wiley &amp; Sons Canada, Ltd. or related companies.</w:t>
      </w:r>
      <w:proofErr w:type="gramEnd"/>
      <w:r>
        <w:rPr>
          <w:color w:val="000000"/>
          <w:kern w:val="30"/>
          <w:sz w:val="24"/>
          <w:szCs w:val="24"/>
        </w:rPr>
        <w:t xml:space="preserve"> All rights reserved.</w:t>
      </w:r>
    </w:p>
    <w:p w:rsidR="00C61E2F" w:rsidRDefault="00C61E2F" w:rsidP="00C61E2F">
      <w:pPr>
        <w:tabs>
          <w:tab w:val="left" w:pos="426"/>
          <w:tab w:val="right" w:pos="2880"/>
          <w:tab w:val="left" w:pos="3150"/>
          <w:tab w:val="decimal" w:pos="5580"/>
          <w:tab w:val="left" w:pos="5850"/>
        </w:tabs>
        <w:rPr>
          <w:color w:val="000000"/>
          <w:kern w:val="30"/>
        </w:rPr>
      </w:pPr>
    </w:p>
    <w:p w:rsidR="00C61E2F" w:rsidRDefault="00C61E2F" w:rsidP="00C61E2F">
      <w:pPr>
        <w:tabs>
          <w:tab w:val="left" w:pos="426"/>
          <w:tab w:val="right" w:pos="2880"/>
          <w:tab w:val="left" w:pos="3150"/>
          <w:tab w:val="decimal" w:pos="5580"/>
          <w:tab w:val="left" w:pos="5850"/>
        </w:tabs>
        <w:jc w:val="center"/>
        <w:rPr>
          <w:color w:val="000000"/>
          <w:kern w:val="30"/>
        </w:rPr>
      </w:pPr>
      <w:r>
        <w:rPr>
          <w:noProof/>
          <w:color w:val="000000"/>
          <w:kern w:val="30"/>
          <w:sz w:val="20"/>
          <w:lang w:eastAsia="en-CA" w:bidi="ug-CN"/>
        </w:rPr>
        <w:drawing>
          <wp:inline distT="0" distB="0" distL="0" distR="0">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C61E2F" w:rsidRDefault="00C61E2F" w:rsidP="00C61E2F">
      <w:pPr>
        <w:tabs>
          <w:tab w:val="left" w:pos="426"/>
          <w:tab w:val="right" w:pos="2880"/>
          <w:tab w:val="left" w:pos="3150"/>
          <w:tab w:val="decimal" w:pos="5580"/>
          <w:tab w:val="left" w:pos="5850"/>
        </w:tabs>
        <w:rPr>
          <w:color w:val="000000"/>
          <w:kern w:val="30"/>
        </w:rPr>
      </w:pPr>
    </w:p>
    <w:p w:rsidR="00C61E2F" w:rsidRDefault="00C61E2F" w:rsidP="00C61E2F">
      <w:pPr>
        <w:tabs>
          <w:tab w:val="left" w:pos="426"/>
          <w:tab w:val="right" w:pos="2880"/>
          <w:tab w:val="left" w:pos="3150"/>
          <w:tab w:val="decimal" w:pos="5580"/>
          <w:tab w:val="left" w:pos="5850"/>
        </w:tabs>
        <w:rPr>
          <w:color w:val="000000"/>
          <w:kern w:val="30"/>
          <w:sz w:val="24"/>
          <w:szCs w:val="24"/>
        </w:rPr>
      </w:pPr>
      <w:r>
        <w:rPr>
          <w:color w:val="000000"/>
          <w:kern w:val="30"/>
          <w:sz w:val="24"/>
          <w:szCs w:val="24"/>
        </w:rPr>
        <w:t>The data contained in these files are protected by copyright. This manual is furnished under licence and may be used only in accordance with the terms of such licence.</w:t>
      </w:r>
    </w:p>
    <w:p w:rsidR="00C61E2F" w:rsidRDefault="00C61E2F" w:rsidP="00C61E2F">
      <w:pPr>
        <w:tabs>
          <w:tab w:val="left" w:pos="426"/>
          <w:tab w:val="right" w:pos="2880"/>
          <w:tab w:val="left" w:pos="3150"/>
          <w:tab w:val="decimal" w:pos="5580"/>
          <w:tab w:val="left" w:pos="5850"/>
        </w:tabs>
        <w:rPr>
          <w:color w:val="000000"/>
          <w:kern w:val="30"/>
          <w:sz w:val="24"/>
          <w:szCs w:val="24"/>
        </w:rPr>
      </w:pPr>
    </w:p>
    <w:p w:rsidR="00C61E2F" w:rsidRPr="007149A6" w:rsidRDefault="00C61E2F" w:rsidP="00C61E2F">
      <w:pPr>
        <w:tabs>
          <w:tab w:val="left" w:pos="426"/>
          <w:tab w:val="right" w:pos="2880"/>
          <w:tab w:val="left" w:pos="3150"/>
          <w:tab w:val="decimal" w:pos="5580"/>
          <w:tab w:val="left" w:pos="5850"/>
        </w:tabs>
        <w:rPr>
          <w:sz w:val="21"/>
          <w:u w:val="double"/>
        </w:rPr>
      </w:pPr>
      <w:r>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C61E2F" w:rsidRPr="007149A6" w:rsidSect="0060307E">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AC" w:rsidRDefault="00E065AC">
      <w:r>
        <w:separator/>
      </w:r>
    </w:p>
  </w:endnote>
  <w:endnote w:type="continuationSeparator" w:id="0">
    <w:p w:rsidR="00E065AC" w:rsidRDefault="00E065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21" w:rsidRDefault="00E36621" w:rsidP="00E140AC">
    <w:pPr>
      <w:jc w:val="center"/>
      <w:rPr>
        <w:rFonts w:ascii="Times New Roman" w:hAnsi="Times New Roman"/>
        <w:color w:val="000000"/>
        <w:sz w:val="24"/>
        <w:szCs w:val="24"/>
      </w:rPr>
    </w:pPr>
    <w:r>
      <w:rPr>
        <w:color w:val="000000"/>
        <w:sz w:val="16"/>
        <w:szCs w:val="16"/>
      </w:rPr>
      <w:t>Copyright © 2014 John Wiley &amp; Sons Canada, Ltd. Unauthorized copying, distribution, or transmission of this page is prohibited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21" w:rsidRDefault="00E36621" w:rsidP="00E140AC">
    <w:pPr>
      <w:jc w:val="center"/>
      <w:rPr>
        <w:rFonts w:ascii="Times New Roman" w:hAnsi="Times New Roman"/>
        <w:color w:val="000000"/>
        <w:sz w:val="24"/>
        <w:szCs w:val="24"/>
      </w:rPr>
    </w:pPr>
    <w:r>
      <w:rPr>
        <w:color w:val="000000"/>
        <w:sz w:val="16"/>
        <w:szCs w:val="16"/>
      </w:rPr>
      <w:t>Copyright © 2014 John Wiley &amp; Sons Canada, Ltd. Unauthorized copying, distribution, or transmission of this page is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21" w:rsidRDefault="00E36621" w:rsidP="00E140AC">
    <w:pPr>
      <w:jc w:val="center"/>
      <w:rPr>
        <w:rFonts w:ascii="Times New Roman" w:hAnsi="Times New Roman"/>
        <w:color w:val="000000"/>
        <w:sz w:val="24"/>
        <w:szCs w:val="24"/>
      </w:rPr>
    </w:pPr>
    <w:r>
      <w:rPr>
        <w:color w:val="000000"/>
        <w:sz w:val="16"/>
        <w:szCs w:val="16"/>
      </w:rPr>
      <w:t>Copyright © 2014 John Wiley &amp; Sons Canada, Ltd. Unauthorized copying, distribution, or transmission of this page is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AC" w:rsidRDefault="00E065AC">
      <w:r>
        <w:separator/>
      </w:r>
    </w:p>
  </w:footnote>
  <w:footnote w:type="continuationSeparator" w:id="0">
    <w:p w:rsidR="00E065AC" w:rsidRDefault="00E06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21" w:rsidRPr="00935617" w:rsidRDefault="00E36621" w:rsidP="00786228">
    <w:pPr>
      <w:pStyle w:val="Header"/>
      <w:tabs>
        <w:tab w:val="left" w:pos="720"/>
      </w:tabs>
      <w:ind w:right="-846"/>
      <w:rPr>
        <w:rFonts w:ascii="Arial Narrow" w:hAnsi="Arial Narrow" w:cs="Arial"/>
        <w:b/>
      </w:rPr>
    </w:pPr>
    <w:r w:rsidRPr="00786228">
      <w:rPr>
        <w:rStyle w:val="PageNumber"/>
        <w:rFonts w:cs="Arial"/>
        <w:sz w:val="20"/>
      </w:rPr>
      <w:t xml:space="preserve">2 - </w:t>
    </w:r>
    <w:r w:rsidRPr="00786228">
      <w:rPr>
        <w:rStyle w:val="PageNumber"/>
        <w:rFonts w:cs="Arial"/>
        <w:sz w:val="20"/>
      </w:rPr>
      <w:fldChar w:fldCharType="begin"/>
    </w:r>
    <w:r w:rsidRPr="00786228">
      <w:rPr>
        <w:rStyle w:val="PageNumber"/>
        <w:rFonts w:cs="Arial"/>
        <w:sz w:val="20"/>
      </w:rPr>
      <w:instrText xml:space="preserve"> PAGE </w:instrText>
    </w:r>
    <w:r w:rsidRPr="00786228">
      <w:rPr>
        <w:rStyle w:val="PageNumber"/>
        <w:rFonts w:cs="Arial"/>
        <w:sz w:val="20"/>
      </w:rPr>
      <w:fldChar w:fldCharType="separate"/>
    </w:r>
    <w:r w:rsidR="004E171A">
      <w:rPr>
        <w:rStyle w:val="PageNumber"/>
        <w:rFonts w:cs="Arial"/>
        <w:noProof/>
        <w:sz w:val="20"/>
      </w:rPr>
      <w:t>24</w:t>
    </w:r>
    <w:r w:rsidRPr="00786228">
      <w:rPr>
        <w:rStyle w:val="PageNumber"/>
        <w:rFonts w:cs="Arial"/>
        <w:sz w:val="20"/>
      </w:rPr>
      <w:fldChar w:fldCharType="end"/>
    </w:r>
    <w:r w:rsidRPr="00935617">
      <w:rPr>
        <w:rStyle w:val="PageNumber"/>
        <w:rFonts w:ascii="Arial Narrow" w:hAnsi="Arial Narrow" w:cs="Arial"/>
      </w:rPr>
      <w:tab/>
    </w:r>
    <w:r>
      <w:rPr>
        <w:rStyle w:val="PageNumber"/>
        <w:rFonts w:ascii="Arial Narrow" w:hAnsi="Arial Narrow" w:cs="Arial"/>
      </w:rPr>
      <w:tab/>
    </w:r>
    <w:r w:rsidRPr="00786228">
      <w:rPr>
        <w:rFonts w:cs="Arial"/>
        <w:b/>
        <w:sz w:val="20"/>
      </w:rPr>
      <w:t>Test Bank for Financial Accounting: Tools for Business Decision-Making, 6th Canadian Edition</w:t>
    </w:r>
  </w:p>
  <w:p w:rsidR="00E36621" w:rsidRDefault="00E36621" w:rsidP="00CC74DE">
    <w:pPr>
      <w:pStyle w:val="Header"/>
    </w:pPr>
    <w:r>
      <w:rPr>
        <w:noProof/>
        <w:lang w:eastAsia="en-CA"/>
      </w:rPr>
      <w:pict>
        <v:shapetype id="_x0000_t32" coordsize="21600,21600" o:spt="32" o:oned="t" path="m,l21600,21600e" filled="f">
          <v:path arrowok="t" fillok="f" o:connecttype="none"/>
          <o:lock v:ext="edit" shapetype="t"/>
        </v:shapetype>
        <v:shape id="AutoShape 12" o:spid="_x0000_s4098" type="#_x0000_t32" style="position:absolute;margin-left:.75pt;margin-top:1.65pt;width:496.8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8Eo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OMxnMK6AsEptbeiQHtWredb0u0NKVx1RLY/RbycDyVnISN6lhIszUGU3fNEMYggU&#10;iMM6NrYPkDAGdIw7Od12wo8eUfg4m6SLyQ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A7AvrO2QAAAAUBAAAPAAAAZHJzL2Rvd25yZXYueG1sTI5Na8Mw&#10;EETvhf4HsYVeSiM7waF2LIdQ6KHHfECuirWx3VorY8mxm1/fTS/N8THDzMvXk23FBXvfOFIQzyIQ&#10;SKUzDVUKDvuP1zcQPmgyunWECn7Qw7p4fMh1ZtxIW7zsQiV4hHymFdQhdJmUvqzRaj9zHRJnZ9db&#10;HRj7SppejzxuWzmPoqW0uiF+qHWH7zWW37vBKkA/JHG0SW11+LyOL8f59Wvs9ko9P02bFYiAU/gv&#10;w02f1aFgp5MbyHjRMidcVLBYgOA0TZMYxOmPZZHLe/viFwAA//8DAFBLAQItABQABgAIAAAAIQC2&#10;gziS/gAAAOEBAAATAAAAAAAAAAAAAAAAAAAAAABbQ29udGVudF9UeXBlc10ueG1sUEsBAi0AFAAG&#10;AAgAAAAhADj9If/WAAAAlAEAAAsAAAAAAAAAAAAAAAAALwEAAF9yZWxzLy5yZWxzUEsBAi0AFAAG&#10;AAgAAAAhADaDwSggAgAAPAQAAA4AAAAAAAAAAAAAAAAALgIAAGRycy9lMm9Eb2MueG1sUEsBAi0A&#10;FAAGAAgAAAAhADsC+s7ZAAAABQEAAA8AAAAAAAAAAAAAAAAAegQAAGRycy9kb3ducmV2LnhtbFBL&#10;BQYAAAAABAAEAPMAAACABQ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21" w:rsidRDefault="00E36621" w:rsidP="0011062F">
    <w:pPr>
      <w:pStyle w:val="Header"/>
      <w:jc w:val="right"/>
      <w:rPr>
        <w:rStyle w:val="PageNumber"/>
      </w:rPr>
    </w:pPr>
    <w:r w:rsidRPr="00E140AC">
      <w:rPr>
        <w:rFonts w:cs="Arial"/>
        <w:b/>
        <w:bCs/>
        <w:noProof/>
        <w:sz w:val="20"/>
        <w:lang w:eastAsia="ru-RU"/>
      </w:rPr>
      <w:t>A Further Look at Financial Statements</w:t>
    </w:r>
    <w:r w:rsidRPr="0011062F">
      <w:rPr>
        <w:rFonts w:cs="Arial"/>
        <w:szCs w:val="22"/>
      </w:rPr>
      <w:t xml:space="preserve">         </w:t>
    </w:r>
    <w:r w:rsidRPr="001260C4">
      <w:rPr>
        <w:rFonts w:cs="Arial"/>
        <w:szCs w:val="22"/>
      </w:rPr>
      <w:t xml:space="preserve"> </w:t>
    </w:r>
    <w:r w:rsidRPr="00786228">
      <w:rPr>
        <w:rFonts w:cs="Arial"/>
        <w:b/>
        <w:sz w:val="20"/>
      </w:rPr>
      <w:t xml:space="preserve">2 - </w:t>
    </w:r>
    <w:r w:rsidRPr="00786228">
      <w:rPr>
        <w:rStyle w:val="PageNumber"/>
        <w:sz w:val="20"/>
      </w:rPr>
      <w:fldChar w:fldCharType="begin"/>
    </w:r>
    <w:r w:rsidRPr="00786228">
      <w:rPr>
        <w:rStyle w:val="PageNumber"/>
        <w:sz w:val="20"/>
      </w:rPr>
      <w:instrText xml:space="preserve"> PAGE </w:instrText>
    </w:r>
    <w:r w:rsidRPr="00786228">
      <w:rPr>
        <w:rStyle w:val="PageNumber"/>
        <w:sz w:val="20"/>
      </w:rPr>
      <w:fldChar w:fldCharType="separate"/>
    </w:r>
    <w:r w:rsidR="004E171A">
      <w:rPr>
        <w:rStyle w:val="PageNumber"/>
        <w:noProof/>
        <w:sz w:val="20"/>
      </w:rPr>
      <w:t>23</w:t>
    </w:r>
    <w:r w:rsidRPr="00786228">
      <w:rPr>
        <w:rStyle w:val="PageNumber"/>
        <w:sz w:val="20"/>
      </w:rPr>
      <w:fldChar w:fldCharType="end"/>
    </w:r>
  </w:p>
  <w:p w:rsidR="00E36621" w:rsidRDefault="00E36621" w:rsidP="0011062F">
    <w:pPr>
      <w:pStyle w:val="Header"/>
      <w:jc w:val="right"/>
    </w:pPr>
    <w:r w:rsidRPr="00A26B92">
      <w:rPr>
        <w:rFonts w:cs="Arial"/>
        <w:noProof/>
        <w:szCs w:val="22"/>
        <w:lang w:eastAsia="en-CA"/>
      </w:rPr>
      <w:pict>
        <v:shapetype id="_x0000_t32" coordsize="21600,21600" o:spt="32" o:oned="t" path="m,l21600,21600e" filled="f">
          <v:path arrowok="t" fillok="f" o:connecttype="none"/>
          <o:lock v:ext="edit" shapetype="t"/>
        </v:shapetype>
        <v:shape id="AutoShape 13" o:spid="_x0000_s4097" type="#_x0000_t32" style="position:absolute;left:0;text-align:left;margin-left:2.2pt;margin-top:.85pt;width:7in;height:0;z-index:251658240;visibility:visible;mso-wrap-distance-top:-3e-5mm;mso-wrap-distance-bottom:-3e-5mm;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ac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7CPMZjCsgrFJbGzqkR/VqnjX97pDSVUdUy2P028lAchYykncp4eIMVNkNXzSDGAIF&#10;4rCOje0DJIwBHeNOTred8KNHFD7O8jSdp7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AOJOGfaAAAABgEAAA8AAABkcnMvZG93bnJldi54bWxMjstOwzAQ&#10;RfdI/QdrKrFB1E7U8ghxqgqJBUvaSmzdeEgC8TiKnSb065myaZdz7tWdk68n14oj9qHxpCFZKBBI&#10;pbcNVRr2u7f7JxAhGrKm9YQafjHAupjd5CazfqQPPG5jJXiEQmY01DF2mZShrNGZsPAdEmdfvncm&#10;8tlX0vZm5HHXylSpB+lMQ/yhNh2+1lj+bAenAcOwStTm2VX799N495mevsdup/XtfNq8gIg4xUsZ&#10;zvqsDgU7HfxANohWw3LJRcaPIM6pSlIGh38gi1xe6xd/AAAA//8DAFBLAQItABQABgAIAAAAIQC2&#10;gziS/gAAAOEBAAATAAAAAAAAAAAAAAAAAAAAAABbQ29udGVudF9UeXBlc10ueG1sUEsBAi0AFAAG&#10;AAgAAAAhADj9If/WAAAAlAEAAAsAAAAAAAAAAAAAAAAALwEAAF9yZWxzLy5yZWxzUEsBAi0AFAAG&#10;AAgAAAAhABFoNpwfAgAAPAQAAA4AAAAAAAAAAAAAAAAALgIAAGRycy9lMm9Eb2MueG1sUEsBAi0A&#10;FAAGAAgAAAAhAAOJOGfaAAAABgEAAA8AAAAAAAAAAAAAAAAAeQQAAGRycy9kb3ducmV2LnhtbFBL&#10;BQYAAAAABAAEAPMAAACA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809A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lowerLetter"/>
      <w:pStyle w:val="Quicka"/>
      <w:lvlText w:val="%1."/>
      <w:lvlJc w:val="left"/>
      <w:pPr>
        <w:tabs>
          <w:tab w:val="num" w:pos="1440"/>
        </w:tabs>
      </w:pPr>
    </w:lvl>
  </w:abstractNum>
  <w:abstractNum w:abstractNumId="2">
    <w:nsid w:val="01804A4D"/>
    <w:multiLevelType w:val="hybridMultilevel"/>
    <w:tmpl w:val="8140F428"/>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F55556"/>
    <w:multiLevelType w:val="hybridMultilevel"/>
    <w:tmpl w:val="1F8EFE3C"/>
    <w:lvl w:ilvl="0" w:tplc="D604185E">
      <w:start w:val="1"/>
      <w:numFmt w:val="lowerLetter"/>
      <w:lvlText w:val="(%1)"/>
      <w:lvlJc w:val="left"/>
      <w:pPr>
        <w:tabs>
          <w:tab w:val="num" w:pos="1770"/>
        </w:tabs>
        <w:ind w:left="1770" w:hanging="720"/>
      </w:pPr>
      <w:rPr>
        <w:rFonts w:hint="default"/>
      </w:r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
    <w:nsid w:val="03DF414C"/>
    <w:multiLevelType w:val="hybridMultilevel"/>
    <w:tmpl w:val="1F8EFE3C"/>
    <w:lvl w:ilvl="0" w:tplc="D604185E">
      <w:start w:val="1"/>
      <w:numFmt w:val="lowerLetter"/>
      <w:lvlText w:val="(%1)"/>
      <w:lvlJc w:val="left"/>
      <w:pPr>
        <w:tabs>
          <w:tab w:val="num" w:pos="1770"/>
        </w:tabs>
        <w:ind w:left="1770" w:hanging="720"/>
      </w:pPr>
      <w:rPr>
        <w:rFonts w:hint="default"/>
      </w:r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5">
    <w:nsid w:val="07C720CA"/>
    <w:multiLevelType w:val="hybridMultilevel"/>
    <w:tmpl w:val="4822AA8C"/>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2422"/>
        </w:tabs>
        <w:ind w:left="2422"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7A7240"/>
    <w:multiLevelType w:val="hybridMultilevel"/>
    <w:tmpl w:val="7D746962"/>
    <w:lvl w:ilvl="0" w:tplc="D604185E">
      <w:start w:val="1"/>
      <w:numFmt w:val="lowerLetter"/>
      <w:lvlText w:val="(%1)"/>
      <w:lvlJc w:val="left"/>
      <w:pPr>
        <w:tabs>
          <w:tab w:val="num" w:pos="1440"/>
        </w:tabs>
        <w:ind w:left="1440" w:hanging="360"/>
      </w:pPr>
      <w:rPr>
        <w:rFonts w:hint="default"/>
      </w:rPr>
    </w:lvl>
    <w:lvl w:ilvl="1" w:tplc="F7AAE9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800605"/>
    <w:multiLevelType w:val="hybridMultilevel"/>
    <w:tmpl w:val="5D447842"/>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3115A"/>
    <w:multiLevelType w:val="hybridMultilevel"/>
    <w:tmpl w:val="975C21A8"/>
    <w:lvl w:ilvl="0" w:tplc="CC961DB0">
      <w:start w:val="2"/>
      <w:numFmt w:val="lowerLetter"/>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CC961DB0">
      <w:start w:val="2"/>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BF73243"/>
    <w:multiLevelType w:val="hybridMultilevel"/>
    <w:tmpl w:val="F58C899C"/>
    <w:lvl w:ilvl="0" w:tplc="1009000F">
      <w:start w:val="1"/>
      <w:numFmt w:val="decimal"/>
      <w:lvlText w:val="%1."/>
      <w:lvlJc w:val="left"/>
      <w:pPr>
        <w:ind w:left="1944" w:hanging="360"/>
      </w:p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abstractNum w:abstractNumId="10">
    <w:nsid w:val="0D965A85"/>
    <w:multiLevelType w:val="hybridMultilevel"/>
    <w:tmpl w:val="D550FA76"/>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03BBF"/>
    <w:multiLevelType w:val="hybridMultilevel"/>
    <w:tmpl w:val="C1F8E7D4"/>
    <w:lvl w:ilvl="0" w:tplc="D604185E">
      <w:start w:val="1"/>
      <w:numFmt w:val="lowerLetter"/>
      <w:lvlText w:val="(%1)"/>
      <w:lvlJc w:val="left"/>
      <w:pPr>
        <w:tabs>
          <w:tab w:val="num" w:pos="2040"/>
        </w:tabs>
        <w:ind w:left="2040" w:hanging="72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2">
    <w:nsid w:val="0F4A2EA1"/>
    <w:multiLevelType w:val="hybridMultilevel"/>
    <w:tmpl w:val="27D44E14"/>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C63501"/>
    <w:multiLevelType w:val="hybridMultilevel"/>
    <w:tmpl w:val="94225D66"/>
    <w:lvl w:ilvl="0" w:tplc="03C27B66">
      <w:start w:val="1"/>
      <w:numFmt w:val="lowerLetter"/>
      <w:lvlText w:val="%1."/>
      <w:lvlJc w:val="left"/>
      <w:pPr>
        <w:tabs>
          <w:tab w:val="num" w:pos="1200"/>
        </w:tabs>
        <w:ind w:left="1200" w:hanging="360"/>
      </w:pPr>
      <w:rPr>
        <w:rFonts w:hint="default"/>
      </w:rPr>
    </w:lvl>
    <w:lvl w:ilvl="1" w:tplc="900C8DB8">
      <w:start w:val="116"/>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E040A0"/>
    <w:multiLevelType w:val="hybridMultilevel"/>
    <w:tmpl w:val="FFF8921E"/>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6224D9"/>
    <w:multiLevelType w:val="singleLevel"/>
    <w:tmpl w:val="32F66C84"/>
    <w:lvl w:ilvl="0">
      <w:start w:val="1"/>
      <w:numFmt w:val="decimal"/>
      <w:lvlText w:val="%1."/>
      <w:lvlJc w:val="left"/>
      <w:pPr>
        <w:tabs>
          <w:tab w:val="num" w:pos="720"/>
        </w:tabs>
        <w:ind w:left="720" w:hanging="720"/>
      </w:pPr>
      <w:rPr>
        <w:rFonts w:hint="default"/>
      </w:rPr>
    </w:lvl>
  </w:abstractNum>
  <w:abstractNum w:abstractNumId="16">
    <w:nsid w:val="155B7D3C"/>
    <w:multiLevelType w:val="hybridMultilevel"/>
    <w:tmpl w:val="80060AC2"/>
    <w:lvl w:ilvl="0" w:tplc="D60418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5C978F1"/>
    <w:multiLevelType w:val="hybridMultilevel"/>
    <w:tmpl w:val="22986BB8"/>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700B46"/>
    <w:multiLevelType w:val="hybridMultilevel"/>
    <w:tmpl w:val="60DA18F6"/>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5D4676"/>
    <w:multiLevelType w:val="hybridMultilevel"/>
    <w:tmpl w:val="C086496A"/>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9543F9"/>
    <w:multiLevelType w:val="hybridMultilevel"/>
    <w:tmpl w:val="EEB68534"/>
    <w:lvl w:ilvl="0" w:tplc="D604185E">
      <w:start w:val="1"/>
      <w:numFmt w:val="lowerLetter"/>
      <w:lvlText w:val="(%1)"/>
      <w:lvlJc w:val="left"/>
      <w:pPr>
        <w:ind w:left="1944" w:hanging="360"/>
      </w:pPr>
      <w:rPr>
        <w:rFonts w:hint="default"/>
      </w:rPr>
    </w:lvl>
    <w:lvl w:ilvl="1" w:tplc="D604185E">
      <w:start w:val="1"/>
      <w:numFmt w:val="lowerLetter"/>
      <w:lvlText w:val="(%2)"/>
      <w:lvlJc w:val="left"/>
      <w:pPr>
        <w:ind w:left="1920"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1">
    <w:nsid w:val="1CE24100"/>
    <w:multiLevelType w:val="hybridMultilevel"/>
    <w:tmpl w:val="AB42B888"/>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E75E06"/>
    <w:multiLevelType w:val="hybridMultilevel"/>
    <w:tmpl w:val="CBD415BC"/>
    <w:lvl w:ilvl="0" w:tplc="D604185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3">
    <w:nsid w:val="1FC740A5"/>
    <w:multiLevelType w:val="singleLevel"/>
    <w:tmpl w:val="665AFE44"/>
    <w:lvl w:ilvl="0">
      <w:start w:val="2"/>
      <w:numFmt w:val="lowerLetter"/>
      <w:lvlText w:val="(%1)"/>
      <w:lvlJc w:val="left"/>
      <w:pPr>
        <w:tabs>
          <w:tab w:val="num" w:pos="540"/>
        </w:tabs>
        <w:ind w:left="540" w:hanging="540"/>
      </w:pPr>
      <w:rPr>
        <w:rFonts w:hint="default"/>
      </w:rPr>
    </w:lvl>
  </w:abstractNum>
  <w:abstractNum w:abstractNumId="24">
    <w:nsid w:val="210867A3"/>
    <w:multiLevelType w:val="hybridMultilevel"/>
    <w:tmpl w:val="699AC7C8"/>
    <w:lvl w:ilvl="0" w:tplc="D6041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1DE79A4"/>
    <w:multiLevelType w:val="singleLevel"/>
    <w:tmpl w:val="7D8602AA"/>
    <w:lvl w:ilvl="0">
      <w:start w:val="1"/>
      <w:numFmt w:val="bullet"/>
      <w:lvlText w:val=""/>
      <w:lvlJc w:val="left"/>
      <w:pPr>
        <w:tabs>
          <w:tab w:val="num" w:pos="360"/>
        </w:tabs>
        <w:ind w:left="360" w:hanging="360"/>
      </w:pPr>
      <w:rPr>
        <w:rFonts w:ascii="Symbol" w:hAnsi="Symbol" w:hint="default"/>
        <w:sz w:val="16"/>
      </w:rPr>
    </w:lvl>
  </w:abstractNum>
  <w:abstractNum w:abstractNumId="26">
    <w:nsid w:val="22195180"/>
    <w:multiLevelType w:val="singleLevel"/>
    <w:tmpl w:val="CC961DB0"/>
    <w:lvl w:ilvl="0">
      <w:start w:val="2"/>
      <w:numFmt w:val="lowerLetter"/>
      <w:lvlText w:val="(%1)"/>
      <w:lvlJc w:val="left"/>
      <w:pPr>
        <w:tabs>
          <w:tab w:val="num" w:pos="450"/>
        </w:tabs>
        <w:ind w:left="450" w:hanging="450"/>
      </w:pPr>
      <w:rPr>
        <w:rFonts w:hint="default"/>
      </w:rPr>
    </w:lvl>
  </w:abstractNum>
  <w:abstractNum w:abstractNumId="27">
    <w:nsid w:val="224C6828"/>
    <w:multiLevelType w:val="hybridMultilevel"/>
    <w:tmpl w:val="1F2A197E"/>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5B0758"/>
    <w:multiLevelType w:val="hybridMultilevel"/>
    <w:tmpl w:val="C2C81E22"/>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922E22"/>
    <w:multiLevelType w:val="hybridMultilevel"/>
    <w:tmpl w:val="98A479A2"/>
    <w:lvl w:ilvl="0" w:tplc="D604185E">
      <w:start w:val="1"/>
      <w:numFmt w:val="lowerLetter"/>
      <w:lvlText w:val="(%1)"/>
      <w:lvlJc w:val="left"/>
      <w:pPr>
        <w:ind w:left="1944" w:hanging="360"/>
      </w:pPr>
      <w:rPr>
        <w:rFonts w:hint="default"/>
      </w:rPr>
    </w:lvl>
    <w:lvl w:ilvl="1" w:tplc="B1128330">
      <w:start w:val="1"/>
      <w:numFmt w:val="lowerLetter"/>
      <w:lvlText w:val="(%2)"/>
      <w:lvlJc w:val="left"/>
      <w:pPr>
        <w:ind w:left="2664" w:hanging="360"/>
      </w:pPr>
      <w:rPr>
        <w:rFonts w:hint="default"/>
        <w:sz w:val="22"/>
        <w:szCs w:val="22"/>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0">
    <w:nsid w:val="25347DD0"/>
    <w:multiLevelType w:val="hybridMultilevel"/>
    <w:tmpl w:val="E33CF8AC"/>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6D57101"/>
    <w:multiLevelType w:val="hybridMultilevel"/>
    <w:tmpl w:val="2562ADCA"/>
    <w:lvl w:ilvl="0" w:tplc="D604185E">
      <w:start w:val="1"/>
      <w:numFmt w:val="lowerLetter"/>
      <w:lvlText w:val="(%1)"/>
      <w:lvlJc w:val="left"/>
      <w:pPr>
        <w:tabs>
          <w:tab w:val="num" w:pos="1820"/>
        </w:tabs>
        <w:ind w:left="1820" w:hanging="720"/>
      </w:pPr>
      <w:rPr>
        <w:rFonts w:hint="default"/>
      </w:rPr>
    </w:lvl>
    <w:lvl w:ilvl="1" w:tplc="04090019">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32">
    <w:nsid w:val="27A21B1D"/>
    <w:multiLevelType w:val="hybridMultilevel"/>
    <w:tmpl w:val="B31A71D8"/>
    <w:lvl w:ilvl="0" w:tplc="3C6EC618">
      <w:start w:val="4"/>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5C06FA"/>
    <w:multiLevelType w:val="hybridMultilevel"/>
    <w:tmpl w:val="9564965E"/>
    <w:lvl w:ilvl="0" w:tplc="D604185E">
      <w:start w:val="1"/>
      <w:numFmt w:val="lowerLetter"/>
      <w:lvlText w:val="(%1)"/>
      <w:lvlJc w:val="left"/>
      <w:pPr>
        <w:ind w:left="1944" w:hanging="360"/>
      </w:pPr>
      <w:rPr>
        <w:rFonts w:hint="default"/>
      </w:rPr>
    </w:lvl>
    <w:lvl w:ilvl="1" w:tplc="D604185E">
      <w:start w:val="1"/>
      <w:numFmt w:val="lowerLetter"/>
      <w:lvlText w:val="(%2)"/>
      <w:lvlJc w:val="left"/>
      <w:pPr>
        <w:ind w:left="2062" w:hanging="360"/>
      </w:pPr>
      <w:rPr>
        <w:rFonts w:hint="default"/>
        <w:sz w:val="22"/>
        <w:szCs w:val="22"/>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4">
    <w:nsid w:val="29073BFC"/>
    <w:multiLevelType w:val="hybridMultilevel"/>
    <w:tmpl w:val="D2D2388C"/>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0C3064"/>
    <w:multiLevelType w:val="hybridMultilevel"/>
    <w:tmpl w:val="6CA42A72"/>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B436B9E"/>
    <w:multiLevelType w:val="hybridMultilevel"/>
    <w:tmpl w:val="CE3A42BC"/>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D3332B8"/>
    <w:multiLevelType w:val="singleLevel"/>
    <w:tmpl w:val="04BE5078"/>
    <w:lvl w:ilvl="0">
      <w:start w:val="1"/>
      <w:numFmt w:val="decimal"/>
      <w:lvlText w:val="%1."/>
      <w:lvlJc w:val="left"/>
      <w:pPr>
        <w:tabs>
          <w:tab w:val="num" w:pos="1571"/>
        </w:tabs>
        <w:ind w:left="1571" w:hanging="720"/>
      </w:pPr>
      <w:rPr>
        <w:rFonts w:hint="default"/>
      </w:rPr>
    </w:lvl>
  </w:abstractNum>
  <w:abstractNum w:abstractNumId="38">
    <w:nsid w:val="2E1A5929"/>
    <w:multiLevelType w:val="hybridMultilevel"/>
    <w:tmpl w:val="90C8ED48"/>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B7669C"/>
    <w:multiLevelType w:val="hybridMultilevel"/>
    <w:tmpl w:val="59068C94"/>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0">
    <w:nsid w:val="2FED5EC4"/>
    <w:multiLevelType w:val="hybridMultilevel"/>
    <w:tmpl w:val="AFC837FC"/>
    <w:lvl w:ilvl="0" w:tplc="D604185E">
      <w:start w:val="1"/>
      <w:numFmt w:val="lowerLetter"/>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0DF1DB5"/>
    <w:multiLevelType w:val="hybridMultilevel"/>
    <w:tmpl w:val="E4F89E88"/>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0F8557C"/>
    <w:multiLevelType w:val="hybridMultilevel"/>
    <w:tmpl w:val="1A8E14E2"/>
    <w:lvl w:ilvl="0" w:tplc="1CFAFE58">
      <w:start w:val="1"/>
      <w:numFmt w:val="lowerLetter"/>
      <w:lvlText w:val="(%1)"/>
      <w:lvlJc w:val="left"/>
      <w:pPr>
        <w:ind w:left="1696" w:hanging="42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43">
    <w:nsid w:val="31831EA9"/>
    <w:multiLevelType w:val="hybridMultilevel"/>
    <w:tmpl w:val="FF2A8B40"/>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C21314"/>
    <w:multiLevelType w:val="hybridMultilevel"/>
    <w:tmpl w:val="33A47768"/>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5">
    <w:nsid w:val="323308D7"/>
    <w:multiLevelType w:val="hybridMultilevel"/>
    <w:tmpl w:val="F61E89E0"/>
    <w:lvl w:ilvl="0" w:tplc="D60418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38317622"/>
    <w:multiLevelType w:val="hybridMultilevel"/>
    <w:tmpl w:val="1F8EFE3C"/>
    <w:lvl w:ilvl="0" w:tplc="D604185E">
      <w:start w:val="1"/>
      <w:numFmt w:val="lowerLetter"/>
      <w:lvlText w:val="(%1)"/>
      <w:lvlJc w:val="left"/>
      <w:pPr>
        <w:tabs>
          <w:tab w:val="num" w:pos="1770"/>
        </w:tabs>
        <w:ind w:left="1770" w:hanging="720"/>
      </w:pPr>
      <w:rPr>
        <w:rFonts w:hint="default"/>
      </w:r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7">
    <w:nsid w:val="3C954F7B"/>
    <w:multiLevelType w:val="hybridMultilevel"/>
    <w:tmpl w:val="CC18419E"/>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A4209B"/>
    <w:multiLevelType w:val="hybridMultilevel"/>
    <w:tmpl w:val="2C4A8362"/>
    <w:lvl w:ilvl="0" w:tplc="D604185E">
      <w:start w:val="1"/>
      <w:numFmt w:val="lowerLetter"/>
      <w:lvlText w:val="(%1)"/>
      <w:lvlJc w:val="left"/>
      <w:pPr>
        <w:tabs>
          <w:tab w:val="num" w:pos="2150"/>
        </w:tabs>
        <w:ind w:left="215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9">
    <w:nsid w:val="415D49B4"/>
    <w:multiLevelType w:val="hybridMultilevel"/>
    <w:tmpl w:val="7158B29C"/>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2D47F92"/>
    <w:multiLevelType w:val="hybridMultilevel"/>
    <w:tmpl w:val="CE064FF2"/>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1">
    <w:nsid w:val="443C68AE"/>
    <w:multiLevelType w:val="singleLevel"/>
    <w:tmpl w:val="0409000F"/>
    <w:lvl w:ilvl="0">
      <w:start w:val="1"/>
      <w:numFmt w:val="decimal"/>
      <w:lvlText w:val="%1."/>
      <w:lvlJc w:val="left"/>
      <w:pPr>
        <w:tabs>
          <w:tab w:val="num" w:pos="360"/>
        </w:tabs>
        <w:ind w:left="360" w:hanging="360"/>
      </w:pPr>
      <w:rPr>
        <w:rFonts w:hint="default"/>
      </w:rPr>
    </w:lvl>
  </w:abstractNum>
  <w:abstractNum w:abstractNumId="52">
    <w:nsid w:val="45E05735"/>
    <w:multiLevelType w:val="hybridMultilevel"/>
    <w:tmpl w:val="AB38297C"/>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7CC0E31"/>
    <w:multiLevelType w:val="hybridMultilevel"/>
    <w:tmpl w:val="9DFC36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8CB66FB"/>
    <w:multiLevelType w:val="hybridMultilevel"/>
    <w:tmpl w:val="DEBA3472"/>
    <w:lvl w:ilvl="0" w:tplc="D604185E">
      <w:start w:val="1"/>
      <w:numFmt w:val="lowerLetter"/>
      <w:lvlText w:val="(%1)"/>
      <w:lvlJc w:val="left"/>
      <w:pPr>
        <w:ind w:left="1944" w:hanging="360"/>
      </w:pPr>
      <w:rPr>
        <w:rFonts w:hint="default"/>
      </w:rPr>
    </w:lvl>
    <w:lvl w:ilvl="1" w:tplc="444EBF8E">
      <w:start w:val="1"/>
      <w:numFmt w:val="lowerLetter"/>
      <w:lvlText w:val="(%2)"/>
      <w:lvlJc w:val="left"/>
      <w:pPr>
        <w:ind w:left="2664" w:hanging="360"/>
      </w:pPr>
      <w:rPr>
        <w:rFonts w:hint="default"/>
        <w:sz w:val="22"/>
        <w:szCs w:val="22"/>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5">
    <w:nsid w:val="493A7F5F"/>
    <w:multiLevelType w:val="hybridMultilevel"/>
    <w:tmpl w:val="53B0EE02"/>
    <w:lvl w:ilvl="0" w:tplc="BEC0428E">
      <w:start w:val="1"/>
      <w:numFmt w:val="decimal"/>
      <w:lvlText w:val="%1."/>
      <w:lvlJc w:val="left"/>
      <w:pPr>
        <w:tabs>
          <w:tab w:val="num" w:pos="540"/>
        </w:tabs>
        <w:ind w:left="540" w:hanging="360"/>
      </w:pPr>
      <w:rPr>
        <w:rFonts w:hint="default"/>
      </w:rPr>
    </w:lvl>
    <w:lvl w:ilvl="1" w:tplc="D604185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9440C03"/>
    <w:multiLevelType w:val="hybridMultilevel"/>
    <w:tmpl w:val="FC4C97EA"/>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7">
    <w:nsid w:val="4A0327F0"/>
    <w:multiLevelType w:val="hybridMultilevel"/>
    <w:tmpl w:val="94CCC7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4A321D43"/>
    <w:multiLevelType w:val="hybridMultilevel"/>
    <w:tmpl w:val="77D0E7CE"/>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9">
    <w:nsid w:val="4DBC65EA"/>
    <w:multiLevelType w:val="hybridMultilevel"/>
    <w:tmpl w:val="337EEA78"/>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F91263C"/>
    <w:multiLevelType w:val="hybridMultilevel"/>
    <w:tmpl w:val="1C1A7BBE"/>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7A10E0"/>
    <w:multiLevelType w:val="hybridMultilevel"/>
    <w:tmpl w:val="0A083D8A"/>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0924590"/>
    <w:multiLevelType w:val="hybridMultilevel"/>
    <w:tmpl w:val="1F8EFE3C"/>
    <w:lvl w:ilvl="0" w:tplc="D604185E">
      <w:start w:val="1"/>
      <w:numFmt w:val="lowerLetter"/>
      <w:lvlText w:val="(%1)"/>
      <w:lvlJc w:val="left"/>
      <w:pPr>
        <w:tabs>
          <w:tab w:val="num" w:pos="1770"/>
        </w:tabs>
        <w:ind w:left="1770" w:hanging="720"/>
      </w:pPr>
      <w:rPr>
        <w:rFonts w:hint="default"/>
      </w:r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3">
    <w:nsid w:val="51270BFB"/>
    <w:multiLevelType w:val="hybridMultilevel"/>
    <w:tmpl w:val="85B4CE52"/>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176662A"/>
    <w:multiLevelType w:val="singleLevel"/>
    <w:tmpl w:val="3C6EC618"/>
    <w:lvl w:ilvl="0">
      <w:start w:val="4"/>
      <w:numFmt w:val="lowerLetter"/>
      <w:lvlText w:val="(%1)"/>
      <w:lvlJc w:val="left"/>
      <w:pPr>
        <w:tabs>
          <w:tab w:val="num" w:pos="540"/>
        </w:tabs>
        <w:ind w:left="540" w:hanging="540"/>
      </w:pPr>
      <w:rPr>
        <w:rFonts w:hint="default"/>
      </w:rPr>
    </w:lvl>
  </w:abstractNum>
  <w:abstractNum w:abstractNumId="65">
    <w:nsid w:val="54B86230"/>
    <w:multiLevelType w:val="hybridMultilevel"/>
    <w:tmpl w:val="21EA8EAC"/>
    <w:lvl w:ilvl="0" w:tplc="D604185E">
      <w:start w:val="1"/>
      <w:numFmt w:val="lowerLetter"/>
      <w:lvlText w:val="(%1)"/>
      <w:lvlJc w:val="left"/>
      <w:pPr>
        <w:tabs>
          <w:tab w:val="num" w:pos="2260"/>
        </w:tabs>
        <w:ind w:left="2260" w:hanging="72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66">
    <w:nsid w:val="55A15212"/>
    <w:multiLevelType w:val="hybridMultilevel"/>
    <w:tmpl w:val="51523CAC"/>
    <w:lvl w:ilvl="0" w:tplc="602A845E">
      <w:start w:val="76"/>
      <w:numFmt w:val="decimal"/>
      <w:lvlText w:val="%1."/>
      <w:lvlJc w:val="left"/>
      <w:pPr>
        <w:tabs>
          <w:tab w:val="num" w:pos="470"/>
        </w:tabs>
        <w:ind w:left="470" w:hanging="360"/>
      </w:pPr>
      <w:rPr>
        <w:rFonts w:hint="default"/>
      </w:rPr>
    </w:lvl>
    <w:lvl w:ilvl="1" w:tplc="D604185E">
      <w:start w:val="1"/>
      <w:numFmt w:val="lowerLetter"/>
      <w:lvlText w:val="(%2)"/>
      <w:lvlJc w:val="left"/>
      <w:pPr>
        <w:tabs>
          <w:tab w:val="num" w:pos="1820"/>
        </w:tabs>
        <w:ind w:left="1820" w:hanging="720"/>
      </w:pPr>
      <w:rPr>
        <w:rFonts w:hint="default"/>
      </w:rPr>
    </w:lvl>
    <w:lvl w:ilvl="2" w:tplc="0409001B">
      <w:start w:val="1"/>
      <w:numFmt w:val="lowerRoman"/>
      <w:lvlText w:val="%3."/>
      <w:lvlJc w:val="right"/>
      <w:pPr>
        <w:tabs>
          <w:tab w:val="num" w:pos="2160"/>
        </w:tabs>
        <w:ind w:left="2160" w:hanging="180"/>
      </w:pPr>
    </w:lvl>
    <w:lvl w:ilvl="3" w:tplc="1BC83774">
      <w:start w:val="1"/>
      <w:numFmt w:val="lowerLetter"/>
      <w:lvlText w:val="(%4)"/>
      <w:lvlJc w:val="left"/>
      <w:pPr>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5C53104"/>
    <w:multiLevelType w:val="hybridMultilevel"/>
    <w:tmpl w:val="47B8E78E"/>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6082EBD"/>
    <w:multiLevelType w:val="hybridMultilevel"/>
    <w:tmpl w:val="97AE6AE4"/>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6362BA3"/>
    <w:multiLevelType w:val="hybridMultilevel"/>
    <w:tmpl w:val="8910C452"/>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74A6AD7"/>
    <w:multiLevelType w:val="hybridMultilevel"/>
    <w:tmpl w:val="318E6590"/>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7760CE2"/>
    <w:multiLevelType w:val="hybridMultilevel"/>
    <w:tmpl w:val="BBB6C65E"/>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2">
    <w:nsid w:val="57BA367D"/>
    <w:multiLevelType w:val="hybridMultilevel"/>
    <w:tmpl w:val="2B48F34A"/>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AA10B3D"/>
    <w:multiLevelType w:val="hybridMultilevel"/>
    <w:tmpl w:val="B718CA5A"/>
    <w:lvl w:ilvl="0" w:tplc="CC961DB0">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5B7C7B4D"/>
    <w:multiLevelType w:val="hybridMultilevel"/>
    <w:tmpl w:val="33FA4AF4"/>
    <w:lvl w:ilvl="0" w:tplc="D604185E">
      <w:start w:val="1"/>
      <w:numFmt w:val="lowerLetter"/>
      <w:lvlText w:val="(%1)"/>
      <w:lvlJc w:val="left"/>
      <w:pPr>
        <w:tabs>
          <w:tab w:val="num" w:pos="3024"/>
        </w:tabs>
        <w:ind w:left="3024" w:hanging="720"/>
      </w:pPr>
      <w:rPr>
        <w:rFonts w:hint="default"/>
      </w:rPr>
    </w:lvl>
    <w:lvl w:ilvl="1" w:tplc="10090019" w:tentative="1">
      <w:start w:val="1"/>
      <w:numFmt w:val="lowerLetter"/>
      <w:lvlText w:val="%2."/>
      <w:lvlJc w:val="left"/>
      <w:pPr>
        <w:ind w:left="2694" w:hanging="360"/>
      </w:pPr>
    </w:lvl>
    <w:lvl w:ilvl="2" w:tplc="1009001B" w:tentative="1">
      <w:start w:val="1"/>
      <w:numFmt w:val="lowerRoman"/>
      <w:lvlText w:val="%3."/>
      <w:lvlJc w:val="right"/>
      <w:pPr>
        <w:ind w:left="3414" w:hanging="180"/>
      </w:pPr>
    </w:lvl>
    <w:lvl w:ilvl="3" w:tplc="1009000F" w:tentative="1">
      <w:start w:val="1"/>
      <w:numFmt w:val="decimal"/>
      <w:lvlText w:val="%4."/>
      <w:lvlJc w:val="left"/>
      <w:pPr>
        <w:ind w:left="4134" w:hanging="360"/>
      </w:pPr>
    </w:lvl>
    <w:lvl w:ilvl="4" w:tplc="10090019" w:tentative="1">
      <w:start w:val="1"/>
      <w:numFmt w:val="lowerLetter"/>
      <w:lvlText w:val="%5."/>
      <w:lvlJc w:val="left"/>
      <w:pPr>
        <w:ind w:left="4854" w:hanging="360"/>
      </w:pPr>
    </w:lvl>
    <w:lvl w:ilvl="5" w:tplc="1009001B" w:tentative="1">
      <w:start w:val="1"/>
      <w:numFmt w:val="lowerRoman"/>
      <w:lvlText w:val="%6."/>
      <w:lvlJc w:val="right"/>
      <w:pPr>
        <w:ind w:left="5574" w:hanging="180"/>
      </w:pPr>
    </w:lvl>
    <w:lvl w:ilvl="6" w:tplc="1009000F" w:tentative="1">
      <w:start w:val="1"/>
      <w:numFmt w:val="decimal"/>
      <w:lvlText w:val="%7."/>
      <w:lvlJc w:val="left"/>
      <w:pPr>
        <w:ind w:left="6294" w:hanging="360"/>
      </w:pPr>
    </w:lvl>
    <w:lvl w:ilvl="7" w:tplc="10090019" w:tentative="1">
      <w:start w:val="1"/>
      <w:numFmt w:val="lowerLetter"/>
      <w:lvlText w:val="%8."/>
      <w:lvlJc w:val="left"/>
      <w:pPr>
        <w:ind w:left="7014" w:hanging="360"/>
      </w:pPr>
    </w:lvl>
    <w:lvl w:ilvl="8" w:tplc="1009001B" w:tentative="1">
      <w:start w:val="1"/>
      <w:numFmt w:val="lowerRoman"/>
      <w:lvlText w:val="%9."/>
      <w:lvlJc w:val="right"/>
      <w:pPr>
        <w:ind w:left="7734" w:hanging="180"/>
      </w:pPr>
    </w:lvl>
  </w:abstractNum>
  <w:abstractNum w:abstractNumId="75">
    <w:nsid w:val="5C9A57D7"/>
    <w:multiLevelType w:val="hybridMultilevel"/>
    <w:tmpl w:val="28688782"/>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sz w:val="22"/>
        <w:szCs w:val="22"/>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6">
    <w:nsid w:val="5D5F5811"/>
    <w:multiLevelType w:val="hybridMultilevel"/>
    <w:tmpl w:val="7A14BF4C"/>
    <w:lvl w:ilvl="0" w:tplc="F1A0086E">
      <w:start w:val="19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77">
    <w:nsid w:val="5E7D3682"/>
    <w:multiLevelType w:val="hybridMultilevel"/>
    <w:tmpl w:val="B060DBF6"/>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8">
    <w:nsid w:val="62621642"/>
    <w:multiLevelType w:val="hybridMultilevel"/>
    <w:tmpl w:val="27B47AD2"/>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825EA3"/>
    <w:multiLevelType w:val="hybridMultilevel"/>
    <w:tmpl w:val="A83ED8F6"/>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67781C"/>
    <w:multiLevelType w:val="hybridMultilevel"/>
    <w:tmpl w:val="BDE22E12"/>
    <w:lvl w:ilvl="0" w:tplc="833CFC4C">
      <w:start w:val="1"/>
      <w:numFmt w:val="lowerLetter"/>
      <w:lvlText w:val="(%1)"/>
      <w:lvlJc w:val="left"/>
      <w:pPr>
        <w:ind w:left="1696" w:hanging="42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81">
    <w:nsid w:val="658B5832"/>
    <w:multiLevelType w:val="hybridMultilevel"/>
    <w:tmpl w:val="62560B42"/>
    <w:lvl w:ilvl="0" w:tplc="D6041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5C913E7"/>
    <w:multiLevelType w:val="hybridMultilevel"/>
    <w:tmpl w:val="8AF69CBA"/>
    <w:lvl w:ilvl="0" w:tplc="03C27B66">
      <w:start w:val="1"/>
      <w:numFmt w:val="lowerLetter"/>
      <w:lvlText w:val="%1."/>
      <w:lvlJc w:val="left"/>
      <w:pPr>
        <w:tabs>
          <w:tab w:val="num" w:pos="1440"/>
        </w:tabs>
        <w:ind w:left="1440" w:hanging="360"/>
      </w:pPr>
      <w:rPr>
        <w:rFonts w:hint="default"/>
      </w:rPr>
    </w:lvl>
    <w:lvl w:ilvl="1" w:tplc="D60418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6662B68"/>
    <w:multiLevelType w:val="hybridMultilevel"/>
    <w:tmpl w:val="1F8EFE3C"/>
    <w:lvl w:ilvl="0" w:tplc="D604185E">
      <w:start w:val="1"/>
      <w:numFmt w:val="lowerLetter"/>
      <w:lvlText w:val="(%1)"/>
      <w:lvlJc w:val="left"/>
      <w:pPr>
        <w:tabs>
          <w:tab w:val="num" w:pos="1770"/>
        </w:tabs>
        <w:ind w:left="1770" w:hanging="720"/>
      </w:pPr>
      <w:rPr>
        <w:rFonts w:hint="default"/>
      </w:r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84">
    <w:nsid w:val="66F75CEB"/>
    <w:multiLevelType w:val="hybridMultilevel"/>
    <w:tmpl w:val="C35673A8"/>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5">
    <w:nsid w:val="6AEF0DFC"/>
    <w:multiLevelType w:val="hybridMultilevel"/>
    <w:tmpl w:val="ADAC0E74"/>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6">
    <w:nsid w:val="6E8661D5"/>
    <w:multiLevelType w:val="hybridMultilevel"/>
    <w:tmpl w:val="DC50944A"/>
    <w:lvl w:ilvl="0" w:tplc="D604185E">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87">
    <w:nsid w:val="717F6DAF"/>
    <w:multiLevelType w:val="hybridMultilevel"/>
    <w:tmpl w:val="9766A75E"/>
    <w:lvl w:ilvl="0" w:tplc="9546051E">
      <w:start w:val="1"/>
      <w:numFmt w:val="lowerLetter"/>
      <w:lvlText w:val="(%1)"/>
      <w:lvlJc w:val="left"/>
      <w:pPr>
        <w:ind w:left="1696" w:hanging="42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88">
    <w:nsid w:val="72805B67"/>
    <w:multiLevelType w:val="hybridMultilevel"/>
    <w:tmpl w:val="E5E634D0"/>
    <w:lvl w:ilvl="0" w:tplc="63DC876E">
      <w:start w:val="1"/>
      <w:numFmt w:val="decimal"/>
      <w:lvlText w:val="%1."/>
      <w:lvlJc w:val="left"/>
      <w:pPr>
        <w:tabs>
          <w:tab w:val="num" w:pos="360"/>
        </w:tabs>
        <w:ind w:left="360" w:hanging="360"/>
      </w:pPr>
      <w:rPr>
        <w:rFonts w:ascii="Arial" w:eastAsia="Times New Roman" w:hAnsi="Arial" w:cs="Times New Roman"/>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nsid w:val="75CB2EB9"/>
    <w:multiLevelType w:val="hybridMultilevel"/>
    <w:tmpl w:val="1F8EFE3C"/>
    <w:lvl w:ilvl="0" w:tplc="D604185E">
      <w:start w:val="1"/>
      <w:numFmt w:val="lowerLetter"/>
      <w:lvlText w:val="(%1)"/>
      <w:lvlJc w:val="left"/>
      <w:pPr>
        <w:tabs>
          <w:tab w:val="num" w:pos="1770"/>
        </w:tabs>
        <w:ind w:left="1770" w:hanging="720"/>
      </w:pPr>
      <w:rPr>
        <w:rFonts w:hint="default"/>
      </w:r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90">
    <w:nsid w:val="768F174C"/>
    <w:multiLevelType w:val="hybridMultilevel"/>
    <w:tmpl w:val="DF42804A"/>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8373684"/>
    <w:multiLevelType w:val="hybridMultilevel"/>
    <w:tmpl w:val="378EB46A"/>
    <w:lvl w:ilvl="0" w:tplc="D604185E">
      <w:start w:val="1"/>
      <w:numFmt w:val="lowerLetter"/>
      <w:lvlText w:val="(%1)"/>
      <w:lvlJc w:val="left"/>
      <w:pPr>
        <w:ind w:left="720" w:hanging="360"/>
      </w:pPr>
      <w:rPr>
        <w:rFonts w:hint="default"/>
      </w:rPr>
    </w:lvl>
    <w:lvl w:ilvl="1" w:tplc="D6041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1E0576"/>
    <w:multiLevelType w:val="hybridMultilevel"/>
    <w:tmpl w:val="59C0B38A"/>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3">
    <w:nsid w:val="7B40222E"/>
    <w:multiLevelType w:val="hybridMultilevel"/>
    <w:tmpl w:val="E618E670"/>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B5A054D"/>
    <w:multiLevelType w:val="hybridMultilevel"/>
    <w:tmpl w:val="110C47C8"/>
    <w:lvl w:ilvl="0" w:tplc="D604185E">
      <w:start w:val="1"/>
      <w:numFmt w:val="lowerLetter"/>
      <w:lvlText w:val="(%1)"/>
      <w:lvlJc w:val="left"/>
      <w:pPr>
        <w:tabs>
          <w:tab w:val="num" w:pos="1200"/>
        </w:tabs>
        <w:ind w:left="1200" w:hanging="360"/>
      </w:pPr>
      <w:rPr>
        <w:rFonts w:hint="default"/>
      </w:rPr>
    </w:lvl>
    <w:lvl w:ilvl="1" w:tplc="D5E2E608">
      <w:start w:val="16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BD0319C"/>
    <w:multiLevelType w:val="hybridMultilevel"/>
    <w:tmpl w:val="C7E41B4A"/>
    <w:lvl w:ilvl="0" w:tplc="602A845E">
      <w:start w:val="76"/>
      <w:numFmt w:val="decimal"/>
      <w:lvlText w:val="%1."/>
      <w:lvlJc w:val="left"/>
      <w:pPr>
        <w:tabs>
          <w:tab w:val="num" w:pos="1320"/>
        </w:tabs>
        <w:ind w:left="1320" w:hanging="360"/>
      </w:pPr>
      <w:rPr>
        <w:rFonts w:hint="default"/>
      </w:rPr>
    </w:lvl>
    <w:lvl w:ilvl="1" w:tplc="D604185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C690B93"/>
    <w:multiLevelType w:val="hybridMultilevel"/>
    <w:tmpl w:val="92D8DDFA"/>
    <w:lvl w:ilvl="0" w:tplc="D604185E">
      <w:start w:val="1"/>
      <w:numFmt w:val="lowerLetter"/>
      <w:lvlText w:val="(%1)"/>
      <w:lvlJc w:val="left"/>
      <w:pPr>
        <w:ind w:left="1944" w:hanging="360"/>
      </w:pPr>
      <w:rPr>
        <w:rFonts w:hint="default"/>
      </w:rPr>
    </w:lvl>
    <w:lvl w:ilvl="1" w:tplc="D604185E">
      <w:start w:val="1"/>
      <w:numFmt w:val="lowerLetter"/>
      <w:lvlText w:val="(%2)"/>
      <w:lvlJc w:val="left"/>
      <w:pPr>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7">
    <w:nsid w:val="7CCC62A8"/>
    <w:multiLevelType w:val="hybridMultilevel"/>
    <w:tmpl w:val="14E02C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7FE8471A"/>
    <w:multiLevelType w:val="hybridMultilevel"/>
    <w:tmpl w:val="EFB81F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4"/>
  </w:num>
  <w:num w:numId="2">
    <w:abstractNumId w:val="26"/>
  </w:num>
  <w:num w:numId="3">
    <w:abstractNumId w:val="23"/>
  </w:num>
  <w:num w:numId="4">
    <w:abstractNumId w:val="15"/>
  </w:num>
  <w:num w:numId="5">
    <w:abstractNumId w:val="37"/>
  </w:num>
  <w:num w:numId="6">
    <w:abstractNumId w:val="51"/>
  </w:num>
  <w:num w:numId="7">
    <w:abstractNumId w:val="25"/>
  </w:num>
  <w:num w:numId="8">
    <w:abstractNumId w:val="88"/>
  </w:num>
  <w:num w:numId="9">
    <w:abstractNumId w:val="13"/>
  </w:num>
  <w:num w:numId="10">
    <w:abstractNumId w:val="1"/>
    <w:lvlOverride w:ilvl="0">
      <w:lvl w:ilvl="0">
        <w:start w:val="1"/>
        <w:numFmt w:val="decimal"/>
        <w:pStyle w:val="Quicka"/>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Override>
  </w:num>
  <w:num w:numId="11">
    <w:abstractNumId w:val="53"/>
  </w:num>
  <w:num w:numId="12">
    <w:abstractNumId w:val="66"/>
  </w:num>
  <w:num w:numId="13">
    <w:abstractNumId w:val="76"/>
  </w:num>
  <w:num w:numId="14">
    <w:abstractNumId w:val="39"/>
  </w:num>
  <w:num w:numId="15">
    <w:abstractNumId w:val="50"/>
  </w:num>
  <w:num w:numId="16">
    <w:abstractNumId w:val="92"/>
  </w:num>
  <w:num w:numId="17">
    <w:abstractNumId w:val="58"/>
  </w:num>
  <w:num w:numId="18">
    <w:abstractNumId w:val="54"/>
  </w:num>
  <w:num w:numId="19">
    <w:abstractNumId w:val="29"/>
  </w:num>
  <w:num w:numId="20">
    <w:abstractNumId w:val="75"/>
  </w:num>
  <w:num w:numId="21">
    <w:abstractNumId w:val="33"/>
  </w:num>
  <w:num w:numId="22">
    <w:abstractNumId w:val="77"/>
  </w:num>
  <w:num w:numId="23">
    <w:abstractNumId w:val="56"/>
  </w:num>
  <w:num w:numId="24">
    <w:abstractNumId w:val="96"/>
  </w:num>
  <w:num w:numId="25">
    <w:abstractNumId w:val="44"/>
  </w:num>
  <w:num w:numId="26">
    <w:abstractNumId w:val="71"/>
  </w:num>
  <w:num w:numId="27">
    <w:abstractNumId w:val="22"/>
  </w:num>
  <w:num w:numId="28">
    <w:abstractNumId w:val="43"/>
  </w:num>
  <w:num w:numId="29">
    <w:abstractNumId w:val="84"/>
  </w:num>
  <w:num w:numId="30">
    <w:abstractNumId w:val="14"/>
  </w:num>
  <w:num w:numId="31">
    <w:abstractNumId w:val="47"/>
  </w:num>
  <w:num w:numId="32">
    <w:abstractNumId w:val="60"/>
  </w:num>
  <w:num w:numId="33">
    <w:abstractNumId w:val="19"/>
  </w:num>
  <w:num w:numId="34">
    <w:abstractNumId w:val="38"/>
  </w:num>
  <w:num w:numId="35">
    <w:abstractNumId w:val="78"/>
  </w:num>
  <w:num w:numId="36">
    <w:abstractNumId w:val="7"/>
  </w:num>
  <w:num w:numId="37">
    <w:abstractNumId w:val="34"/>
  </w:num>
  <w:num w:numId="38">
    <w:abstractNumId w:val="70"/>
  </w:num>
  <w:num w:numId="39">
    <w:abstractNumId w:val="35"/>
  </w:num>
  <w:num w:numId="40">
    <w:abstractNumId w:val="90"/>
  </w:num>
  <w:num w:numId="41">
    <w:abstractNumId w:val="2"/>
  </w:num>
  <w:num w:numId="42">
    <w:abstractNumId w:val="68"/>
  </w:num>
  <w:num w:numId="43">
    <w:abstractNumId w:val="79"/>
  </w:num>
  <w:num w:numId="44">
    <w:abstractNumId w:val="10"/>
  </w:num>
  <w:num w:numId="45">
    <w:abstractNumId w:val="91"/>
  </w:num>
  <w:num w:numId="46">
    <w:abstractNumId w:val="32"/>
  </w:num>
  <w:num w:numId="47">
    <w:abstractNumId w:val="72"/>
  </w:num>
  <w:num w:numId="48">
    <w:abstractNumId w:val="95"/>
  </w:num>
  <w:num w:numId="49">
    <w:abstractNumId w:val="5"/>
  </w:num>
  <w:num w:numId="50">
    <w:abstractNumId w:val="27"/>
  </w:num>
  <w:num w:numId="51">
    <w:abstractNumId w:val="69"/>
  </w:num>
  <w:num w:numId="52">
    <w:abstractNumId w:val="28"/>
  </w:num>
  <w:num w:numId="53">
    <w:abstractNumId w:val="93"/>
  </w:num>
  <w:num w:numId="54">
    <w:abstractNumId w:val="36"/>
  </w:num>
  <w:num w:numId="55">
    <w:abstractNumId w:val="41"/>
  </w:num>
  <w:num w:numId="56">
    <w:abstractNumId w:val="18"/>
  </w:num>
  <w:num w:numId="57">
    <w:abstractNumId w:val="49"/>
  </w:num>
  <w:num w:numId="58">
    <w:abstractNumId w:val="17"/>
  </w:num>
  <w:num w:numId="59">
    <w:abstractNumId w:val="59"/>
  </w:num>
  <w:num w:numId="60">
    <w:abstractNumId w:val="52"/>
  </w:num>
  <w:num w:numId="61">
    <w:abstractNumId w:val="67"/>
  </w:num>
  <w:num w:numId="62">
    <w:abstractNumId w:val="61"/>
  </w:num>
  <w:num w:numId="63">
    <w:abstractNumId w:val="30"/>
  </w:num>
  <w:num w:numId="64">
    <w:abstractNumId w:val="21"/>
  </w:num>
  <w:num w:numId="65">
    <w:abstractNumId w:val="12"/>
  </w:num>
  <w:num w:numId="66">
    <w:abstractNumId w:val="63"/>
  </w:num>
  <w:num w:numId="67">
    <w:abstractNumId w:val="6"/>
  </w:num>
  <w:num w:numId="68">
    <w:abstractNumId w:val="94"/>
  </w:num>
  <w:num w:numId="69">
    <w:abstractNumId w:val="55"/>
  </w:num>
  <w:num w:numId="70">
    <w:abstractNumId w:val="85"/>
  </w:num>
  <w:num w:numId="71">
    <w:abstractNumId w:val="82"/>
  </w:num>
  <w:num w:numId="72">
    <w:abstractNumId w:val="16"/>
  </w:num>
  <w:num w:numId="73">
    <w:abstractNumId w:val="81"/>
  </w:num>
  <w:num w:numId="74">
    <w:abstractNumId w:val="24"/>
  </w:num>
  <w:num w:numId="75">
    <w:abstractNumId w:val="86"/>
  </w:num>
  <w:num w:numId="76">
    <w:abstractNumId w:val="20"/>
  </w:num>
  <w:num w:numId="77">
    <w:abstractNumId w:val="0"/>
  </w:num>
  <w:num w:numId="78">
    <w:abstractNumId w:val="48"/>
  </w:num>
  <w:num w:numId="79">
    <w:abstractNumId w:val="11"/>
  </w:num>
  <w:num w:numId="80">
    <w:abstractNumId w:val="65"/>
  </w:num>
  <w:num w:numId="81">
    <w:abstractNumId w:val="3"/>
  </w:num>
  <w:num w:numId="82">
    <w:abstractNumId w:val="45"/>
  </w:num>
  <w:num w:numId="83">
    <w:abstractNumId w:val="40"/>
  </w:num>
  <w:num w:numId="84">
    <w:abstractNumId w:val="31"/>
  </w:num>
  <w:num w:numId="85">
    <w:abstractNumId w:val="97"/>
  </w:num>
  <w:num w:numId="86">
    <w:abstractNumId w:val="42"/>
  </w:num>
  <w:num w:numId="87">
    <w:abstractNumId w:val="73"/>
  </w:num>
  <w:num w:numId="88">
    <w:abstractNumId w:val="8"/>
  </w:num>
  <w:num w:numId="89">
    <w:abstractNumId w:val="4"/>
  </w:num>
  <w:num w:numId="90">
    <w:abstractNumId w:val="83"/>
  </w:num>
  <w:num w:numId="91">
    <w:abstractNumId w:val="62"/>
  </w:num>
  <w:num w:numId="92">
    <w:abstractNumId w:val="89"/>
  </w:num>
  <w:num w:numId="93">
    <w:abstractNumId w:val="46"/>
  </w:num>
  <w:num w:numId="94">
    <w:abstractNumId w:val="74"/>
  </w:num>
  <w:num w:numId="95">
    <w:abstractNumId w:val="98"/>
  </w:num>
  <w:num w:numId="96">
    <w:abstractNumId w:val="9"/>
  </w:num>
  <w:num w:numId="97">
    <w:abstractNumId w:val="57"/>
  </w:num>
  <w:num w:numId="98">
    <w:abstractNumId w:val="87"/>
  </w:num>
  <w:num w:numId="99">
    <w:abstractNumId w:val="8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characterSpacingControl w:val="doNotCompress"/>
  <w:hdrShapeDefaults>
    <o:shapedefaults v:ext="edit" spidmax="15362"/>
    <o:shapelayout v:ext="edit">
      <o:idmap v:ext="edit" data="4"/>
      <o:rules v:ext="edit">
        <o:r id="V:Rule3" type="connector" idref="#AutoShape 12"/>
        <o:r id="V:Rule4" type="connector" idref="#AutoShape 13"/>
      </o:rules>
    </o:shapelayout>
  </w:hdrShapeDefaults>
  <w:footnotePr>
    <w:footnote w:id="-1"/>
    <w:footnote w:id="0"/>
  </w:footnotePr>
  <w:endnotePr>
    <w:endnote w:id="-1"/>
    <w:endnote w:id="0"/>
  </w:endnotePr>
  <w:compat/>
  <w:rsids>
    <w:rsidRoot w:val="00664288"/>
    <w:rsid w:val="0000055F"/>
    <w:rsid w:val="00012E9C"/>
    <w:rsid w:val="00021FDE"/>
    <w:rsid w:val="00023BC6"/>
    <w:rsid w:val="00026FBB"/>
    <w:rsid w:val="000278A0"/>
    <w:rsid w:val="00030C07"/>
    <w:rsid w:val="00033855"/>
    <w:rsid w:val="00037F8A"/>
    <w:rsid w:val="000404B2"/>
    <w:rsid w:val="00043292"/>
    <w:rsid w:val="0004733E"/>
    <w:rsid w:val="00047FE9"/>
    <w:rsid w:val="00054C79"/>
    <w:rsid w:val="00056ABD"/>
    <w:rsid w:val="00060918"/>
    <w:rsid w:val="00063714"/>
    <w:rsid w:val="00066D97"/>
    <w:rsid w:val="00067CC0"/>
    <w:rsid w:val="000714C3"/>
    <w:rsid w:val="00074CD7"/>
    <w:rsid w:val="00077768"/>
    <w:rsid w:val="00080431"/>
    <w:rsid w:val="00084268"/>
    <w:rsid w:val="00084EDE"/>
    <w:rsid w:val="00084F1C"/>
    <w:rsid w:val="00094193"/>
    <w:rsid w:val="000A1650"/>
    <w:rsid w:val="000A4FF9"/>
    <w:rsid w:val="000A650C"/>
    <w:rsid w:val="000A7736"/>
    <w:rsid w:val="000A7957"/>
    <w:rsid w:val="000B1D7F"/>
    <w:rsid w:val="000B37E7"/>
    <w:rsid w:val="000B5A48"/>
    <w:rsid w:val="000B5A84"/>
    <w:rsid w:val="000C08FD"/>
    <w:rsid w:val="000C2394"/>
    <w:rsid w:val="000D10A7"/>
    <w:rsid w:val="000D1569"/>
    <w:rsid w:val="000D246A"/>
    <w:rsid w:val="000E459A"/>
    <w:rsid w:val="000F076A"/>
    <w:rsid w:val="000F24EE"/>
    <w:rsid w:val="000F31C9"/>
    <w:rsid w:val="000F60ED"/>
    <w:rsid w:val="00101218"/>
    <w:rsid w:val="00101E2E"/>
    <w:rsid w:val="001032D5"/>
    <w:rsid w:val="001049B8"/>
    <w:rsid w:val="00106DB9"/>
    <w:rsid w:val="001071F3"/>
    <w:rsid w:val="0011062F"/>
    <w:rsid w:val="001155D0"/>
    <w:rsid w:val="00120F8D"/>
    <w:rsid w:val="00124B09"/>
    <w:rsid w:val="001260C4"/>
    <w:rsid w:val="001262E2"/>
    <w:rsid w:val="001274F9"/>
    <w:rsid w:val="00134A69"/>
    <w:rsid w:val="00137E1C"/>
    <w:rsid w:val="0014303B"/>
    <w:rsid w:val="00143B55"/>
    <w:rsid w:val="0014402B"/>
    <w:rsid w:val="00144B8A"/>
    <w:rsid w:val="001501A8"/>
    <w:rsid w:val="00150ADE"/>
    <w:rsid w:val="00154698"/>
    <w:rsid w:val="001546A9"/>
    <w:rsid w:val="00156E81"/>
    <w:rsid w:val="001573FA"/>
    <w:rsid w:val="00157D02"/>
    <w:rsid w:val="0016027A"/>
    <w:rsid w:val="001602CA"/>
    <w:rsid w:val="0016185B"/>
    <w:rsid w:val="0016204E"/>
    <w:rsid w:val="001624A6"/>
    <w:rsid w:val="0016343F"/>
    <w:rsid w:val="00166725"/>
    <w:rsid w:val="00166833"/>
    <w:rsid w:val="001728D3"/>
    <w:rsid w:val="0017371F"/>
    <w:rsid w:val="00177C28"/>
    <w:rsid w:val="00181F35"/>
    <w:rsid w:val="00186975"/>
    <w:rsid w:val="00190E23"/>
    <w:rsid w:val="00191C1F"/>
    <w:rsid w:val="0019385D"/>
    <w:rsid w:val="001A1082"/>
    <w:rsid w:val="001A17EA"/>
    <w:rsid w:val="001A2A6E"/>
    <w:rsid w:val="001B46A3"/>
    <w:rsid w:val="001B5038"/>
    <w:rsid w:val="001B5519"/>
    <w:rsid w:val="001B5C74"/>
    <w:rsid w:val="001B7C20"/>
    <w:rsid w:val="001C19B3"/>
    <w:rsid w:val="001C38DE"/>
    <w:rsid w:val="001D2909"/>
    <w:rsid w:val="001D325A"/>
    <w:rsid w:val="001D3C3E"/>
    <w:rsid w:val="001D555F"/>
    <w:rsid w:val="001D65AD"/>
    <w:rsid w:val="001E25A4"/>
    <w:rsid w:val="001E30A0"/>
    <w:rsid w:val="001E63D4"/>
    <w:rsid w:val="00201259"/>
    <w:rsid w:val="0020436A"/>
    <w:rsid w:val="002049B5"/>
    <w:rsid w:val="0020677B"/>
    <w:rsid w:val="002122F6"/>
    <w:rsid w:val="00220368"/>
    <w:rsid w:val="00220E5A"/>
    <w:rsid w:val="0022160C"/>
    <w:rsid w:val="00222B5F"/>
    <w:rsid w:val="00227E60"/>
    <w:rsid w:val="00231080"/>
    <w:rsid w:val="0023299D"/>
    <w:rsid w:val="00232BA9"/>
    <w:rsid w:val="0023792B"/>
    <w:rsid w:val="00240C7A"/>
    <w:rsid w:val="00252FE2"/>
    <w:rsid w:val="00253474"/>
    <w:rsid w:val="002543AB"/>
    <w:rsid w:val="002569A2"/>
    <w:rsid w:val="002570B1"/>
    <w:rsid w:val="002612B4"/>
    <w:rsid w:val="0026278B"/>
    <w:rsid w:val="00262E0A"/>
    <w:rsid w:val="00265F96"/>
    <w:rsid w:val="00270572"/>
    <w:rsid w:val="0027095D"/>
    <w:rsid w:val="00273E43"/>
    <w:rsid w:val="00275BCB"/>
    <w:rsid w:val="00277BB0"/>
    <w:rsid w:val="00281CFA"/>
    <w:rsid w:val="00286541"/>
    <w:rsid w:val="00290885"/>
    <w:rsid w:val="00293E32"/>
    <w:rsid w:val="002942EE"/>
    <w:rsid w:val="0029579E"/>
    <w:rsid w:val="002A2624"/>
    <w:rsid w:val="002A2E9F"/>
    <w:rsid w:val="002A35F1"/>
    <w:rsid w:val="002A3969"/>
    <w:rsid w:val="002A471A"/>
    <w:rsid w:val="002B0AA3"/>
    <w:rsid w:val="002B2E83"/>
    <w:rsid w:val="002B4B7C"/>
    <w:rsid w:val="002B6FD6"/>
    <w:rsid w:val="002C1819"/>
    <w:rsid w:val="002C2D40"/>
    <w:rsid w:val="002C3EAB"/>
    <w:rsid w:val="002C4A04"/>
    <w:rsid w:val="002C60F9"/>
    <w:rsid w:val="002D14D7"/>
    <w:rsid w:val="002E11E1"/>
    <w:rsid w:val="002E1A3C"/>
    <w:rsid w:val="002E4D20"/>
    <w:rsid w:val="002E52F8"/>
    <w:rsid w:val="002E614E"/>
    <w:rsid w:val="002E7A1A"/>
    <w:rsid w:val="002F0CCE"/>
    <w:rsid w:val="002F34CC"/>
    <w:rsid w:val="002F6688"/>
    <w:rsid w:val="002F72C2"/>
    <w:rsid w:val="002F73B5"/>
    <w:rsid w:val="002F7607"/>
    <w:rsid w:val="00306EC3"/>
    <w:rsid w:val="003072A4"/>
    <w:rsid w:val="0031096E"/>
    <w:rsid w:val="00313D40"/>
    <w:rsid w:val="00314478"/>
    <w:rsid w:val="00316A10"/>
    <w:rsid w:val="0031755F"/>
    <w:rsid w:val="00320801"/>
    <w:rsid w:val="003209F1"/>
    <w:rsid w:val="00330EAB"/>
    <w:rsid w:val="00333E01"/>
    <w:rsid w:val="00335B58"/>
    <w:rsid w:val="003412AD"/>
    <w:rsid w:val="003442B0"/>
    <w:rsid w:val="00344E35"/>
    <w:rsid w:val="00345AE0"/>
    <w:rsid w:val="003460FB"/>
    <w:rsid w:val="003464F0"/>
    <w:rsid w:val="0034766A"/>
    <w:rsid w:val="003501C7"/>
    <w:rsid w:val="00350C3F"/>
    <w:rsid w:val="003537B8"/>
    <w:rsid w:val="00354AA8"/>
    <w:rsid w:val="00357948"/>
    <w:rsid w:val="003651DF"/>
    <w:rsid w:val="00365BEB"/>
    <w:rsid w:val="00366E65"/>
    <w:rsid w:val="0037041E"/>
    <w:rsid w:val="003734D6"/>
    <w:rsid w:val="00373DE3"/>
    <w:rsid w:val="00375E5B"/>
    <w:rsid w:val="00376713"/>
    <w:rsid w:val="00377452"/>
    <w:rsid w:val="003813E4"/>
    <w:rsid w:val="003834CA"/>
    <w:rsid w:val="00385611"/>
    <w:rsid w:val="00394BE1"/>
    <w:rsid w:val="00395AA7"/>
    <w:rsid w:val="0039698B"/>
    <w:rsid w:val="00396E47"/>
    <w:rsid w:val="003A078F"/>
    <w:rsid w:val="003A3415"/>
    <w:rsid w:val="003A42A1"/>
    <w:rsid w:val="003A4A70"/>
    <w:rsid w:val="003A683A"/>
    <w:rsid w:val="003A738E"/>
    <w:rsid w:val="003C6392"/>
    <w:rsid w:val="003D62A5"/>
    <w:rsid w:val="003D6309"/>
    <w:rsid w:val="003D7274"/>
    <w:rsid w:val="003E27AE"/>
    <w:rsid w:val="003E36B9"/>
    <w:rsid w:val="003F0D90"/>
    <w:rsid w:val="003F450B"/>
    <w:rsid w:val="00400BA0"/>
    <w:rsid w:val="0040228B"/>
    <w:rsid w:val="00406274"/>
    <w:rsid w:val="00407691"/>
    <w:rsid w:val="004100B5"/>
    <w:rsid w:val="00411802"/>
    <w:rsid w:val="00411DF9"/>
    <w:rsid w:val="00412EBB"/>
    <w:rsid w:val="004176C7"/>
    <w:rsid w:val="004227C8"/>
    <w:rsid w:val="004247FB"/>
    <w:rsid w:val="00427608"/>
    <w:rsid w:val="004310E7"/>
    <w:rsid w:val="0043150F"/>
    <w:rsid w:val="00433838"/>
    <w:rsid w:val="00433C31"/>
    <w:rsid w:val="00444EA4"/>
    <w:rsid w:val="0044664D"/>
    <w:rsid w:val="00446AF3"/>
    <w:rsid w:val="00446C9F"/>
    <w:rsid w:val="00446D5C"/>
    <w:rsid w:val="00447C92"/>
    <w:rsid w:val="00454C89"/>
    <w:rsid w:val="00456A21"/>
    <w:rsid w:val="00457191"/>
    <w:rsid w:val="00457A6D"/>
    <w:rsid w:val="0046045D"/>
    <w:rsid w:val="0046229C"/>
    <w:rsid w:val="00465F55"/>
    <w:rsid w:val="00480E55"/>
    <w:rsid w:val="00483A92"/>
    <w:rsid w:val="00485350"/>
    <w:rsid w:val="004854DC"/>
    <w:rsid w:val="00487977"/>
    <w:rsid w:val="00490F8B"/>
    <w:rsid w:val="0049671D"/>
    <w:rsid w:val="004A31BC"/>
    <w:rsid w:val="004A36D1"/>
    <w:rsid w:val="004A65A0"/>
    <w:rsid w:val="004A6867"/>
    <w:rsid w:val="004A73F0"/>
    <w:rsid w:val="004B0CA3"/>
    <w:rsid w:val="004B733B"/>
    <w:rsid w:val="004B7463"/>
    <w:rsid w:val="004C73B6"/>
    <w:rsid w:val="004C7AAA"/>
    <w:rsid w:val="004D0140"/>
    <w:rsid w:val="004D1731"/>
    <w:rsid w:val="004D3B87"/>
    <w:rsid w:val="004D6254"/>
    <w:rsid w:val="004E171A"/>
    <w:rsid w:val="004E3A44"/>
    <w:rsid w:val="004F5527"/>
    <w:rsid w:val="004F62A8"/>
    <w:rsid w:val="004F79D9"/>
    <w:rsid w:val="0050542E"/>
    <w:rsid w:val="00510A0E"/>
    <w:rsid w:val="00510C2A"/>
    <w:rsid w:val="005124BA"/>
    <w:rsid w:val="00514780"/>
    <w:rsid w:val="0051590F"/>
    <w:rsid w:val="00515ADA"/>
    <w:rsid w:val="005161ED"/>
    <w:rsid w:val="005172AC"/>
    <w:rsid w:val="00517523"/>
    <w:rsid w:val="00521AB5"/>
    <w:rsid w:val="00524AB8"/>
    <w:rsid w:val="00527CE6"/>
    <w:rsid w:val="005342A2"/>
    <w:rsid w:val="00534CD6"/>
    <w:rsid w:val="00535E6D"/>
    <w:rsid w:val="00536DC3"/>
    <w:rsid w:val="00541C02"/>
    <w:rsid w:val="005436CE"/>
    <w:rsid w:val="00550BA3"/>
    <w:rsid w:val="00556151"/>
    <w:rsid w:val="00567B2F"/>
    <w:rsid w:val="00571600"/>
    <w:rsid w:val="00573044"/>
    <w:rsid w:val="00582219"/>
    <w:rsid w:val="00582B58"/>
    <w:rsid w:val="0058466B"/>
    <w:rsid w:val="005868D3"/>
    <w:rsid w:val="00586F89"/>
    <w:rsid w:val="00591911"/>
    <w:rsid w:val="005924B0"/>
    <w:rsid w:val="0059657D"/>
    <w:rsid w:val="005A33E8"/>
    <w:rsid w:val="005A4ACB"/>
    <w:rsid w:val="005A646E"/>
    <w:rsid w:val="005A7484"/>
    <w:rsid w:val="005B0BA3"/>
    <w:rsid w:val="005B5027"/>
    <w:rsid w:val="005B731C"/>
    <w:rsid w:val="005B76C3"/>
    <w:rsid w:val="005C16E8"/>
    <w:rsid w:val="005D0A2E"/>
    <w:rsid w:val="005D17FD"/>
    <w:rsid w:val="005D596F"/>
    <w:rsid w:val="005D6A7A"/>
    <w:rsid w:val="005E046C"/>
    <w:rsid w:val="005E1E72"/>
    <w:rsid w:val="005E2BE5"/>
    <w:rsid w:val="005E3171"/>
    <w:rsid w:val="005E3486"/>
    <w:rsid w:val="005F0D31"/>
    <w:rsid w:val="0060307E"/>
    <w:rsid w:val="00604FE5"/>
    <w:rsid w:val="00605B2A"/>
    <w:rsid w:val="00614BF3"/>
    <w:rsid w:val="00614CDD"/>
    <w:rsid w:val="00620CC0"/>
    <w:rsid w:val="0062402A"/>
    <w:rsid w:val="00624623"/>
    <w:rsid w:val="00624F82"/>
    <w:rsid w:val="0062792C"/>
    <w:rsid w:val="00632664"/>
    <w:rsid w:val="00633450"/>
    <w:rsid w:val="00640031"/>
    <w:rsid w:val="0064358B"/>
    <w:rsid w:val="006479EF"/>
    <w:rsid w:val="00650DAE"/>
    <w:rsid w:val="00651036"/>
    <w:rsid w:val="00652656"/>
    <w:rsid w:val="0065554E"/>
    <w:rsid w:val="006622FE"/>
    <w:rsid w:val="00664034"/>
    <w:rsid w:val="00664288"/>
    <w:rsid w:val="00667A44"/>
    <w:rsid w:val="0067163A"/>
    <w:rsid w:val="00673C42"/>
    <w:rsid w:val="006826B1"/>
    <w:rsid w:val="006857A8"/>
    <w:rsid w:val="0068621F"/>
    <w:rsid w:val="0069418C"/>
    <w:rsid w:val="00695E04"/>
    <w:rsid w:val="006A5A1E"/>
    <w:rsid w:val="006B048C"/>
    <w:rsid w:val="006B3DEF"/>
    <w:rsid w:val="006B5989"/>
    <w:rsid w:val="006B6A92"/>
    <w:rsid w:val="006B6FA9"/>
    <w:rsid w:val="006B75E7"/>
    <w:rsid w:val="006B7F91"/>
    <w:rsid w:val="006C2A57"/>
    <w:rsid w:val="006D18C0"/>
    <w:rsid w:val="006D1BAB"/>
    <w:rsid w:val="006D1D90"/>
    <w:rsid w:val="006D26D2"/>
    <w:rsid w:val="006D2A65"/>
    <w:rsid w:val="006E088C"/>
    <w:rsid w:val="006E10BA"/>
    <w:rsid w:val="006E35FD"/>
    <w:rsid w:val="006E6C79"/>
    <w:rsid w:val="006E78CF"/>
    <w:rsid w:val="006F0D73"/>
    <w:rsid w:val="006F245C"/>
    <w:rsid w:val="00704F86"/>
    <w:rsid w:val="0070548F"/>
    <w:rsid w:val="00705B3A"/>
    <w:rsid w:val="007112F3"/>
    <w:rsid w:val="0071257A"/>
    <w:rsid w:val="00714150"/>
    <w:rsid w:val="0071464E"/>
    <w:rsid w:val="007149C5"/>
    <w:rsid w:val="007154D4"/>
    <w:rsid w:val="0071557C"/>
    <w:rsid w:val="0072152A"/>
    <w:rsid w:val="0072676A"/>
    <w:rsid w:val="00730294"/>
    <w:rsid w:val="0073277D"/>
    <w:rsid w:val="007366DD"/>
    <w:rsid w:val="00736D72"/>
    <w:rsid w:val="00744505"/>
    <w:rsid w:val="007502F8"/>
    <w:rsid w:val="007557A6"/>
    <w:rsid w:val="0075654A"/>
    <w:rsid w:val="00761737"/>
    <w:rsid w:val="00761738"/>
    <w:rsid w:val="00761888"/>
    <w:rsid w:val="00761C3F"/>
    <w:rsid w:val="00762973"/>
    <w:rsid w:val="00765328"/>
    <w:rsid w:val="0076555A"/>
    <w:rsid w:val="00765AB1"/>
    <w:rsid w:val="00770CB1"/>
    <w:rsid w:val="00773AA7"/>
    <w:rsid w:val="00773E8A"/>
    <w:rsid w:val="00775D1C"/>
    <w:rsid w:val="007761F7"/>
    <w:rsid w:val="0077726C"/>
    <w:rsid w:val="00783E47"/>
    <w:rsid w:val="00786228"/>
    <w:rsid w:val="00786B53"/>
    <w:rsid w:val="00796BA7"/>
    <w:rsid w:val="007A0784"/>
    <w:rsid w:val="007A649E"/>
    <w:rsid w:val="007B0143"/>
    <w:rsid w:val="007B0A39"/>
    <w:rsid w:val="007B137C"/>
    <w:rsid w:val="007B2B37"/>
    <w:rsid w:val="007B3032"/>
    <w:rsid w:val="007B390A"/>
    <w:rsid w:val="007B4DC0"/>
    <w:rsid w:val="007B5EEE"/>
    <w:rsid w:val="007B5F65"/>
    <w:rsid w:val="007C0380"/>
    <w:rsid w:val="007C5B68"/>
    <w:rsid w:val="007C79F2"/>
    <w:rsid w:val="007C7DE1"/>
    <w:rsid w:val="007D162C"/>
    <w:rsid w:val="007D196C"/>
    <w:rsid w:val="007D3019"/>
    <w:rsid w:val="007E282C"/>
    <w:rsid w:val="007E4891"/>
    <w:rsid w:val="007E4AB7"/>
    <w:rsid w:val="007E67AD"/>
    <w:rsid w:val="007F076C"/>
    <w:rsid w:val="007F0A63"/>
    <w:rsid w:val="007F4026"/>
    <w:rsid w:val="007F5CBB"/>
    <w:rsid w:val="00801DB0"/>
    <w:rsid w:val="0080212C"/>
    <w:rsid w:val="008034DA"/>
    <w:rsid w:val="0080526B"/>
    <w:rsid w:val="00805D6C"/>
    <w:rsid w:val="00812CFB"/>
    <w:rsid w:val="00813046"/>
    <w:rsid w:val="008142A1"/>
    <w:rsid w:val="00814ABA"/>
    <w:rsid w:val="00815883"/>
    <w:rsid w:val="00820577"/>
    <w:rsid w:val="008219C7"/>
    <w:rsid w:val="00825398"/>
    <w:rsid w:val="008255F1"/>
    <w:rsid w:val="008259AE"/>
    <w:rsid w:val="00832C88"/>
    <w:rsid w:val="00834C96"/>
    <w:rsid w:val="00834E92"/>
    <w:rsid w:val="00836A9A"/>
    <w:rsid w:val="00845E71"/>
    <w:rsid w:val="00851D55"/>
    <w:rsid w:val="00852227"/>
    <w:rsid w:val="008530E0"/>
    <w:rsid w:val="0085786A"/>
    <w:rsid w:val="00863703"/>
    <w:rsid w:val="00867907"/>
    <w:rsid w:val="00872423"/>
    <w:rsid w:val="00872BA2"/>
    <w:rsid w:val="008759CC"/>
    <w:rsid w:val="00876B38"/>
    <w:rsid w:val="00876C36"/>
    <w:rsid w:val="00877709"/>
    <w:rsid w:val="0088349B"/>
    <w:rsid w:val="00887257"/>
    <w:rsid w:val="008908C8"/>
    <w:rsid w:val="008935D8"/>
    <w:rsid w:val="008A11A3"/>
    <w:rsid w:val="008B155A"/>
    <w:rsid w:val="008B30EB"/>
    <w:rsid w:val="008B322F"/>
    <w:rsid w:val="008B553D"/>
    <w:rsid w:val="008B73B2"/>
    <w:rsid w:val="008C1D76"/>
    <w:rsid w:val="008C3E33"/>
    <w:rsid w:val="008D0642"/>
    <w:rsid w:val="008E2909"/>
    <w:rsid w:val="008E35CC"/>
    <w:rsid w:val="008E501A"/>
    <w:rsid w:val="008E5353"/>
    <w:rsid w:val="008F2F77"/>
    <w:rsid w:val="008F5678"/>
    <w:rsid w:val="008F5EF5"/>
    <w:rsid w:val="008F74CB"/>
    <w:rsid w:val="009026B8"/>
    <w:rsid w:val="00903E94"/>
    <w:rsid w:val="0090695C"/>
    <w:rsid w:val="009070D5"/>
    <w:rsid w:val="009137EC"/>
    <w:rsid w:val="00916B6D"/>
    <w:rsid w:val="00923427"/>
    <w:rsid w:val="009304B7"/>
    <w:rsid w:val="009329EE"/>
    <w:rsid w:val="00934713"/>
    <w:rsid w:val="00934BB5"/>
    <w:rsid w:val="00935617"/>
    <w:rsid w:val="009367D8"/>
    <w:rsid w:val="0093739E"/>
    <w:rsid w:val="00941787"/>
    <w:rsid w:val="00942D19"/>
    <w:rsid w:val="009443FF"/>
    <w:rsid w:val="009516CD"/>
    <w:rsid w:val="0095185C"/>
    <w:rsid w:val="00951904"/>
    <w:rsid w:val="0096274A"/>
    <w:rsid w:val="00962DF5"/>
    <w:rsid w:val="00965479"/>
    <w:rsid w:val="00966B15"/>
    <w:rsid w:val="00972BD6"/>
    <w:rsid w:val="00972EF6"/>
    <w:rsid w:val="009736D8"/>
    <w:rsid w:val="009771A0"/>
    <w:rsid w:val="00984D12"/>
    <w:rsid w:val="00986BBF"/>
    <w:rsid w:val="00990B5C"/>
    <w:rsid w:val="0099297A"/>
    <w:rsid w:val="00992E69"/>
    <w:rsid w:val="009A17A8"/>
    <w:rsid w:val="009A1EFE"/>
    <w:rsid w:val="009A3DD2"/>
    <w:rsid w:val="009A4CEA"/>
    <w:rsid w:val="009A519C"/>
    <w:rsid w:val="009A57EB"/>
    <w:rsid w:val="009A7B56"/>
    <w:rsid w:val="009B2705"/>
    <w:rsid w:val="009B4991"/>
    <w:rsid w:val="009B4C8C"/>
    <w:rsid w:val="009C2621"/>
    <w:rsid w:val="009C467E"/>
    <w:rsid w:val="009C67CD"/>
    <w:rsid w:val="009C693A"/>
    <w:rsid w:val="009C7614"/>
    <w:rsid w:val="009C7C43"/>
    <w:rsid w:val="009C7E60"/>
    <w:rsid w:val="009D3322"/>
    <w:rsid w:val="009D3F36"/>
    <w:rsid w:val="009D4867"/>
    <w:rsid w:val="009D75B5"/>
    <w:rsid w:val="009D7F57"/>
    <w:rsid w:val="009E4B5F"/>
    <w:rsid w:val="009E5BE7"/>
    <w:rsid w:val="009E5F4A"/>
    <w:rsid w:val="009E76D5"/>
    <w:rsid w:val="009F096A"/>
    <w:rsid w:val="009F2008"/>
    <w:rsid w:val="009F6860"/>
    <w:rsid w:val="009F68F3"/>
    <w:rsid w:val="00A01AA2"/>
    <w:rsid w:val="00A029FB"/>
    <w:rsid w:val="00A0583D"/>
    <w:rsid w:val="00A05A61"/>
    <w:rsid w:val="00A07DBB"/>
    <w:rsid w:val="00A17695"/>
    <w:rsid w:val="00A20654"/>
    <w:rsid w:val="00A20C79"/>
    <w:rsid w:val="00A2547E"/>
    <w:rsid w:val="00A25F31"/>
    <w:rsid w:val="00A26B92"/>
    <w:rsid w:val="00A3025C"/>
    <w:rsid w:val="00A31169"/>
    <w:rsid w:val="00A34610"/>
    <w:rsid w:val="00A3704F"/>
    <w:rsid w:val="00A37C20"/>
    <w:rsid w:val="00A37F80"/>
    <w:rsid w:val="00A422E6"/>
    <w:rsid w:val="00A42334"/>
    <w:rsid w:val="00A4255D"/>
    <w:rsid w:val="00A439C1"/>
    <w:rsid w:val="00A44168"/>
    <w:rsid w:val="00A44970"/>
    <w:rsid w:val="00A469E0"/>
    <w:rsid w:val="00A46A2E"/>
    <w:rsid w:val="00A47EA6"/>
    <w:rsid w:val="00A53B15"/>
    <w:rsid w:val="00A54A6F"/>
    <w:rsid w:val="00A54ACF"/>
    <w:rsid w:val="00A61030"/>
    <w:rsid w:val="00A63179"/>
    <w:rsid w:val="00A662B9"/>
    <w:rsid w:val="00A76EC6"/>
    <w:rsid w:val="00A76ED2"/>
    <w:rsid w:val="00A81EF3"/>
    <w:rsid w:val="00A82415"/>
    <w:rsid w:val="00A85C9B"/>
    <w:rsid w:val="00A879B2"/>
    <w:rsid w:val="00A95365"/>
    <w:rsid w:val="00AA0A04"/>
    <w:rsid w:val="00AA2BAA"/>
    <w:rsid w:val="00AA467D"/>
    <w:rsid w:val="00AA7840"/>
    <w:rsid w:val="00AB135F"/>
    <w:rsid w:val="00AB1781"/>
    <w:rsid w:val="00AB4158"/>
    <w:rsid w:val="00AB41C7"/>
    <w:rsid w:val="00AB4460"/>
    <w:rsid w:val="00AB7D14"/>
    <w:rsid w:val="00AC4120"/>
    <w:rsid w:val="00AD37B0"/>
    <w:rsid w:val="00AD533A"/>
    <w:rsid w:val="00AD6BD5"/>
    <w:rsid w:val="00AE45C1"/>
    <w:rsid w:val="00AE6877"/>
    <w:rsid w:val="00AE7727"/>
    <w:rsid w:val="00AF5539"/>
    <w:rsid w:val="00AF5603"/>
    <w:rsid w:val="00AF5BE6"/>
    <w:rsid w:val="00AF690A"/>
    <w:rsid w:val="00B00676"/>
    <w:rsid w:val="00B0668B"/>
    <w:rsid w:val="00B13087"/>
    <w:rsid w:val="00B1348D"/>
    <w:rsid w:val="00B2019A"/>
    <w:rsid w:val="00B27CB4"/>
    <w:rsid w:val="00B50255"/>
    <w:rsid w:val="00B504ED"/>
    <w:rsid w:val="00B53303"/>
    <w:rsid w:val="00B563DA"/>
    <w:rsid w:val="00B61A12"/>
    <w:rsid w:val="00B65D39"/>
    <w:rsid w:val="00B70520"/>
    <w:rsid w:val="00B719F5"/>
    <w:rsid w:val="00B721CF"/>
    <w:rsid w:val="00B77FCA"/>
    <w:rsid w:val="00B82974"/>
    <w:rsid w:val="00B867F1"/>
    <w:rsid w:val="00B96FA7"/>
    <w:rsid w:val="00B97C80"/>
    <w:rsid w:val="00BA1BCF"/>
    <w:rsid w:val="00BA2936"/>
    <w:rsid w:val="00BA400C"/>
    <w:rsid w:val="00BA4A47"/>
    <w:rsid w:val="00BA54C9"/>
    <w:rsid w:val="00BA559F"/>
    <w:rsid w:val="00BB14AB"/>
    <w:rsid w:val="00BB6D20"/>
    <w:rsid w:val="00BB7739"/>
    <w:rsid w:val="00BB7C7A"/>
    <w:rsid w:val="00BC7280"/>
    <w:rsid w:val="00BD10FC"/>
    <w:rsid w:val="00BD2BF7"/>
    <w:rsid w:val="00BD65CD"/>
    <w:rsid w:val="00BD6CA3"/>
    <w:rsid w:val="00BD72DA"/>
    <w:rsid w:val="00BE0559"/>
    <w:rsid w:val="00BE12C7"/>
    <w:rsid w:val="00BE1670"/>
    <w:rsid w:val="00BE33AA"/>
    <w:rsid w:val="00BE368A"/>
    <w:rsid w:val="00BF0A72"/>
    <w:rsid w:val="00BF4ED9"/>
    <w:rsid w:val="00BF59E8"/>
    <w:rsid w:val="00BF5F94"/>
    <w:rsid w:val="00C06AD5"/>
    <w:rsid w:val="00C06ECC"/>
    <w:rsid w:val="00C06F6F"/>
    <w:rsid w:val="00C11BFF"/>
    <w:rsid w:val="00C12A83"/>
    <w:rsid w:val="00C12F3D"/>
    <w:rsid w:val="00C1399B"/>
    <w:rsid w:val="00C13A8E"/>
    <w:rsid w:val="00C150EE"/>
    <w:rsid w:val="00C20D00"/>
    <w:rsid w:val="00C24702"/>
    <w:rsid w:val="00C265F3"/>
    <w:rsid w:val="00C31A42"/>
    <w:rsid w:val="00C32223"/>
    <w:rsid w:val="00C347B9"/>
    <w:rsid w:val="00C351EC"/>
    <w:rsid w:val="00C3750A"/>
    <w:rsid w:val="00C42582"/>
    <w:rsid w:val="00C42F54"/>
    <w:rsid w:val="00C4370A"/>
    <w:rsid w:val="00C443C3"/>
    <w:rsid w:val="00C4496E"/>
    <w:rsid w:val="00C47F78"/>
    <w:rsid w:val="00C61E2F"/>
    <w:rsid w:val="00C62C89"/>
    <w:rsid w:val="00C6577A"/>
    <w:rsid w:val="00C65FDE"/>
    <w:rsid w:val="00C66A31"/>
    <w:rsid w:val="00C6725F"/>
    <w:rsid w:val="00C704FB"/>
    <w:rsid w:val="00C73E24"/>
    <w:rsid w:val="00C756B4"/>
    <w:rsid w:val="00C8002A"/>
    <w:rsid w:val="00C82700"/>
    <w:rsid w:val="00C82928"/>
    <w:rsid w:val="00C928A0"/>
    <w:rsid w:val="00C92B69"/>
    <w:rsid w:val="00C94DEE"/>
    <w:rsid w:val="00C95190"/>
    <w:rsid w:val="00C955ED"/>
    <w:rsid w:val="00CA3112"/>
    <w:rsid w:val="00CA32F1"/>
    <w:rsid w:val="00CA4341"/>
    <w:rsid w:val="00CB16D2"/>
    <w:rsid w:val="00CB41EF"/>
    <w:rsid w:val="00CB450F"/>
    <w:rsid w:val="00CC0415"/>
    <w:rsid w:val="00CC0EE0"/>
    <w:rsid w:val="00CC1435"/>
    <w:rsid w:val="00CC191B"/>
    <w:rsid w:val="00CC19DF"/>
    <w:rsid w:val="00CC61D5"/>
    <w:rsid w:val="00CC672C"/>
    <w:rsid w:val="00CC6BCB"/>
    <w:rsid w:val="00CC74DE"/>
    <w:rsid w:val="00CC7B3D"/>
    <w:rsid w:val="00CD0C1A"/>
    <w:rsid w:val="00CD4EB7"/>
    <w:rsid w:val="00CD5C96"/>
    <w:rsid w:val="00CE0E9F"/>
    <w:rsid w:val="00CE104D"/>
    <w:rsid w:val="00CE6BC4"/>
    <w:rsid w:val="00CE7096"/>
    <w:rsid w:val="00CF034F"/>
    <w:rsid w:val="00CF09DA"/>
    <w:rsid w:val="00CF23C7"/>
    <w:rsid w:val="00CF2790"/>
    <w:rsid w:val="00CF7978"/>
    <w:rsid w:val="00D00763"/>
    <w:rsid w:val="00D04764"/>
    <w:rsid w:val="00D10A94"/>
    <w:rsid w:val="00D12D74"/>
    <w:rsid w:val="00D154A5"/>
    <w:rsid w:val="00D157D8"/>
    <w:rsid w:val="00D15AB2"/>
    <w:rsid w:val="00D16C67"/>
    <w:rsid w:val="00D16CD6"/>
    <w:rsid w:val="00D233E2"/>
    <w:rsid w:val="00D30615"/>
    <w:rsid w:val="00D3067C"/>
    <w:rsid w:val="00D31195"/>
    <w:rsid w:val="00D316A2"/>
    <w:rsid w:val="00D32D76"/>
    <w:rsid w:val="00D34179"/>
    <w:rsid w:val="00D362B3"/>
    <w:rsid w:val="00D362B4"/>
    <w:rsid w:val="00D37DCD"/>
    <w:rsid w:val="00D41A3D"/>
    <w:rsid w:val="00D41F07"/>
    <w:rsid w:val="00D43065"/>
    <w:rsid w:val="00D45563"/>
    <w:rsid w:val="00D50294"/>
    <w:rsid w:val="00D51FAD"/>
    <w:rsid w:val="00D5624A"/>
    <w:rsid w:val="00D57B19"/>
    <w:rsid w:val="00D60DA8"/>
    <w:rsid w:val="00D61E67"/>
    <w:rsid w:val="00D65FCC"/>
    <w:rsid w:val="00D66356"/>
    <w:rsid w:val="00D7788C"/>
    <w:rsid w:val="00D829C4"/>
    <w:rsid w:val="00D877AC"/>
    <w:rsid w:val="00D87EC2"/>
    <w:rsid w:val="00D90458"/>
    <w:rsid w:val="00D92F4D"/>
    <w:rsid w:val="00D93417"/>
    <w:rsid w:val="00D93647"/>
    <w:rsid w:val="00DA13BF"/>
    <w:rsid w:val="00DA3618"/>
    <w:rsid w:val="00DB1299"/>
    <w:rsid w:val="00DB2369"/>
    <w:rsid w:val="00DC0E0D"/>
    <w:rsid w:val="00DC1D69"/>
    <w:rsid w:val="00DC668D"/>
    <w:rsid w:val="00DC690D"/>
    <w:rsid w:val="00DD378B"/>
    <w:rsid w:val="00DE1407"/>
    <w:rsid w:val="00DF12EA"/>
    <w:rsid w:val="00DF5A83"/>
    <w:rsid w:val="00E0493F"/>
    <w:rsid w:val="00E065AC"/>
    <w:rsid w:val="00E06F75"/>
    <w:rsid w:val="00E140AC"/>
    <w:rsid w:val="00E164E3"/>
    <w:rsid w:val="00E20CB0"/>
    <w:rsid w:val="00E21931"/>
    <w:rsid w:val="00E2318C"/>
    <w:rsid w:val="00E23D29"/>
    <w:rsid w:val="00E24C04"/>
    <w:rsid w:val="00E30B5B"/>
    <w:rsid w:val="00E3458D"/>
    <w:rsid w:val="00E360BB"/>
    <w:rsid w:val="00E36621"/>
    <w:rsid w:val="00E442AA"/>
    <w:rsid w:val="00E4670B"/>
    <w:rsid w:val="00E46C05"/>
    <w:rsid w:val="00E5232D"/>
    <w:rsid w:val="00E530FF"/>
    <w:rsid w:val="00E53103"/>
    <w:rsid w:val="00E54928"/>
    <w:rsid w:val="00E55E43"/>
    <w:rsid w:val="00E577CE"/>
    <w:rsid w:val="00E63243"/>
    <w:rsid w:val="00E716A4"/>
    <w:rsid w:val="00E74782"/>
    <w:rsid w:val="00E74AA7"/>
    <w:rsid w:val="00E75326"/>
    <w:rsid w:val="00E75382"/>
    <w:rsid w:val="00E76599"/>
    <w:rsid w:val="00E77019"/>
    <w:rsid w:val="00E81D6D"/>
    <w:rsid w:val="00E844F7"/>
    <w:rsid w:val="00E8575B"/>
    <w:rsid w:val="00E86458"/>
    <w:rsid w:val="00E866B3"/>
    <w:rsid w:val="00E92E83"/>
    <w:rsid w:val="00E9520A"/>
    <w:rsid w:val="00E95AA2"/>
    <w:rsid w:val="00E95EE3"/>
    <w:rsid w:val="00EA6BB2"/>
    <w:rsid w:val="00EA735A"/>
    <w:rsid w:val="00EA7EFA"/>
    <w:rsid w:val="00EB286F"/>
    <w:rsid w:val="00EB3356"/>
    <w:rsid w:val="00EB3983"/>
    <w:rsid w:val="00EB4A6E"/>
    <w:rsid w:val="00EB61C1"/>
    <w:rsid w:val="00EC0D32"/>
    <w:rsid w:val="00EC26A8"/>
    <w:rsid w:val="00EC60E0"/>
    <w:rsid w:val="00ED113C"/>
    <w:rsid w:val="00ED31B5"/>
    <w:rsid w:val="00EE0428"/>
    <w:rsid w:val="00EE04F4"/>
    <w:rsid w:val="00EE0793"/>
    <w:rsid w:val="00EE170C"/>
    <w:rsid w:val="00EE31AF"/>
    <w:rsid w:val="00EE3DB5"/>
    <w:rsid w:val="00EF10C0"/>
    <w:rsid w:val="00EF236B"/>
    <w:rsid w:val="00EF4387"/>
    <w:rsid w:val="00F04A95"/>
    <w:rsid w:val="00F13598"/>
    <w:rsid w:val="00F140D6"/>
    <w:rsid w:val="00F17518"/>
    <w:rsid w:val="00F17EF2"/>
    <w:rsid w:val="00F23860"/>
    <w:rsid w:val="00F251FE"/>
    <w:rsid w:val="00F25FC1"/>
    <w:rsid w:val="00F261C7"/>
    <w:rsid w:val="00F276CB"/>
    <w:rsid w:val="00F30DF5"/>
    <w:rsid w:val="00F314DA"/>
    <w:rsid w:val="00F32E0B"/>
    <w:rsid w:val="00F36126"/>
    <w:rsid w:val="00F37A01"/>
    <w:rsid w:val="00F37B10"/>
    <w:rsid w:val="00F43AAF"/>
    <w:rsid w:val="00F47655"/>
    <w:rsid w:val="00F52D5A"/>
    <w:rsid w:val="00F57F9B"/>
    <w:rsid w:val="00F62D52"/>
    <w:rsid w:val="00F659F5"/>
    <w:rsid w:val="00F67639"/>
    <w:rsid w:val="00F7000A"/>
    <w:rsid w:val="00F74D98"/>
    <w:rsid w:val="00F80B7A"/>
    <w:rsid w:val="00F833CD"/>
    <w:rsid w:val="00F853C5"/>
    <w:rsid w:val="00F864F3"/>
    <w:rsid w:val="00F9698A"/>
    <w:rsid w:val="00F97207"/>
    <w:rsid w:val="00FA0A0B"/>
    <w:rsid w:val="00FA1A71"/>
    <w:rsid w:val="00FA39F1"/>
    <w:rsid w:val="00FA7A40"/>
    <w:rsid w:val="00FB51F6"/>
    <w:rsid w:val="00FC2957"/>
    <w:rsid w:val="00FC29FE"/>
    <w:rsid w:val="00FC5BC2"/>
    <w:rsid w:val="00FC67D7"/>
    <w:rsid w:val="00FD019D"/>
    <w:rsid w:val="00FD06E4"/>
    <w:rsid w:val="00FD2C59"/>
    <w:rsid w:val="00FE3C1A"/>
    <w:rsid w:val="00FE43C0"/>
    <w:rsid w:val="00FE6512"/>
    <w:rsid w:val="00FE70BF"/>
    <w:rsid w:val="00FE72C9"/>
    <w:rsid w:val="00FE7649"/>
    <w:rsid w:val="00FF259B"/>
    <w:rsid w:val="00FF7840"/>
  </w:rsids>
  <m:mathPr>
    <m:mathFont m:val="Cambria Math"/>
    <m:brkBin m:val="before"/>
    <m:brkBinSub m:val="--"/>
    <m:smallFrac m:val="off"/>
    <m:dispDef/>
    <m:lMargin m:val="0"/>
    <m:rMargin m:val="0"/>
    <m:defJc m:val="centerGroup"/>
    <m:wrapIndent m:val="1440"/>
    <m:intLim m:val="subSup"/>
    <m:naryLim m:val="undOvr"/>
  </m:mathPr>
  <w:themeFontLang w:val="en-CA" w:bidi="ug-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64"/>
    <w:pPr>
      <w:widowControl w:val="0"/>
    </w:pPr>
    <w:rPr>
      <w:rFonts w:ascii="Arial" w:hAnsi="Arial"/>
      <w:sz w:val="22"/>
      <w:lang w:eastAsia="en-US"/>
    </w:rPr>
  </w:style>
  <w:style w:type="paragraph" w:styleId="Heading1">
    <w:name w:val="heading 1"/>
    <w:basedOn w:val="Normal"/>
    <w:next w:val="Normal"/>
    <w:qFormat/>
    <w:rsid w:val="00664288"/>
    <w:pPr>
      <w:keepNext/>
      <w:tabs>
        <w:tab w:val="left" w:pos="360"/>
        <w:tab w:val="left" w:pos="720"/>
        <w:tab w:val="right" w:pos="9270"/>
      </w:tabs>
      <w:jc w:val="center"/>
      <w:outlineLvl w:val="0"/>
    </w:pPr>
    <w:rPr>
      <w:b/>
      <w:caps/>
      <w:snapToGrid w:val="0"/>
      <w:sz w:val="32"/>
    </w:rPr>
  </w:style>
  <w:style w:type="paragraph" w:styleId="Heading2">
    <w:name w:val="heading 2"/>
    <w:basedOn w:val="Normal"/>
    <w:next w:val="Normal"/>
    <w:qFormat/>
    <w:rsid w:val="00664288"/>
    <w:pPr>
      <w:keepNext/>
      <w:spacing w:after="120"/>
      <w:jc w:val="center"/>
      <w:outlineLvl w:val="1"/>
    </w:pPr>
    <w:rPr>
      <w:b/>
      <w:snapToGrid w:val="0"/>
      <w:sz w:val="28"/>
    </w:rPr>
  </w:style>
  <w:style w:type="paragraph" w:styleId="Heading3">
    <w:name w:val="heading 3"/>
    <w:basedOn w:val="Normal"/>
    <w:next w:val="Normal"/>
    <w:qFormat/>
    <w:rsid w:val="00664288"/>
    <w:pPr>
      <w:keepNext/>
      <w:spacing w:after="60"/>
      <w:jc w:val="center"/>
      <w:outlineLvl w:val="2"/>
    </w:pPr>
    <w:rPr>
      <w:b/>
      <w:caps/>
      <w:snapToGrid w:val="0"/>
      <w:sz w:val="24"/>
      <w:szCs w:val="24"/>
    </w:rPr>
  </w:style>
  <w:style w:type="paragraph" w:styleId="Heading4">
    <w:name w:val="heading 4"/>
    <w:basedOn w:val="Normal"/>
    <w:next w:val="Normal"/>
    <w:qFormat/>
    <w:rsid w:val="00664288"/>
    <w:pPr>
      <w:keepNext/>
      <w:spacing w:before="60" w:after="60"/>
      <w:jc w:val="center"/>
      <w:outlineLvl w:val="3"/>
    </w:pPr>
    <w:rPr>
      <w:b/>
      <w:caps/>
      <w:snapToGrid w:val="0"/>
      <w:sz w:val="24"/>
    </w:rPr>
  </w:style>
  <w:style w:type="paragraph" w:styleId="Heading5">
    <w:name w:val="heading 5"/>
    <w:basedOn w:val="Normal"/>
    <w:next w:val="Normal"/>
    <w:link w:val="Heading5Char"/>
    <w:qFormat/>
    <w:rsid w:val="00664288"/>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snapToGrid w:val="0"/>
    </w:rPr>
  </w:style>
  <w:style w:type="paragraph" w:styleId="Heading6">
    <w:name w:val="heading 6"/>
    <w:basedOn w:val="Normal"/>
    <w:next w:val="Normal"/>
    <w:qFormat/>
    <w:rsid w:val="00664288"/>
    <w:pPr>
      <w:keepNext/>
      <w:tabs>
        <w:tab w:val="left" w:pos="720"/>
        <w:tab w:val="left" w:pos="1980"/>
        <w:tab w:val="left" w:pos="2700"/>
        <w:tab w:val="left" w:pos="3960"/>
        <w:tab w:val="left" w:pos="4680"/>
        <w:tab w:val="left" w:pos="5940"/>
        <w:tab w:val="left" w:pos="6660"/>
        <w:tab w:val="left" w:pos="7920"/>
        <w:tab w:val="left" w:pos="8640"/>
      </w:tabs>
      <w:outlineLvl w:val="5"/>
    </w:pPr>
    <w:rPr>
      <w:b/>
      <w:snapToGrid w:val="0"/>
    </w:rPr>
  </w:style>
  <w:style w:type="paragraph" w:styleId="Heading7">
    <w:name w:val="heading 7"/>
    <w:basedOn w:val="Normal"/>
    <w:next w:val="Normal"/>
    <w:link w:val="Heading7Char"/>
    <w:qFormat/>
    <w:rsid w:val="00664288"/>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snapToGrid w:val="0"/>
    </w:rPr>
  </w:style>
  <w:style w:type="paragraph" w:styleId="Heading8">
    <w:name w:val="heading 8"/>
    <w:basedOn w:val="Normal"/>
    <w:next w:val="Normal"/>
    <w:qFormat/>
    <w:rsid w:val="00664288"/>
    <w:pPr>
      <w:keepNext/>
      <w:jc w:val="center"/>
      <w:outlineLvl w:val="7"/>
    </w:pPr>
    <w:rPr>
      <w:rFonts w:ascii="Arial Narrow" w:hAnsi="Arial Narrow"/>
      <w:b/>
      <w:snapToGrid w:val="0"/>
    </w:rPr>
  </w:style>
  <w:style w:type="paragraph" w:styleId="Heading9">
    <w:name w:val="heading 9"/>
    <w:basedOn w:val="Normal"/>
    <w:next w:val="Normal"/>
    <w:qFormat/>
    <w:rsid w:val="00664288"/>
    <w:pPr>
      <w:keepNext/>
      <w:tabs>
        <w:tab w:val="decimal" w:pos="360"/>
        <w:tab w:val="left" w:pos="720"/>
      </w:tabs>
      <w:spacing w:before="12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4288"/>
    <w:rPr>
      <w:rFonts w:ascii="Arial" w:hAnsi="Arial"/>
      <w:b/>
      <w:snapToGrid w:val="0"/>
      <w:sz w:val="22"/>
      <w:lang w:val="en-US" w:eastAsia="en-US" w:bidi="ar-SA"/>
    </w:rPr>
  </w:style>
  <w:style w:type="paragraph" w:styleId="Header">
    <w:name w:val="header"/>
    <w:basedOn w:val="Normal"/>
    <w:link w:val="HeaderChar"/>
    <w:rsid w:val="00664288"/>
    <w:pPr>
      <w:tabs>
        <w:tab w:val="center" w:pos="4320"/>
        <w:tab w:val="right" w:pos="8640"/>
      </w:tabs>
    </w:pPr>
  </w:style>
  <w:style w:type="paragraph" w:styleId="Footer">
    <w:name w:val="footer"/>
    <w:basedOn w:val="Normal"/>
    <w:rsid w:val="00664288"/>
    <w:pPr>
      <w:tabs>
        <w:tab w:val="center" w:pos="4320"/>
        <w:tab w:val="right" w:pos="8640"/>
      </w:tabs>
    </w:pPr>
  </w:style>
  <w:style w:type="paragraph" w:styleId="Title">
    <w:name w:val="Title"/>
    <w:basedOn w:val="Normal"/>
    <w:qFormat/>
    <w:rsid w:val="00664288"/>
    <w:pPr>
      <w:jc w:val="center"/>
    </w:pPr>
    <w:rPr>
      <w:b/>
      <w:snapToGrid w:val="0"/>
      <w:spacing w:val="28"/>
      <w:sz w:val="44"/>
    </w:rPr>
  </w:style>
  <w:style w:type="paragraph" w:styleId="BodyText">
    <w:name w:val="Body Text"/>
    <w:basedOn w:val="Normal"/>
    <w:rsid w:val="00664288"/>
    <w:pPr>
      <w:spacing w:before="120"/>
      <w:jc w:val="both"/>
    </w:pPr>
    <w:rPr>
      <w:snapToGrid w:val="0"/>
    </w:rPr>
  </w:style>
  <w:style w:type="character" w:styleId="PageNumber">
    <w:name w:val="page number"/>
    <w:basedOn w:val="DefaultParagraphFont"/>
    <w:rsid w:val="00664288"/>
    <w:rPr>
      <w:rFonts w:ascii="Arial" w:hAnsi="Arial"/>
      <w:b/>
      <w:sz w:val="22"/>
    </w:rPr>
  </w:style>
  <w:style w:type="paragraph" w:styleId="PlainText">
    <w:name w:val="Plain Text"/>
    <w:basedOn w:val="Normal"/>
    <w:rsid w:val="00664288"/>
    <w:rPr>
      <w:rFonts w:ascii="Courier New" w:hAnsi="Courier New"/>
    </w:rPr>
  </w:style>
  <w:style w:type="paragraph" w:customStyle="1" w:styleId="BlockQuotation">
    <w:name w:val="Block Quotation"/>
    <w:basedOn w:val="Normal"/>
    <w:rsid w:val="00664288"/>
    <w:pPr>
      <w:tabs>
        <w:tab w:val="decimal" w:pos="360"/>
        <w:tab w:val="left" w:pos="720"/>
      </w:tabs>
      <w:ind w:left="720" w:right="4032" w:hanging="720"/>
    </w:pPr>
  </w:style>
  <w:style w:type="character" w:styleId="Hyperlink">
    <w:name w:val="Hyperlink"/>
    <w:basedOn w:val="DefaultParagraphFont"/>
    <w:rsid w:val="00664288"/>
    <w:rPr>
      <w:color w:val="0000FF"/>
      <w:u w:val="single"/>
    </w:rPr>
  </w:style>
  <w:style w:type="character" w:styleId="FollowedHyperlink">
    <w:name w:val="FollowedHyperlink"/>
    <w:basedOn w:val="DefaultParagraphFont"/>
    <w:rsid w:val="00664288"/>
    <w:rPr>
      <w:color w:val="800080"/>
      <w:u w:val="single"/>
    </w:rPr>
  </w:style>
  <w:style w:type="paragraph" w:styleId="BalloonText">
    <w:name w:val="Balloon Text"/>
    <w:basedOn w:val="Normal"/>
    <w:semiHidden/>
    <w:rsid w:val="00E46C05"/>
    <w:rPr>
      <w:rFonts w:ascii="Tahoma" w:hAnsi="Tahoma" w:cs="Tahoma"/>
      <w:sz w:val="16"/>
      <w:szCs w:val="16"/>
    </w:rPr>
  </w:style>
  <w:style w:type="paragraph" w:customStyle="1" w:styleId="Quicka">
    <w:name w:val="Quick a."/>
    <w:basedOn w:val="Normal"/>
    <w:rsid w:val="00EB286F"/>
    <w:pPr>
      <w:numPr>
        <w:numId w:val="10"/>
      </w:numPr>
      <w:tabs>
        <w:tab w:val="num" w:pos="1440"/>
      </w:tabs>
    </w:pPr>
    <w:rPr>
      <w:rFonts w:ascii="Times New Roman" w:hAnsi="Times New Roman"/>
      <w:snapToGrid w:val="0"/>
      <w:sz w:val="24"/>
    </w:rPr>
  </w:style>
  <w:style w:type="paragraph" w:styleId="List2">
    <w:name w:val="List 2"/>
    <w:basedOn w:val="Normal"/>
    <w:rsid w:val="005A4ACB"/>
    <w:pPr>
      <w:ind w:left="566" w:hanging="283"/>
    </w:pPr>
  </w:style>
  <w:style w:type="paragraph" w:styleId="BodyTextIndent">
    <w:name w:val="Body Text Indent"/>
    <w:basedOn w:val="Normal"/>
    <w:rsid w:val="005A4ACB"/>
    <w:pPr>
      <w:spacing w:after="120"/>
      <w:ind w:left="283"/>
    </w:pPr>
  </w:style>
  <w:style w:type="character" w:styleId="CommentReference">
    <w:name w:val="annotation reference"/>
    <w:basedOn w:val="DefaultParagraphFont"/>
    <w:semiHidden/>
    <w:rsid w:val="0023792B"/>
    <w:rPr>
      <w:sz w:val="16"/>
      <w:szCs w:val="16"/>
    </w:rPr>
  </w:style>
  <w:style w:type="paragraph" w:styleId="CommentText">
    <w:name w:val="annotation text"/>
    <w:basedOn w:val="Normal"/>
    <w:semiHidden/>
    <w:rsid w:val="0023792B"/>
    <w:rPr>
      <w:sz w:val="20"/>
    </w:rPr>
  </w:style>
  <w:style w:type="paragraph" w:styleId="CommentSubject">
    <w:name w:val="annotation subject"/>
    <w:basedOn w:val="CommentText"/>
    <w:next w:val="CommentText"/>
    <w:semiHidden/>
    <w:rsid w:val="0023792B"/>
    <w:rPr>
      <w:b/>
      <w:bCs/>
    </w:rPr>
  </w:style>
  <w:style w:type="character" w:customStyle="1" w:styleId="CharChar1">
    <w:name w:val="Char Char1"/>
    <w:basedOn w:val="DefaultParagraphFont"/>
    <w:rsid w:val="008219C7"/>
    <w:rPr>
      <w:rFonts w:ascii="Arial" w:hAnsi="Arial"/>
      <w:b/>
      <w:snapToGrid w:val="0"/>
      <w:sz w:val="22"/>
      <w:lang w:val="en-US" w:eastAsia="en-US" w:bidi="ar-SA"/>
    </w:rPr>
  </w:style>
  <w:style w:type="paragraph" w:styleId="Revision">
    <w:name w:val="Revision"/>
    <w:hidden/>
    <w:uiPriority w:val="99"/>
    <w:semiHidden/>
    <w:rsid w:val="00D316A2"/>
    <w:rPr>
      <w:rFonts w:ascii="Arial" w:hAnsi="Arial"/>
      <w:sz w:val="22"/>
      <w:lang w:val="en-US" w:eastAsia="en-US"/>
    </w:rPr>
  </w:style>
  <w:style w:type="character" w:customStyle="1" w:styleId="Heading7Char">
    <w:name w:val="Heading 7 Char"/>
    <w:basedOn w:val="DefaultParagraphFont"/>
    <w:link w:val="Heading7"/>
    <w:rsid w:val="00411802"/>
    <w:rPr>
      <w:rFonts w:ascii="Arial" w:hAnsi="Arial"/>
      <w:b/>
      <w:snapToGrid w:val="0"/>
      <w:sz w:val="22"/>
    </w:rPr>
  </w:style>
  <w:style w:type="character" w:customStyle="1" w:styleId="HeaderChar">
    <w:name w:val="Header Char"/>
    <w:basedOn w:val="DefaultParagraphFont"/>
    <w:link w:val="Header"/>
    <w:rsid w:val="00411802"/>
    <w:rPr>
      <w:rFonts w:ascii="Arial" w:hAnsi="Arial"/>
      <w:sz w:val="22"/>
    </w:rPr>
  </w:style>
  <w:style w:type="paragraph" w:styleId="ListBullet">
    <w:name w:val="List Bullet"/>
    <w:basedOn w:val="Normal"/>
    <w:rsid w:val="001C38DE"/>
    <w:pPr>
      <w:numPr>
        <w:numId w:val="77"/>
      </w:numPr>
    </w:pPr>
  </w:style>
  <w:style w:type="paragraph" w:styleId="DocumentMap">
    <w:name w:val="Document Map"/>
    <w:basedOn w:val="Normal"/>
    <w:link w:val="DocumentMapChar"/>
    <w:uiPriority w:val="99"/>
    <w:semiHidden/>
    <w:unhideWhenUsed/>
    <w:rsid w:val="00186975"/>
    <w:rPr>
      <w:rFonts w:ascii="Tahoma" w:hAnsi="Tahoma" w:cs="Tahoma"/>
      <w:sz w:val="16"/>
      <w:szCs w:val="16"/>
    </w:rPr>
  </w:style>
  <w:style w:type="character" w:customStyle="1" w:styleId="DocumentMapChar">
    <w:name w:val="Document Map Char"/>
    <w:basedOn w:val="DefaultParagraphFont"/>
    <w:link w:val="DocumentMap"/>
    <w:uiPriority w:val="99"/>
    <w:semiHidden/>
    <w:rsid w:val="00186975"/>
    <w:rPr>
      <w:rFonts w:ascii="Tahoma" w:hAnsi="Tahoma" w:cs="Tahoma"/>
      <w:sz w:val="16"/>
      <w:szCs w:val="16"/>
      <w:lang w:val="en-US" w:eastAsia="en-US"/>
    </w:rPr>
  </w:style>
  <w:style w:type="paragraph" w:styleId="ListParagraph">
    <w:name w:val="List Paragraph"/>
    <w:basedOn w:val="Normal"/>
    <w:uiPriority w:val="34"/>
    <w:qFormat/>
    <w:rsid w:val="0060307E"/>
    <w:pPr>
      <w:ind w:left="720"/>
      <w:contextualSpacing/>
    </w:pPr>
  </w:style>
  <w:style w:type="table" w:styleId="TableGrid">
    <w:name w:val="Table Grid"/>
    <w:basedOn w:val="TableNormal"/>
    <w:uiPriority w:val="59"/>
    <w:rsid w:val="00454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88"/>
    <w:rPr>
      <w:rFonts w:ascii="Arial" w:hAnsi="Arial"/>
      <w:sz w:val="22"/>
      <w:lang w:val="en-US" w:eastAsia="en-US"/>
    </w:rPr>
  </w:style>
  <w:style w:type="paragraph" w:styleId="Heading1">
    <w:name w:val="heading 1"/>
    <w:basedOn w:val="Normal"/>
    <w:next w:val="Normal"/>
    <w:qFormat/>
    <w:rsid w:val="00664288"/>
    <w:pPr>
      <w:keepNext/>
      <w:widowControl w:val="0"/>
      <w:tabs>
        <w:tab w:val="left" w:pos="360"/>
        <w:tab w:val="left" w:pos="720"/>
        <w:tab w:val="right" w:pos="9270"/>
      </w:tabs>
      <w:jc w:val="center"/>
      <w:outlineLvl w:val="0"/>
    </w:pPr>
    <w:rPr>
      <w:b/>
      <w:caps/>
      <w:snapToGrid w:val="0"/>
      <w:sz w:val="32"/>
    </w:rPr>
  </w:style>
  <w:style w:type="paragraph" w:styleId="Heading2">
    <w:name w:val="heading 2"/>
    <w:basedOn w:val="Normal"/>
    <w:next w:val="Normal"/>
    <w:qFormat/>
    <w:rsid w:val="00664288"/>
    <w:pPr>
      <w:keepNext/>
      <w:widowControl w:val="0"/>
      <w:spacing w:after="120"/>
      <w:jc w:val="center"/>
      <w:outlineLvl w:val="1"/>
    </w:pPr>
    <w:rPr>
      <w:b/>
      <w:snapToGrid w:val="0"/>
      <w:sz w:val="28"/>
    </w:rPr>
  </w:style>
  <w:style w:type="paragraph" w:styleId="Heading3">
    <w:name w:val="heading 3"/>
    <w:basedOn w:val="Normal"/>
    <w:next w:val="Normal"/>
    <w:qFormat/>
    <w:rsid w:val="00664288"/>
    <w:pPr>
      <w:keepNext/>
      <w:widowControl w:val="0"/>
      <w:spacing w:after="60"/>
      <w:jc w:val="center"/>
      <w:outlineLvl w:val="2"/>
    </w:pPr>
    <w:rPr>
      <w:b/>
      <w:caps/>
      <w:snapToGrid w:val="0"/>
      <w:sz w:val="24"/>
      <w:szCs w:val="24"/>
    </w:rPr>
  </w:style>
  <w:style w:type="paragraph" w:styleId="Heading4">
    <w:name w:val="heading 4"/>
    <w:basedOn w:val="Normal"/>
    <w:next w:val="Normal"/>
    <w:qFormat/>
    <w:rsid w:val="00664288"/>
    <w:pPr>
      <w:keepNext/>
      <w:spacing w:before="60" w:after="60"/>
      <w:jc w:val="center"/>
      <w:outlineLvl w:val="3"/>
    </w:pPr>
    <w:rPr>
      <w:b/>
      <w:caps/>
      <w:snapToGrid w:val="0"/>
      <w:sz w:val="24"/>
    </w:rPr>
  </w:style>
  <w:style w:type="paragraph" w:styleId="Heading5">
    <w:name w:val="heading 5"/>
    <w:basedOn w:val="Normal"/>
    <w:next w:val="Normal"/>
    <w:link w:val="Heading5Char"/>
    <w:qFormat/>
    <w:rsid w:val="00664288"/>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snapToGrid w:val="0"/>
    </w:rPr>
  </w:style>
  <w:style w:type="paragraph" w:styleId="Heading6">
    <w:name w:val="heading 6"/>
    <w:basedOn w:val="Normal"/>
    <w:next w:val="Normal"/>
    <w:qFormat/>
    <w:rsid w:val="00664288"/>
    <w:pPr>
      <w:keepNext/>
      <w:tabs>
        <w:tab w:val="left" w:pos="720"/>
        <w:tab w:val="left" w:pos="1980"/>
        <w:tab w:val="left" w:pos="2700"/>
        <w:tab w:val="left" w:pos="3960"/>
        <w:tab w:val="left" w:pos="4680"/>
        <w:tab w:val="left" w:pos="5940"/>
        <w:tab w:val="left" w:pos="6660"/>
        <w:tab w:val="left" w:pos="7920"/>
        <w:tab w:val="left" w:pos="8640"/>
      </w:tabs>
      <w:outlineLvl w:val="5"/>
    </w:pPr>
    <w:rPr>
      <w:b/>
      <w:snapToGrid w:val="0"/>
    </w:rPr>
  </w:style>
  <w:style w:type="paragraph" w:styleId="Heading7">
    <w:name w:val="heading 7"/>
    <w:basedOn w:val="Normal"/>
    <w:next w:val="Normal"/>
    <w:link w:val="Heading7Char"/>
    <w:qFormat/>
    <w:rsid w:val="00664288"/>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snapToGrid w:val="0"/>
    </w:rPr>
  </w:style>
  <w:style w:type="paragraph" w:styleId="Heading8">
    <w:name w:val="heading 8"/>
    <w:basedOn w:val="Normal"/>
    <w:next w:val="Normal"/>
    <w:qFormat/>
    <w:rsid w:val="00664288"/>
    <w:pPr>
      <w:keepNext/>
      <w:jc w:val="center"/>
      <w:outlineLvl w:val="7"/>
    </w:pPr>
    <w:rPr>
      <w:rFonts w:ascii="Arial Narrow" w:hAnsi="Arial Narrow"/>
      <w:b/>
      <w:snapToGrid w:val="0"/>
    </w:rPr>
  </w:style>
  <w:style w:type="paragraph" w:styleId="Heading9">
    <w:name w:val="heading 9"/>
    <w:basedOn w:val="Normal"/>
    <w:next w:val="Normal"/>
    <w:qFormat/>
    <w:rsid w:val="00664288"/>
    <w:pPr>
      <w:keepNext/>
      <w:tabs>
        <w:tab w:val="decimal" w:pos="360"/>
        <w:tab w:val="left" w:pos="720"/>
      </w:tabs>
      <w:spacing w:before="12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4288"/>
    <w:rPr>
      <w:rFonts w:ascii="Arial" w:hAnsi="Arial"/>
      <w:b/>
      <w:snapToGrid w:val="0"/>
      <w:sz w:val="22"/>
      <w:lang w:val="en-US" w:eastAsia="en-US" w:bidi="ar-SA"/>
    </w:rPr>
  </w:style>
  <w:style w:type="paragraph" w:styleId="Header">
    <w:name w:val="header"/>
    <w:basedOn w:val="Normal"/>
    <w:link w:val="HeaderChar"/>
    <w:rsid w:val="00664288"/>
    <w:pPr>
      <w:tabs>
        <w:tab w:val="center" w:pos="4320"/>
        <w:tab w:val="right" w:pos="8640"/>
      </w:tabs>
    </w:pPr>
  </w:style>
  <w:style w:type="paragraph" w:styleId="Footer">
    <w:name w:val="footer"/>
    <w:basedOn w:val="Normal"/>
    <w:rsid w:val="00664288"/>
    <w:pPr>
      <w:tabs>
        <w:tab w:val="center" w:pos="4320"/>
        <w:tab w:val="right" w:pos="8640"/>
      </w:tabs>
    </w:pPr>
  </w:style>
  <w:style w:type="paragraph" w:styleId="Title">
    <w:name w:val="Title"/>
    <w:basedOn w:val="Normal"/>
    <w:qFormat/>
    <w:rsid w:val="00664288"/>
    <w:pPr>
      <w:widowControl w:val="0"/>
      <w:jc w:val="center"/>
    </w:pPr>
    <w:rPr>
      <w:b/>
      <w:snapToGrid w:val="0"/>
      <w:spacing w:val="28"/>
      <w:sz w:val="44"/>
    </w:rPr>
  </w:style>
  <w:style w:type="paragraph" w:styleId="BodyText">
    <w:name w:val="Body Text"/>
    <w:basedOn w:val="Normal"/>
    <w:rsid w:val="00664288"/>
    <w:pPr>
      <w:spacing w:before="120"/>
      <w:jc w:val="both"/>
    </w:pPr>
    <w:rPr>
      <w:snapToGrid w:val="0"/>
    </w:rPr>
  </w:style>
  <w:style w:type="character" w:styleId="PageNumber">
    <w:name w:val="page number"/>
    <w:basedOn w:val="DefaultParagraphFont"/>
    <w:rsid w:val="00664288"/>
    <w:rPr>
      <w:rFonts w:ascii="Arial" w:hAnsi="Arial"/>
      <w:b/>
      <w:sz w:val="22"/>
    </w:rPr>
  </w:style>
  <w:style w:type="paragraph" w:styleId="PlainText">
    <w:name w:val="Plain Text"/>
    <w:basedOn w:val="Normal"/>
    <w:rsid w:val="00664288"/>
    <w:rPr>
      <w:rFonts w:ascii="Courier New" w:hAnsi="Courier New"/>
    </w:rPr>
  </w:style>
  <w:style w:type="paragraph" w:customStyle="1" w:styleId="BlockQuotation">
    <w:name w:val="Block Quotation"/>
    <w:basedOn w:val="Normal"/>
    <w:rsid w:val="00664288"/>
    <w:pPr>
      <w:widowControl w:val="0"/>
      <w:tabs>
        <w:tab w:val="decimal" w:pos="360"/>
        <w:tab w:val="left" w:pos="720"/>
      </w:tabs>
      <w:ind w:left="720" w:right="4032" w:hanging="720"/>
    </w:pPr>
  </w:style>
  <w:style w:type="character" w:styleId="Hyperlink">
    <w:name w:val="Hyperlink"/>
    <w:basedOn w:val="DefaultParagraphFont"/>
    <w:rsid w:val="00664288"/>
    <w:rPr>
      <w:color w:val="0000FF"/>
      <w:u w:val="single"/>
    </w:rPr>
  </w:style>
  <w:style w:type="character" w:styleId="FollowedHyperlink">
    <w:name w:val="FollowedHyperlink"/>
    <w:basedOn w:val="DefaultParagraphFont"/>
    <w:rsid w:val="00664288"/>
    <w:rPr>
      <w:color w:val="800080"/>
      <w:u w:val="single"/>
    </w:rPr>
  </w:style>
  <w:style w:type="paragraph" w:styleId="BalloonText">
    <w:name w:val="Balloon Text"/>
    <w:basedOn w:val="Normal"/>
    <w:semiHidden/>
    <w:rsid w:val="00E46C05"/>
    <w:rPr>
      <w:rFonts w:ascii="Tahoma" w:hAnsi="Tahoma" w:cs="Tahoma"/>
      <w:sz w:val="16"/>
      <w:szCs w:val="16"/>
    </w:rPr>
  </w:style>
  <w:style w:type="paragraph" w:customStyle="1" w:styleId="Quicka">
    <w:name w:val="Quick a."/>
    <w:basedOn w:val="Normal"/>
    <w:rsid w:val="00EB286F"/>
    <w:pPr>
      <w:widowControl w:val="0"/>
      <w:numPr>
        <w:numId w:val="10"/>
      </w:numPr>
      <w:tabs>
        <w:tab w:val="num" w:pos="1440"/>
      </w:tabs>
    </w:pPr>
    <w:rPr>
      <w:rFonts w:ascii="Times New Roman" w:hAnsi="Times New Roman"/>
      <w:snapToGrid w:val="0"/>
      <w:sz w:val="24"/>
    </w:rPr>
  </w:style>
  <w:style w:type="paragraph" w:styleId="List2">
    <w:name w:val="List 2"/>
    <w:basedOn w:val="Normal"/>
    <w:rsid w:val="005A4ACB"/>
    <w:pPr>
      <w:ind w:left="566" w:hanging="283"/>
    </w:pPr>
  </w:style>
  <w:style w:type="paragraph" w:styleId="BodyTextIndent">
    <w:name w:val="Body Text Indent"/>
    <w:basedOn w:val="Normal"/>
    <w:rsid w:val="005A4ACB"/>
    <w:pPr>
      <w:spacing w:after="120"/>
      <w:ind w:left="283"/>
    </w:pPr>
  </w:style>
  <w:style w:type="character" w:styleId="CommentReference">
    <w:name w:val="annotation reference"/>
    <w:basedOn w:val="DefaultParagraphFont"/>
    <w:semiHidden/>
    <w:rsid w:val="0023792B"/>
    <w:rPr>
      <w:sz w:val="16"/>
      <w:szCs w:val="16"/>
    </w:rPr>
  </w:style>
  <w:style w:type="paragraph" w:styleId="CommentText">
    <w:name w:val="annotation text"/>
    <w:basedOn w:val="Normal"/>
    <w:semiHidden/>
    <w:rsid w:val="0023792B"/>
    <w:rPr>
      <w:sz w:val="20"/>
    </w:rPr>
  </w:style>
  <w:style w:type="paragraph" w:styleId="CommentSubject">
    <w:name w:val="annotation subject"/>
    <w:basedOn w:val="CommentText"/>
    <w:next w:val="CommentText"/>
    <w:semiHidden/>
    <w:rsid w:val="0023792B"/>
    <w:rPr>
      <w:b/>
      <w:bCs/>
    </w:rPr>
  </w:style>
  <w:style w:type="character" w:customStyle="1" w:styleId="CharChar1">
    <w:name w:val="Char Char1"/>
    <w:basedOn w:val="DefaultParagraphFont"/>
    <w:rsid w:val="008219C7"/>
    <w:rPr>
      <w:rFonts w:ascii="Arial" w:hAnsi="Arial"/>
      <w:b/>
      <w:snapToGrid w:val="0"/>
      <w:sz w:val="22"/>
      <w:lang w:val="en-US" w:eastAsia="en-US" w:bidi="ar-SA"/>
    </w:rPr>
  </w:style>
  <w:style w:type="paragraph" w:styleId="Revision">
    <w:name w:val="Revision"/>
    <w:hidden/>
    <w:uiPriority w:val="99"/>
    <w:semiHidden/>
    <w:rsid w:val="00D316A2"/>
    <w:rPr>
      <w:rFonts w:ascii="Arial" w:hAnsi="Arial"/>
      <w:sz w:val="22"/>
      <w:lang w:val="en-US" w:eastAsia="en-US"/>
    </w:rPr>
  </w:style>
  <w:style w:type="character" w:customStyle="1" w:styleId="Heading7Char">
    <w:name w:val="Heading 7 Char"/>
    <w:basedOn w:val="DefaultParagraphFont"/>
    <w:link w:val="Heading7"/>
    <w:rsid w:val="00411802"/>
    <w:rPr>
      <w:rFonts w:ascii="Arial" w:hAnsi="Arial"/>
      <w:b/>
      <w:snapToGrid w:val="0"/>
      <w:sz w:val="22"/>
    </w:rPr>
  </w:style>
  <w:style w:type="character" w:customStyle="1" w:styleId="HeaderChar">
    <w:name w:val="Header Char"/>
    <w:basedOn w:val="DefaultParagraphFont"/>
    <w:link w:val="Header"/>
    <w:rsid w:val="00411802"/>
    <w:rPr>
      <w:rFonts w:ascii="Arial" w:hAnsi="Arial"/>
      <w:sz w:val="22"/>
    </w:rPr>
  </w:style>
  <w:style w:type="paragraph" w:styleId="ListBullet">
    <w:name w:val="List Bullet"/>
    <w:basedOn w:val="Normal"/>
    <w:rsid w:val="001C38DE"/>
    <w:pPr>
      <w:numPr>
        <w:numId w:val="77"/>
      </w:numPr>
    </w:pPr>
  </w:style>
  <w:style w:type="paragraph" w:styleId="DocumentMap">
    <w:name w:val="Document Map"/>
    <w:basedOn w:val="Normal"/>
    <w:link w:val="DocumentMapChar"/>
    <w:uiPriority w:val="99"/>
    <w:semiHidden/>
    <w:unhideWhenUsed/>
    <w:rsid w:val="00186975"/>
    <w:rPr>
      <w:rFonts w:ascii="Tahoma" w:hAnsi="Tahoma" w:cs="Tahoma"/>
      <w:sz w:val="16"/>
      <w:szCs w:val="16"/>
    </w:rPr>
  </w:style>
  <w:style w:type="character" w:customStyle="1" w:styleId="DocumentMapChar">
    <w:name w:val="Document Map Char"/>
    <w:basedOn w:val="DefaultParagraphFont"/>
    <w:link w:val="DocumentMap"/>
    <w:uiPriority w:val="99"/>
    <w:semiHidden/>
    <w:rsid w:val="00186975"/>
    <w:rPr>
      <w:rFonts w:ascii="Tahoma" w:hAnsi="Tahoma" w:cs="Tahoma"/>
      <w:sz w:val="16"/>
      <w:szCs w:val="16"/>
      <w:lang w:val="en-US" w:eastAsia="en-US"/>
    </w:rPr>
  </w:style>
  <w:style w:type="paragraph" w:styleId="ListParagraph">
    <w:name w:val="List Paragraph"/>
    <w:basedOn w:val="Normal"/>
    <w:uiPriority w:val="34"/>
    <w:qFormat/>
    <w:rsid w:val="0060307E"/>
    <w:pPr>
      <w:ind w:left="720"/>
      <w:contextualSpacing/>
    </w:pPr>
  </w:style>
</w:styles>
</file>

<file path=word/webSettings.xml><?xml version="1.0" encoding="utf-8"?>
<w:webSettings xmlns:r="http://schemas.openxmlformats.org/officeDocument/2006/relationships" xmlns:w="http://schemas.openxmlformats.org/wordprocessingml/2006/main">
  <w:divs>
    <w:div w:id="134874479">
      <w:bodyDiv w:val="1"/>
      <w:marLeft w:val="0"/>
      <w:marRight w:val="0"/>
      <w:marTop w:val="0"/>
      <w:marBottom w:val="0"/>
      <w:divBdr>
        <w:top w:val="none" w:sz="0" w:space="0" w:color="auto"/>
        <w:left w:val="none" w:sz="0" w:space="0" w:color="auto"/>
        <w:bottom w:val="none" w:sz="0" w:space="0" w:color="auto"/>
        <w:right w:val="none" w:sz="0" w:space="0" w:color="auto"/>
      </w:divBdr>
    </w:div>
    <w:div w:id="2027515201">
      <w:bodyDiv w:val="1"/>
      <w:marLeft w:val="0"/>
      <w:marRight w:val="0"/>
      <w:marTop w:val="0"/>
      <w:marBottom w:val="0"/>
      <w:divBdr>
        <w:top w:val="none" w:sz="0" w:space="0" w:color="auto"/>
        <w:left w:val="none" w:sz="0" w:space="0" w:color="auto"/>
        <w:bottom w:val="none" w:sz="0" w:space="0" w:color="auto"/>
        <w:right w:val="none" w:sz="0" w:space="0" w:color="auto"/>
      </w:divBdr>
    </w:div>
    <w:div w:id="2065835810">
      <w:bodyDiv w:val="1"/>
      <w:marLeft w:val="0"/>
      <w:marRight w:val="0"/>
      <w:marTop w:val="0"/>
      <w:marBottom w:val="0"/>
      <w:divBdr>
        <w:top w:val="none" w:sz="0" w:space="0" w:color="auto"/>
        <w:left w:val="none" w:sz="0" w:space="0" w:color="auto"/>
        <w:bottom w:val="none" w:sz="0" w:space="0" w:color="auto"/>
        <w:right w:val="none" w:sz="0" w:space="0" w:color="auto"/>
      </w:divBdr>
    </w:div>
    <w:div w:id="2093775069">
      <w:bodyDiv w:val="1"/>
      <w:marLeft w:val="0"/>
      <w:marRight w:val="0"/>
      <w:marTop w:val="0"/>
      <w:marBottom w:val="0"/>
      <w:divBdr>
        <w:top w:val="none" w:sz="0" w:space="0" w:color="auto"/>
        <w:left w:val="none" w:sz="0" w:space="0" w:color="auto"/>
        <w:bottom w:val="none" w:sz="0" w:space="0" w:color="auto"/>
        <w:right w:val="none" w:sz="0" w:space="0" w:color="auto"/>
      </w:divBdr>
    </w:div>
    <w:div w:id="21216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F512-EDDE-4C7F-B548-E3BB42F9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44</Pages>
  <Words>9041</Words>
  <Characters>51536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Chapter 2: Testbank</vt:lpstr>
    </vt:vector>
  </TitlesOfParts>
  <Company>University of New Brunswick, Fredericton Campus</Company>
  <LinksUpToDate>false</LinksUpToDate>
  <CharactersWithSpaces>60457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Testbank</dc:title>
  <dc:subject>Kimmel 5e</dc:subject>
  <dc:creator>Liz Hicks</dc:creator>
  <cp:lastModifiedBy>Lynda Cole</cp:lastModifiedBy>
  <cp:revision>8</cp:revision>
  <cp:lastPrinted>2013-12-20T00:34:00Z</cp:lastPrinted>
  <dcterms:created xsi:type="dcterms:W3CDTF">2013-12-20T00:18:00Z</dcterms:created>
  <dcterms:modified xsi:type="dcterms:W3CDTF">2013-12-20T12:57:00Z</dcterms:modified>
</cp:coreProperties>
</file>